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B3" w:rsidRDefault="00DB1D23" w:rsidP="00DB1D23">
      <w:pPr>
        <w:pStyle w:val="Titre"/>
        <w:ind w:left="1134" w:right="0"/>
      </w:pPr>
      <w:bookmarkStart w:id="0" w:name="_Toc338754797"/>
      <w:bookmarkStart w:id="1" w:name="_Toc339011939"/>
      <w:bookmarkStart w:id="2" w:name="_Toc402972655"/>
      <w:bookmarkStart w:id="3" w:name="_Toc403028937"/>
      <w:bookmarkStart w:id="4" w:name="_Toc403029049"/>
      <w:r w:rsidRPr="00817C48">
        <w:rPr>
          <w:b w:val="0"/>
          <w:color w:val="000000" w:themeColor="text1"/>
          <w:sz w:val="20"/>
          <w:lang w:eastAsia="fr-FR"/>
        </w:rPr>
        <mc:AlternateContent>
          <mc:Choice Requires="wps">
            <w:drawing>
              <wp:anchor distT="0" distB="0" distL="114300" distR="114300" simplePos="0" relativeHeight="251661312" behindDoc="0" locked="0" layoutInCell="1" allowOverlap="1" wp14:anchorId="6DEC9F5B" wp14:editId="29AA4D76">
                <wp:simplePos x="0" y="0"/>
                <wp:positionH relativeFrom="column">
                  <wp:posOffset>-633095</wp:posOffset>
                </wp:positionH>
                <wp:positionV relativeFrom="paragraph">
                  <wp:posOffset>1071880</wp:posOffset>
                </wp:positionV>
                <wp:extent cx="1371600" cy="4762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157" w:rsidRDefault="003A3157" w:rsidP="006C02B3">
                            <w:pPr>
                              <w:pStyle w:val="cadrerf"/>
                            </w:pPr>
                            <w:bookmarkStart w:id="5" w:name="_Toc338754796"/>
                            <w:bookmarkStart w:id="6" w:name="_Toc339011938"/>
                            <w:bookmarkStart w:id="7" w:name="_Toc376437988"/>
                            <w:bookmarkStart w:id="8" w:name="_Toc376439838"/>
                            <w:bookmarkStart w:id="9" w:name="_Toc376440465"/>
                            <w:bookmarkStart w:id="10" w:name="_Toc402972654"/>
                            <w:bookmarkStart w:id="11" w:name="_Toc403028936"/>
                            <w:bookmarkStart w:id="12" w:name="_Toc403029048"/>
                            <w:r w:rsidRPr="00C7044C">
                              <w:t>Service</w:t>
                            </w:r>
                            <w:bookmarkEnd w:id="5"/>
                            <w:bookmarkEnd w:id="6"/>
                            <w:bookmarkEnd w:id="7"/>
                            <w:bookmarkEnd w:id="8"/>
                            <w:bookmarkEnd w:id="9"/>
                            <w:bookmarkEnd w:id="10"/>
                            <w:bookmarkEnd w:id="11"/>
                            <w:bookmarkEnd w:id="12"/>
                            <w:r w:rsidRPr="00104175">
                              <w:t xml:space="preserve"> </w:t>
                            </w:r>
                          </w:p>
                          <w:p w:rsidR="003A3157" w:rsidRPr="006C02B3" w:rsidRDefault="003A3157" w:rsidP="006C02B3">
                            <w:pPr>
                              <w:rPr>
                                <w:rFonts w:ascii="Arial" w:hAnsi="Arial" w:cs="Arial"/>
                              </w:rPr>
                            </w:pPr>
                            <w:r w:rsidRPr="006C02B3">
                              <w:rPr>
                                <w:rFonts w:ascii="Arial" w:hAnsi="Arial" w:cs="Arial"/>
                                <w:color w:val="514B64"/>
                                <w:sz w:val="18"/>
                                <w:szCs w:val="18"/>
                              </w:rPr>
                              <w:t>Service Réponse aux demandes</w:t>
                            </w:r>
                            <w:r w:rsidRPr="006C02B3">
                              <w:rPr>
                                <w:rFonts w:ascii="Arial" w:hAnsi="Arial" w:cs="Arial"/>
                                <w:color w:val="514B64"/>
                              </w:rPr>
                              <w:t xml:space="preserve"> </w:t>
                            </w:r>
                            <w:r w:rsidRPr="006C02B3">
                              <w:rPr>
                                <w:rFonts w:ascii="Arial" w:hAnsi="Arial" w:cs="Arial"/>
                                <w:color w:val="514B64"/>
                                <w:sz w:val="18"/>
                                <w:szCs w:val="18"/>
                              </w:rPr>
                              <w:t>externes</w:t>
                            </w: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Pr="00104175" w:rsidRDefault="003A3157" w:rsidP="006C02B3">
                            <w:pPr>
                              <w:pStyle w:val="cadrer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85pt;margin-top:84.4pt;width:108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4u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" stroked="f">
                <v:textbox>
                  <w:txbxContent>
                    <w:p w:rsidR="003A3157" w:rsidRDefault="003A3157" w:rsidP="006C02B3">
                      <w:pPr>
                        <w:pStyle w:val="cadrerf"/>
                      </w:pPr>
                      <w:bookmarkStart w:id="13" w:name="_Toc338754796"/>
                      <w:bookmarkStart w:id="14" w:name="_Toc339011938"/>
                      <w:bookmarkStart w:id="15" w:name="_Toc376437988"/>
                      <w:bookmarkStart w:id="16" w:name="_Toc376439838"/>
                      <w:bookmarkStart w:id="17" w:name="_Toc376440465"/>
                      <w:bookmarkStart w:id="18" w:name="_Toc402972654"/>
                      <w:bookmarkStart w:id="19" w:name="_Toc403028936"/>
                      <w:bookmarkStart w:id="20" w:name="_Toc403029048"/>
                      <w:r w:rsidRPr="00C7044C">
                        <w:t>Service</w:t>
                      </w:r>
                      <w:bookmarkEnd w:id="13"/>
                      <w:bookmarkEnd w:id="14"/>
                      <w:bookmarkEnd w:id="15"/>
                      <w:bookmarkEnd w:id="16"/>
                      <w:bookmarkEnd w:id="17"/>
                      <w:bookmarkEnd w:id="18"/>
                      <w:bookmarkEnd w:id="19"/>
                      <w:bookmarkEnd w:id="20"/>
                      <w:r w:rsidRPr="00104175">
                        <w:t xml:space="preserve"> </w:t>
                      </w:r>
                    </w:p>
                    <w:p w:rsidR="003A3157" w:rsidRPr="006C02B3" w:rsidRDefault="003A3157" w:rsidP="006C02B3">
                      <w:pPr>
                        <w:rPr>
                          <w:rFonts w:ascii="Arial" w:hAnsi="Arial" w:cs="Arial"/>
                        </w:rPr>
                      </w:pPr>
                      <w:r w:rsidRPr="006C02B3">
                        <w:rPr>
                          <w:rFonts w:ascii="Arial" w:hAnsi="Arial" w:cs="Arial"/>
                          <w:color w:val="514B64"/>
                          <w:sz w:val="18"/>
                          <w:szCs w:val="18"/>
                        </w:rPr>
                        <w:t>Service Réponse aux demandes</w:t>
                      </w:r>
                      <w:r w:rsidRPr="006C02B3">
                        <w:rPr>
                          <w:rFonts w:ascii="Arial" w:hAnsi="Arial" w:cs="Arial"/>
                          <w:color w:val="514B64"/>
                        </w:rPr>
                        <w:t xml:space="preserve"> </w:t>
                      </w:r>
                      <w:r w:rsidRPr="006C02B3">
                        <w:rPr>
                          <w:rFonts w:ascii="Arial" w:hAnsi="Arial" w:cs="Arial"/>
                          <w:color w:val="514B64"/>
                          <w:sz w:val="18"/>
                          <w:szCs w:val="18"/>
                        </w:rPr>
                        <w:t>externes</w:t>
                      </w: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Default="003A3157" w:rsidP="006C02B3">
                      <w:pPr>
                        <w:pStyle w:val="cadrerf"/>
                      </w:pPr>
                    </w:p>
                    <w:p w:rsidR="003A3157" w:rsidRPr="00104175" w:rsidRDefault="003A3157" w:rsidP="006C02B3">
                      <w:pPr>
                        <w:pStyle w:val="cadrerf"/>
                      </w:pPr>
                    </w:p>
                  </w:txbxContent>
                </v:textbox>
              </v:shape>
            </w:pict>
          </mc:Fallback>
        </mc:AlternateContent>
      </w:r>
      <w:r w:rsidR="006C02B3">
        <w:t>Historique, évolutions et méthodologie</w:t>
      </w:r>
      <w:bookmarkEnd w:id="0"/>
      <w:bookmarkEnd w:id="1"/>
      <w:bookmarkEnd w:id="2"/>
      <w:bookmarkEnd w:id="3"/>
      <w:bookmarkEnd w:id="4"/>
    </w:p>
    <w:p w:rsidR="006C02B3" w:rsidRPr="002A12D4" w:rsidRDefault="006C02B3" w:rsidP="00DB1D23">
      <w:pPr>
        <w:pStyle w:val="Titre"/>
        <w:ind w:left="1134" w:right="0"/>
        <w:outlineLvl w:val="9"/>
      </w:pPr>
      <w:bookmarkStart w:id="21" w:name="_Toc338754798"/>
      <w:bookmarkStart w:id="22" w:name="_Toc339011940"/>
      <w:r>
        <w:t>en HAD</w:t>
      </w:r>
      <w:bookmarkEnd w:id="21"/>
      <w:bookmarkEnd w:id="22"/>
    </w:p>
    <w:bookmarkStart w:id="23" w:name="_Toc338754799"/>
    <w:bookmarkStart w:id="24" w:name="_Toc339011941"/>
    <w:bookmarkStart w:id="25" w:name="_Toc376437989"/>
    <w:bookmarkStart w:id="26" w:name="_Toc376439839"/>
    <w:bookmarkStart w:id="27" w:name="_Toc376440466"/>
    <w:bookmarkStart w:id="28" w:name="_Toc402972656"/>
    <w:bookmarkStart w:id="29" w:name="_Toc403028938"/>
    <w:bookmarkStart w:id="30" w:name="_Toc403029050"/>
    <w:p w:rsidR="006C02B3" w:rsidRPr="008C153C" w:rsidRDefault="006C02B3" w:rsidP="000A3F6E">
      <w:pPr>
        <w:pStyle w:val="Titre"/>
        <w:jc w:val="both"/>
      </w:pPr>
      <w:r>
        <w:rPr>
          <w:lang w:eastAsia="fr-FR"/>
        </w:rPr>
        <mc:AlternateContent>
          <mc:Choice Requires="wps">
            <w:drawing>
              <wp:anchor distT="0" distB="0" distL="114300" distR="114300" simplePos="0" relativeHeight="251659264" behindDoc="0" locked="0" layoutInCell="1" allowOverlap="1" wp14:anchorId="12B13D39" wp14:editId="34867DD0">
                <wp:simplePos x="0" y="0"/>
                <wp:positionH relativeFrom="column">
                  <wp:posOffset>737870</wp:posOffset>
                </wp:positionH>
                <wp:positionV relativeFrom="paragraph">
                  <wp:posOffset>244061</wp:posOffset>
                </wp:positionV>
                <wp:extent cx="5033010" cy="0"/>
                <wp:effectExtent l="0" t="19050" r="15240" b="19050"/>
                <wp:wrapNone/>
                <wp:docPr id="8" name="Connecteur droit 8"/>
                <wp:cNvGraphicFramePr/>
                <a:graphic xmlns:a="http://schemas.openxmlformats.org/drawingml/2006/main">
                  <a:graphicData uri="http://schemas.microsoft.com/office/word/2010/wordprocessingShape">
                    <wps:wsp>
                      <wps:cNvCnPr/>
                      <wps:spPr>
                        <a:xfrm>
                          <a:off x="0" y="0"/>
                          <a:ext cx="503301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9.2pt" to="454.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" strokecolor="#00a6d5" strokeweight="3pt"/>
            </w:pict>
          </mc:Fallback>
        </mc:AlternateContent>
      </w:r>
      <w:bookmarkEnd w:id="23"/>
      <w:bookmarkEnd w:id="24"/>
      <w:bookmarkEnd w:id="25"/>
      <w:bookmarkEnd w:id="26"/>
      <w:bookmarkEnd w:id="27"/>
      <w:bookmarkEnd w:id="28"/>
      <w:bookmarkEnd w:id="29"/>
      <w:bookmarkEnd w:id="30"/>
    </w:p>
    <w:p w:rsidR="006C02B3" w:rsidRPr="0011140B" w:rsidRDefault="006C02B3" w:rsidP="000A3F6E">
      <w:pPr>
        <w:pStyle w:val="Sous-titre"/>
        <w:ind w:left="1134"/>
        <w:jc w:val="both"/>
        <w:outlineLvl w:val="9"/>
        <w:rPr>
          <w:sz w:val="20"/>
          <w:szCs w:val="20"/>
        </w:rPr>
      </w:pPr>
      <w:bookmarkStart w:id="31" w:name="_Toc338754800"/>
      <w:bookmarkStart w:id="32" w:name="_Toc339011942"/>
      <w:r w:rsidRPr="0011140B">
        <w:rPr>
          <w:sz w:val="20"/>
          <w:szCs w:val="20"/>
        </w:rPr>
        <w:t>Résumé</w:t>
      </w:r>
      <w:bookmarkEnd w:id="31"/>
      <w:bookmarkEnd w:id="32"/>
    </w:p>
    <w:p w:rsidR="006C02B3" w:rsidRPr="0011140B" w:rsidRDefault="006C02B3" w:rsidP="000A3F6E">
      <w:pPr>
        <w:pStyle w:val="Sous-titre"/>
        <w:ind w:left="1134"/>
        <w:jc w:val="both"/>
        <w:outlineLvl w:val="9"/>
        <w:rPr>
          <w:i/>
          <w:sz w:val="20"/>
          <w:szCs w:val="20"/>
        </w:rPr>
      </w:pPr>
      <w:bookmarkStart w:id="33" w:name="_Toc338754801"/>
      <w:bookmarkStart w:id="34" w:name="_Toc339011943"/>
      <w:r>
        <w:rPr>
          <w:i/>
          <w:sz w:val="20"/>
          <w:szCs w:val="20"/>
        </w:rPr>
        <w:t>Historique</w:t>
      </w:r>
      <w:bookmarkEnd w:id="33"/>
      <w:bookmarkEnd w:id="34"/>
    </w:p>
    <w:p w:rsidR="006C02B3" w:rsidRDefault="004A57E8" w:rsidP="000A3F6E">
      <w:pPr>
        <w:ind w:left="1134"/>
        <w:jc w:val="both"/>
        <w:rPr>
          <w:rFonts w:ascii="Arial" w:hAnsi="Arial" w:cs="Arial"/>
          <w:sz w:val="20"/>
          <w:szCs w:val="20"/>
        </w:rPr>
      </w:pPr>
      <w:r>
        <w:rPr>
          <w:rFonts w:ascii="Arial" w:hAnsi="Arial" w:cs="Arial"/>
          <w:sz w:val="20"/>
          <w:szCs w:val="20"/>
        </w:rPr>
        <w:t>L</w:t>
      </w:r>
      <w:r w:rsidR="006C02B3" w:rsidRPr="006C02B3">
        <w:rPr>
          <w:rFonts w:ascii="Arial" w:hAnsi="Arial" w:cs="Arial"/>
          <w:sz w:val="20"/>
          <w:szCs w:val="20"/>
        </w:rPr>
        <w:t xml:space="preserve">’activité de l’Hospitalisation </w:t>
      </w:r>
      <w:proofErr w:type="spellStart"/>
      <w:r w:rsidR="006C02B3" w:rsidRPr="006C02B3">
        <w:rPr>
          <w:rFonts w:ascii="Arial" w:hAnsi="Arial" w:cs="Arial"/>
          <w:sz w:val="20"/>
          <w:szCs w:val="20"/>
        </w:rPr>
        <w:t>A</w:t>
      </w:r>
      <w:proofErr w:type="spellEnd"/>
      <w:r w:rsidR="006C02B3" w:rsidRPr="006C02B3">
        <w:rPr>
          <w:rFonts w:ascii="Arial" w:hAnsi="Arial" w:cs="Arial"/>
          <w:sz w:val="20"/>
          <w:szCs w:val="20"/>
        </w:rPr>
        <w:t xml:space="preserve"> Domicile (HAD) est </w:t>
      </w:r>
      <w:r>
        <w:rPr>
          <w:rFonts w:ascii="Arial" w:hAnsi="Arial" w:cs="Arial"/>
          <w:sz w:val="20"/>
          <w:szCs w:val="20"/>
        </w:rPr>
        <w:t>collectée</w:t>
      </w:r>
      <w:r w:rsidR="006C02B3" w:rsidRPr="006C02B3">
        <w:rPr>
          <w:rFonts w:ascii="Arial" w:hAnsi="Arial" w:cs="Arial"/>
          <w:sz w:val="20"/>
          <w:szCs w:val="20"/>
        </w:rPr>
        <w:t xml:space="preserve"> depuis le 1</w:t>
      </w:r>
      <w:r w:rsidR="006C02B3" w:rsidRPr="006C02B3">
        <w:rPr>
          <w:rFonts w:ascii="Arial" w:hAnsi="Arial" w:cs="Arial"/>
          <w:sz w:val="20"/>
          <w:szCs w:val="20"/>
          <w:vertAlign w:val="superscript"/>
        </w:rPr>
        <w:t>er</w:t>
      </w:r>
      <w:r w:rsidR="006C02B3" w:rsidRPr="006C02B3">
        <w:rPr>
          <w:rFonts w:ascii="Arial" w:hAnsi="Arial" w:cs="Arial"/>
          <w:sz w:val="20"/>
          <w:szCs w:val="20"/>
        </w:rPr>
        <w:t xml:space="preserve"> janvier 2005 suite au décret du </w:t>
      </w:r>
      <w:r>
        <w:rPr>
          <w:rFonts w:ascii="Arial" w:hAnsi="Arial" w:cs="Arial"/>
          <w:sz w:val="20"/>
          <w:szCs w:val="20"/>
        </w:rPr>
        <w:t>31 décembre 2004. Ce recueil s’articule autour de trois indicateurs portant sur la prise en charge du patient et son état de dépendance</w:t>
      </w:r>
      <w:r w:rsidR="00C2365F">
        <w:rPr>
          <w:rFonts w:ascii="Arial" w:hAnsi="Arial" w:cs="Arial"/>
          <w:sz w:val="20"/>
          <w:szCs w:val="20"/>
        </w:rPr>
        <w:t> :</w:t>
      </w:r>
      <w:r>
        <w:rPr>
          <w:rFonts w:ascii="Arial" w:hAnsi="Arial" w:cs="Arial"/>
          <w:sz w:val="20"/>
          <w:szCs w:val="20"/>
        </w:rPr>
        <w:t xml:space="preserve"> </w:t>
      </w:r>
    </w:p>
    <w:p w:rsidR="004A57E8" w:rsidRPr="004A57E8" w:rsidRDefault="004A57E8" w:rsidP="00A834E0">
      <w:pPr>
        <w:pStyle w:val="Paragraphedeliste"/>
        <w:numPr>
          <w:ilvl w:val="0"/>
          <w:numId w:val="24"/>
        </w:numPr>
        <w:jc w:val="both"/>
        <w:rPr>
          <w:rFonts w:ascii="Arial" w:hAnsi="Arial" w:cs="Arial"/>
          <w:sz w:val="20"/>
          <w:szCs w:val="20"/>
        </w:rPr>
      </w:pPr>
      <w:r w:rsidRPr="004A57E8">
        <w:rPr>
          <w:rFonts w:ascii="Arial" w:hAnsi="Arial" w:cs="Arial"/>
          <w:sz w:val="20"/>
          <w:szCs w:val="20"/>
        </w:rPr>
        <w:t>Mode de prise en charge principal</w:t>
      </w:r>
      <w:r w:rsidR="0027703A">
        <w:rPr>
          <w:rFonts w:ascii="Arial" w:hAnsi="Arial" w:cs="Arial"/>
          <w:sz w:val="20"/>
          <w:szCs w:val="20"/>
        </w:rPr>
        <w:t xml:space="preserve"> (MPP)</w:t>
      </w:r>
      <w:r w:rsidRPr="004A57E8">
        <w:rPr>
          <w:rFonts w:ascii="Arial" w:hAnsi="Arial" w:cs="Arial"/>
          <w:sz w:val="20"/>
          <w:szCs w:val="20"/>
        </w:rPr>
        <w:t>,</w:t>
      </w:r>
    </w:p>
    <w:p w:rsidR="004A57E8" w:rsidRPr="004A57E8" w:rsidRDefault="004A57E8" w:rsidP="00A834E0">
      <w:pPr>
        <w:pStyle w:val="Paragraphedeliste"/>
        <w:numPr>
          <w:ilvl w:val="0"/>
          <w:numId w:val="24"/>
        </w:numPr>
        <w:jc w:val="both"/>
        <w:rPr>
          <w:rFonts w:ascii="Arial" w:hAnsi="Arial" w:cs="Arial"/>
          <w:sz w:val="20"/>
          <w:szCs w:val="20"/>
        </w:rPr>
      </w:pPr>
      <w:r w:rsidRPr="004A57E8">
        <w:rPr>
          <w:rFonts w:ascii="Arial" w:hAnsi="Arial" w:cs="Arial"/>
          <w:sz w:val="20"/>
          <w:szCs w:val="20"/>
        </w:rPr>
        <w:t>Mode de prise en charge associé</w:t>
      </w:r>
      <w:r w:rsidR="0027703A">
        <w:rPr>
          <w:rFonts w:ascii="Arial" w:hAnsi="Arial" w:cs="Arial"/>
          <w:sz w:val="20"/>
          <w:szCs w:val="20"/>
        </w:rPr>
        <w:t xml:space="preserve"> (MPA)</w:t>
      </w:r>
      <w:r w:rsidRPr="004A57E8">
        <w:rPr>
          <w:rFonts w:ascii="Arial" w:hAnsi="Arial" w:cs="Arial"/>
          <w:sz w:val="20"/>
          <w:szCs w:val="20"/>
        </w:rPr>
        <w:t>,</w:t>
      </w:r>
    </w:p>
    <w:p w:rsidR="004A57E8" w:rsidRDefault="004A57E8" w:rsidP="00A834E0">
      <w:pPr>
        <w:pStyle w:val="Paragraphedeliste"/>
        <w:numPr>
          <w:ilvl w:val="0"/>
          <w:numId w:val="24"/>
        </w:numPr>
        <w:jc w:val="both"/>
        <w:rPr>
          <w:rFonts w:ascii="Arial" w:hAnsi="Arial" w:cs="Arial"/>
          <w:sz w:val="20"/>
          <w:szCs w:val="20"/>
        </w:rPr>
      </w:pPr>
      <w:r w:rsidRPr="004A57E8">
        <w:rPr>
          <w:rFonts w:ascii="Arial" w:hAnsi="Arial" w:cs="Arial"/>
          <w:sz w:val="20"/>
          <w:szCs w:val="20"/>
        </w:rPr>
        <w:t xml:space="preserve">Indice de </w:t>
      </w:r>
      <w:proofErr w:type="spellStart"/>
      <w:r w:rsidRPr="004A57E8">
        <w:rPr>
          <w:rFonts w:ascii="Arial" w:hAnsi="Arial" w:cs="Arial"/>
          <w:sz w:val="20"/>
          <w:szCs w:val="20"/>
        </w:rPr>
        <w:t>Karnofsky</w:t>
      </w:r>
      <w:proofErr w:type="spellEnd"/>
      <w:r w:rsidRPr="004A57E8">
        <w:rPr>
          <w:rFonts w:ascii="Arial" w:hAnsi="Arial" w:cs="Arial"/>
          <w:sz w:val="20"/>
          <w:szCs w:val="20"/>
        </w:rPr>
        <w:t>.</w:t>
      </w:r>
    </w:p>
    <w:p w:rsidR="004A57E8" w:rsidRDefault="004A57E8" w:rsidP="000A3F6E">
      <w:pPr>
        <w:ind w:left="1134"/>
        <w:jc w:val="both"/>
        <w:rPr>
          <w:rFonts w:ascii="Arial" w:hAnsi="Arial" w:cs="Arial"/>
          <w:sz w:val="20"/>
          <w:szCs w:val="20"/>
        </w:rPr>
      </w:pPr>
      <w:r>
        <w:rPr>
          <w:rFonts w:ascii="Arial" w:hAnsi="Arial" w:cs="Arial"/>
          <w:sz w:val="20"/>
          <w:szCs w:val="20"/>
        </w:rPr>
        <w:t>Un séjour est découpé en séquences</w:t>
      </w:r>
      <w:r w:rsidR="008B1F67">
        <w:rPr>
          <w:rFonts w:ascii="Arial" w:hAnsi="Arial" w:cs="Arial"/>
          <w:sz w:val="20"/>
          <w:szCs w:val="20"/>
        </w:rPr>
        <w:t xml:space="preserve"> médicales</w:t>
      </w:r>
      <w:r w:rsidR="002B2B1F">
        <w:rPr>
          <w:rFonts w:ascii="Arial" w:hAnsi="Arial" w:cs="Arial"/>
          <w:sz w:val="20"/>
          <w:szCs w:val="20"/>
        </w:rPr>
        <w:t xml:space="preserve">, </w:t>
      </w:r>
      <w:r>
        <w:rPr>
          <w:rFonts w:ascii="Arial" w:hAnsi="Arial" w:cs="Arial"/>
          <w:sz w:val="20"/>
          <w:szCs w:val="20"/>
        </w:rPr>
        <w:t>elles-mêmes découpées en sous-séquences</w:t>
      </w:r>
      <w:r w:rsidR="008B1F67">
        <w:rPr>
          <w:rFonts w:ascii="Arial" w:hAnsi="Arial" w:cs="Arial"/>
          <w:sz w:val="20"/>
          <w:szCs w:val="20"/>
        </w:rPr>
        <w:t xml:space="preserve"> de facturation</w:t>
      </w:r>
      <w:r>
        <w:rPr>
          <w:rFonts w:ascii="Arial" w:hAnsi="Arial" w:cs="Arial"/>
          <w:sz w:val="20"/>
          <w:szCs w:val="20"/>
        </w:rPr>
        <w:t>. Le changement de séquence dépend de</w:t>
      </w:r>
      <w:r w:rsidR="008B1F67">
        <w:rPr>
          <w:rFonts w:ascii="Arial" w:hAnsi="Arial" w:cs="Arial"/>
          <w:sz w:val="20"/>
          <w:szCs w:val="20"/>
        </w:rPr>
        <w:t xml:space="preserve"> l’une au moins des</w:t>
      </w:r>
      <w:r>
        <w:rPr>
          <w:rFonts w:ascii="Arial" w:hAnsi="Arial" w:cs="Arial"/>
          <w:sz w:val="20"/>
          <w:szCs w:val="20"/>
        </w:rPr>
        <w:t xml:space="preserve"> trois variables citées ci-dessus. </w:t>
      </w:r>
    </w:p>
    <w:p w:rsidR="00995D3E" w:rsidRDefault="00995D3E" w:rsidP="000A3F6E">
      <w:pPr>
        <w:ind w:left="1134"/>
        <w:jc w:val="both"/>
        <w:rPr>
          <w:rFonts w:ascii="Arial" w:hAnsi="Arial" w:cs="Arial"/>
          <w:sz w:val="20"/>
          <w:szCs w:val="20"/>
        </w:rPr>
      </w:pPr>
      <w:r>
        <w:rPr>
          <w:rFonts w:ascii="Arial" w:hAnsi="Arial" w:cs="Arial"/>
          <w:sz w:val="20"/>
          <w:szCs w:val="20"/>
        </w:rPr>
        <w:t>L’HAD est soumis à la T2A depuis le 1</w:t>
      </w:r>
      <w:r w:rsidRPr="00995D3E">
        <w:rPr>
          <w:rFonts w:ascii="Arial" w:hAnsi="Arial" w:cs="Arial"/>
          <w:sz w:val="20"/>
          <w:szCs w:val="20"/>
          <w:vertAlign w:val="superscript"/>
        </w:rPr>
        <w:t>er</w:t>
      </w:r>
      <w:r>
        <w:rPr>
          <w:rFonts w:ascii="Arial" w:hAnsi="Arial" w:cs="Arial"/>
          <w:sz w:val="20"/>
          <w:szCs w:val="20"/>
        </w:rPr>
        <w:t xml:space="preserve"> janvier 2005 dans les établissements publics et depuis le 1</w:t>
      </w:r>
      <w:r w:rsidRPr="00995D3E">
        <w:rPr>
          <w:rFonts w:ascii="Arial" w:hAnsi="Arial" w:cs="Arial"/>
          <w:sz w:val="20"/>
          <w:szCs w:val="20"/>
          <w:vertAlign w:val="superscript"/>
        </w:rPr>
        <w:t>er</w:t>
      </w:r>
      <w:r>
        <w:rPr>
          <w:rFonts w:ascii="Arial" w:hAnsi="Arial" w:cs="Arial"/>
          <w:sz w:val="20"/>
          <w:szCs w:val="20"/>
        </w:rPr>
        <w:t xml:space="preserve"> mars 2005 pour les privés. La facturation est faite sur la base de la journée d’hospitalisation. Le groupage </w:t>
      </w:r>
      <w:r w:rsidR="008B1F67">
        <w:rPr>
          <w:rFonts w:ascii="Arial" w:hAnsi="Arial" w:cs="Arial"/>
          <w:sz w:val="20"/>
          <w:szCs w:val="20"/>
        </w:rPr>
        <w:t xml:space="preserve">des informations du </w:t>
      </w:r>
      <w:r w:rsidR="007C0CE0">
        <w:rPr>
          <w:rFonts w:ascii="Arial" w:hAnsi="Arial" w:cs="Arial"/>
          <w:sz w:val="20"/>
          <w:szCs w:val="20"/>
        </w:rPr>
        <w:t>recueil</w:t>
      </w:r>
      <w:r w:rsidR="008B1F67">
        <w:rPr>
          <w:rFonts w:ascii="Arial" w:hAnsi="Arial" w:cs="Arial"/>
          <w:sz w:val="20"/>
          <w:szCs w:val="20"/>
        </w:rPr>
        <w:t xml:space="preserve"> dans les résumés par sous-séquences (RPSS) </w:t>
      </w:r>
      <w:r>
        <w:rPr>
          <w:rFonts w:ascii="Arial" w:hAnsi="Arial" w:cs="Arial"/>
          <w:sz w:val="20"/>
          <w:szCs w:val="20"/>
        </w:rPr>
        <w:t xml:space="preserve">permet de classer les journées de chaque séquence dans des Groupes Homogènes de </w:t>
      </w:r>
      <w:r w:rsidR="002B2B1F">
        <w:rPr>
          <w:rFonts w:ascii="Arial" w:hAnsi="Arial" w:cs="Arial"/>
          <w:sz w:val="20"/>
          <w:szCs w:val="20"/>
        </w:rPr>
        <w:t xml:space="preserve">Prise en Charge </w:t>
      </w:r>
      <w:r>
        <w:rPr>
          <w:rFonts w:ascii="Arial" w:hAnsi="Arial" w:cs="Arial"/>
          <w:sz w:val="20"/>
          <w:szCs w:val="20"/>
        </w:rPr>
        <w:t xml:space="preserve">(GHPC) qui donnent, </w:t>
      </w:r>
      <w:r w:rsidR="002B2B1F">
        <w:rPr>
          <w:rFonts w:ascii="Arial" w:hAnsi="Arial" w:cs="Arial"/>
          <w:sz w:val="20"/>
          <w:szCs w:val="20"/>
        </w:rPr>
        <w:t>avec l</w:t>
      </w:r>
      <w:r>
        <w:rPr>
          <w:rFonts w:ascii="Arial" w:hAnsi="Arial" w:cs="Arial"/>
          <w:sz w:val="20"/>
          <w:szCs w:val="20"/>
        </w:rPr>
        <w:t xml:space="preserve">es pondérations </w:t>
      </w:r>
      <w:r w:rsidR="002B2B1F">
        <w:rPr>
          <w:rFonts w:ascii="Arial" w:hAnsi="Arial" w:cs="Arial"/>
          <w:sz w:val="20"/>
          <w:szCs w:val="20"/>
        </w:rPr>
        <w:t xml:space="preserve">associées à </w:t>
      </w:r>
      <w:r>
        <w:rPr>
          <w:rFonts w:ascii="Arial" w:hAnsi="Arial" w:cs="Arial"/>
          <w:sz w:val="20"/>
          <w:szCs w:val="20"/>
        </w:rPr>
        <w:t>la durée de la séquence, des Groupes Homogènes de Tarif (GHT).</w:t>
      </w:r>
    </w:p>
    <w:p w:rsidR="004A57E8" w:rsidRDefault="00995D3E" w:rsidP="000A3F6E">
      <w:pPr>
        <w:ind w:left="1134"/>
        <w:jc w:val="both"/>
        <w:rPr>
          <w:rFonts w:ascii="Arial" w:hAnsi="Arial" w:cs="Arial"/>
          <w:sz w:val="20"/>
          <w:szCs w:val="20"/>
        </w:rPr>
      </w:pPr>
      <w:r>
        <w:rPr>
          <w:rFonts w:ascii="Arial" w:hAnsi="Arial" w:cs="Arial"/>
          <w:sz w:val="20"/>
          <w:szCs w:val="20"/>
        </w:rPr>
        <w:t>Les fichiers</w:t>
      </w:r>
      <w:r w:rsidR="008B1F67">
        <w:rPr>
          <w:rFonts w:ascii="Arial" w:hAnsi="Arial" w:cs="Arial"/>
          <w:sz w:val="20"/>
          <w:szCs w:val="20"/>
        </w:rPr>
        <w:t xml:space="preserve"> de RPSS</w:t>
      </w:r>
      <w:r>
        <w:rPr>
          <w:rFonts w:ascii="Arial" w:hAnsi="Arial" w:cs="Arial"/>
          <w:sz w:val="20"/>
          <w:szCs w:val="20"/>
        </w:rPr>
        <w:t xml:space="preserve"> </w:t>
      </w:r>
      <w:r w:rsidR="008B1F67">
        <w:rPr>
          <w:rFonts w:ascii="Arial" w:hAnsi="Arial" w:cs="Arial"/>
          <w:sz w:val="20"/>
          <w:szCs w:val="20"/>
        </w:rPr>
        <w:t>ont été</w:t>
      </w:r>
      <w:r>
        <w:rPr>
          <w:rFonts w:ascii="Arial" w:hAnsi="Arial" w:cs="Arial"/>
          <w:sz w:val="20"/>
          <w:szCs w:val="20"/>
        </w:rPr>
        <w:t xml:space="preserve"> transmis trimestriellement jusqu’au </w:t>
      </w:r>
      <w:r w:rsidR="0029279C">
        <w:rPr>
          <w:rFonts w:ascii="Arial" w:hAnsi="Arial" w:cs="Arial"/>
          <w:sz w:val="20"/>
          <w:szCs w:val="20"/>
        </w:rPr>
        <w:t xml:space="preserve">premier trimestre 2007 inclus et, à partir du </w:t>
      </w:r>
      <w:r>
        <w:rPr>
          <w:rFonts w:ascii="Arial" w:hAnsi="Arial" w:cs="Arial"/>
          <w:sz w:val="20"/>
          <w:szCs w:val="20"/>
        </w:rPr>
        <w:t>1</w:t>
      </w:r>
      <w:r w:rsidRPr="00995D3E">
        <w:rPr>
          <w:rFonts w:ascii="Arial" w:hAnsi="Arial" w:cs="Arial"/>
          <w:sz w:val="20"/>
          <w:szCs w:val="20"/>
          <w:vertAlign w:val="superscript"/>
        </w:rPr>
        <w:t>er</w:t>
      </w:r>
      <w:r>
        <w:rPr>
          <w:rFonts w:ascii="Arial" w:hAnsi="Arial" w:cs="Arial"/>
          <w:sz w:val="20"/>
          <w:szCs w:val="20"/>
        </w:rPr>
        <w:t xml:space="preserve"> avril 2007</w:t>
      </w:r>
      <w:r w:rsidR="0029279C">
        <w:rPr>
          <w:rFonts w:ascii="Arial" w:hAnsi="Arial" w:cs="Arial"/>
          <w:sz w:val="20"/>
          <w:szCs w:val="20"/>
        </w:rPr>
        <w:t>,</w:t>
      </w:r>
      <w:r>
        <w:rPr>
          <w:rFonts w:ascii="Arial" w:hAnsi="Arial" w:cs="Arial"/>
          <w:sz w:val="20"/>
          <w:szCs w:val="20"/>
        </w:rPr>
        <w:t xml:space="preserve"> mensuellement</w:t>
      </w:r>
      <w:r w:rsidR="008B1F67">
        <w:rPr>
          <w:rFonts w:ascii="Arial" w:hAnsi="Arial" w:cs="Arial"/>
          <w:sz w:val="20"/>
          <w:szCs w:val="20"/>
        </w:rPr>
        <w:t xml:space="preserve"> via la plateforme e-</w:t>
      </w:r>
      <w:proofErr w:type="spellStart"/>
      <w:r w:rsidR="008B1F67">
        <w:rPr>
          <w:rFonts w:ascii="Arial" w:hAnsi="Arial" w:cs="Arial"/>
          <w:sz w:val="20"/>
          <w:szCs w:val="20"/>
        </w:rPr>
        <w:t>pmsi</w:t>
      </w:r>
      <w:proofErr w:type="spellEnd"/>
      <w:r>
        <w:rPr>
          <w:rFonts w:ascii="Arial" w:hAnsi="Arial" w:cs="Arial"/>
          <w:sz w:val="20"/>
          <w:szCs w:val="20"/>
        </w:rPr>
        <w:t>.</w:t>
      </w:r>
    </w:p>
    <w:p w:rsidR="006C02B3" w:rsidRDefault="006C02B3" w:rsidP="000A3F6E">
      <w:pPr>
        <w:pStyle w:val="Sous-titre"/>
        <w:ind w:left="1134"/>
        <w:jc w:val="both"/>
        <w:outlineLvl w:val="9"/>
        <w:rPr>
          <w:i/>
          <w:sz w:val="20"/>
          <w:szCs w:val="20"/>
        </w:rPr>
      </w:pPr>
      <w:bookmarkStart w:id="35" w:name="_Toc338754802"/>
      <w:bookmarkStart w:id="36" w:name="_Toc339011944"/>
      <w:r>
        <w:rPr>
          <w:i/>
          <w:sz w:val="20"/>
          <w:szCs w:val="20"/>
        </w:rPr>
        <w:t>Evolutions</w:t>
      </w:r>
      <w:bookmarkEnd w:id="35"/>
      <w:bookmarkEnd w:id="36"/>
    </w:p>
    <w:p w:rsidR="00C2365F" w:rsidRDefault="00C2365F" w:rsidP="000A3F6E">
      <w:pPr>
        <w:ind w:left="1134"/>
        <w:jc w:val="both"/>
        <w:rPr>
          <w:rFonts w:ascii="Arial" w:hAnsi="Arial" w:cs="Arial"/>
          <w:sz w:val="20"/>
          <w:szCs w:val="20"/>
        </w:rPr>
      </w:pPr>
      <w:r>
        <w:rPr>
          <w:rFonts w:ascii="Arial" w:hAnsi="Arial" w:cs="Arial"/>
          <w:sz w:val="20"/>
          <w:szCs w:val="20"/>
        </w:rPr>
        <w:t>De 2005 à 201</w:t>
      </w:r>
      <w:r w:rsidR="005A1806">
        <w:rPr>
          <w:rFonts w:ascii="Arial" w:hAnsi="Arial" w:cs="Arial"/>
          <w:sz w:val="20"/>
          <w:szCs w:val="20"/>
        </w:rPr>
        <w:t>4</w:t>
      </w:r>
      <w:r>
        <w:rPr>
          <w:rFonts w:ascii="Arial" w:hAnsi="Arial" w:cs="Arial"/>
          <w:sz w:val="20"/>
          <w:szCs w:val="20"/>
        </w:rPr>
        <w:t xml:space="preserve">, il y a eu </w:t>
      </w:r>
      <w:r w:rsidR="004100A1">
        <w:rPr>
          <w:rFonts w:ascii="Arial" w:hAnsi="Arial" w:cs="Arial"/>
          <w:sz w:val="20"/>
          <w:szCs w:val="20"/>
        </w:rPr>
        <w:t>cinq</w:t>
      </w:r>
      <w:r>
        <w:rPr>
          <w:rFonts w:ascii="Arial" w:hAnsi="Arial" w:cs="Arial"/>
          <w:sz w:val="20"/>
          <w:szCs w:val="20"/>
        </w:rPr>
        <w:t xml:space="preserve"> périodes au niveau des évolutions du recueil :</w:t>
      </w:r>
    </w:p>
    <w:p w:rsidR="005A1806" w:rsidRPr="005A1806" w:rsidRDefault="004100A1" w:rsidP="000A3F6E">
      <w:pPr>
        <w:pStyle w:val="Sous-titre"/>
        <w:ind w:left="1134"/>
        <w:jc w:val="both"/>
        <w:outlineLvl w:val="9"/>
        <w:rPr>
          <w:b w:val="0"/>
          <w:sz w:val="20"/>
          <w:szCs w:val="20"/>
        </w:rPr>
      </w:pPr>
      <w:bookmarkStart w:id="37" w:name="_Toc338754803"/>
      <w:bookmarkStart w:id="38" w:name="_Toc339011945"/>
      <w:r w:rsidRPr="004100A1">
        <w:rPr>
          <w:lang w:eastAsia="fr-FR"/>
        </w:rPr>
        <w:drawing>
          <wp:inline distT="0" distB="0" distL="0" distR="0">
            <wp:extent cx="5400675" cy="12668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266825"/>
                    </a:xfrm>
                    <a:prstGeom prst="rect">
                      <a:avLst/>
                    </a:prstGeom>
                    <a:noFill/>
                    <a:ln>
                      <a:noFill/>
                    </a:ln>
                  </pic:spPr>
                </pic:pic>
              </a:graphicData>
            </a:graphic>
          </wp:inline>
        </w:drawing>
      </w:r>
    </w:p>
    <w:p w:rsidR="006C02B3" w:rsidRDefault="006C02B3" w:rsidP="000A3F6E">
      <w:pPr>
        <w:pStyle w:val="Sous-titre"/>
        <w:ind w:left="1134"/>
        <w:jc w:val="both"/>
        <w:outlineLvl w:val="9"/>
        <w:rPr>
          <w:i/>
          <w:sz w:val="20"/>
          <w:szCs w:val="20"/>
        </w:rPr>
      </w:pPr>
      <w:r>
        <w:rPr>
          <w:i/>
          <w:sz w:val="20"/>
          <w:szCs w:val="20"/>
        </w:rPr>
        <w:t>Méthodologie</w:t>
      </w:r>
      <w:bookmarkEnd w:id="37"/>
      <w:bookmarkEnd w:id="38"/>
    </w:p>
    <w:p w:rsidR="00C2365F" w:rsidRDefault="00C2365F" w:rsidP="008B1F67">
      <w:pPr>
        <w:ind w:left="1134"/>
        <w:jc w:val="both"/>
        <w:sectPr w:rsidR="00C2365F" w:rsidSect="006C02B3">
          <w:headerReference w:type="default" r:id="rId10"/>
          <w:footerReference w:type="default" r:id="rId11"/>
          <w:headerReference w:type="first" r:id="rId12"/>
          <w:pgSz w:w="11906" w:h="16838"/>
          <w:pgMar w:top="1417" w:right="1417" w:bottom="1417" w:left="1417" w:header="567" w:footer="567" w:gutter="0"/>
          <w:cols w:space="708"/>
          <w:rtlGutter/>
          <w:docGrid w:linePitch="360"/>
        </w:sectPr>
      </w:pPr>
      <w:r>
        <w:rPr>
          <w:rFonts w:ascii="Arial" w:hAnsi="Arial" w:cs="Arial"/>
          <w:sz w:val="20"/>
          <w:szCs w:val="20"/>
        </w:rPr>
        <w:t>Le traitement de données des ba</w:t>
      </w:r>
      <w:r w:rsidR="00BB1C4A">
        <w:rPr>
          <w:rFonts w:ascii="Arial" w:hAnsi="Arial" w:cs="Arial"/>
          <w:sz w:val="20"/>
          <w:szCs w:val="20"/>
        </w:rPr>
        <w:t>s</w:t>
      </w:r>
      <w:r>
        <w:rPr>
          <w:rFonts w:ascii="Arial" w:hAnsi="Arial" w:cs="Arial"/>
          <w:sz w:val="20"/>
          <w:szCs w:val="20"/>
        </w:rPr>
        <w:t xml:space="preserve">es HAD nécessite de connaître </w:t>
      </w:r>
      <w:r w:rsidR="002B2B1F">
        <w:rPr>
          <w:rFonts w:ascii="Arial" w:hAnsi="Arial" w:cs="Arial"/>
          <w:sz w:val="20"/>
          <w:szCs w:val="20"/>
        </w:rPr>
        <w:t xml:space="preserve">les singularités du recueil </w:t>
      </w:r>
      <w:r>
        <w:rPr>
          <w:rFonts w:ascii="Arial" w:hAnsi="Arial" w:cs="Arial"/>
          <w:sz w:val="20"/>
          <w:szCs w:val="20"/>
        </w:rPr>
        <w:t>pour être manipulées correctement</w:t>
      </w:r>
      <w:r w:rsidR="002B2B1F">
        <w:rPr>
          <w:rFonts w:ascii="Arial" w:hAnsi="Arial" w:cs="Arial"/>
          <w:sz w:val="20"/>
          <w:szCs w:val="20"/>
        </w:rPr>
        <w:t>,</w:t>
      </w:r>
      <w:r>
        <w:rPr>
          <w:rFonts w:ascii="Arial" w:hAnsi="Arial" w:cs="Arial"/>
          <w:sz w:val="20"/>
          <w:szCs w:val="20"/>
        </w:rPr>
        <w:t xml:space="preserve"> notamment pour le calcul de la durée d’un séjour terminé.</w:t>
      </w:r>
      <w:r>
        <w:tab/>
      </w:r>
      <w:r>
        <w:tab/>
      </w:r>
    </w:p>
    <w:sdt>
      <w:sdtPr>
        <w:rPr>
          <w:rFonts w:asciiTheme="minorHAnsi" w:eastAsiaTheme="minorHAnsi" w:hAnsiTheme="minorHAnsi" w:cstheme="minorBidi"/>
          <w:b w:val="0"/>
          <w:bCs w:val="0"/>
          <w:color w:val="auto"/>
          <w:sz w:val="22"/>
          <w:szCs w:val="22"/>
          <w:lang w:eastAsia="en-US"/>
        </w:rPr>
        <w:id w:val="-1034355248"/>
        <w:docPartObj>
          <w:docPartGallery w:val="Table of Contents"/>
          <w:docPartUnique/>
        </w:docPartObj>
      </w:sdtPr>
      <w:sdtEndPr/>
      <w:sdtContent>
        <w:p w:rsidR="00A64B32" w:rsidRPr="003A4CC7" w:rsidRDefault="00A64B32" w:rsidP="000A3F6E">
          <w:pPr>
            <w:pStyle w:val="En-ttedetabledesmatires"/>
            <w:jc w:val="both"/>
            <w:rPr>
              <w:color w:val="00A6D5"/>
            </w:rPr>
          </w:pPr>
          <w:r w:rsidRPr="003A4CC7">
            <w:rPr>
              <w:color w:val="00A6D5"/>
            </w:rPr>
            <w:t>Contenu</w:t>
          </w:r>
        </w:p>
        <w:p w:rsidR="00E01E2D" w:rsidRDefault="00A64B32" w:rsidP="00E01E2D">
          <w:pPr>
            <w:pStyle w:val="TM2"/>
            <w:tabs>
              <w:tab w:val="right" w:leader="dot" w:pos="9062"/>
            </w:tabs>
            <w:rPr>
              <w:rFonts w:eastAsiaTheme="minorEastAsia"/>
              <w:noProof/>
              <w:lang w:eastAsia="fr-FR"/>
            </w:rPr>
          </w:pPr>
          <w:r>
            <w:fldChar w:fldCharType="begin"/>
          </w:r>
          <w:r>
            <w:instrText xml:space="preserve"> TOC \o "1-4" \h \z \u </w:instrText>
          </w:r>
          <w:r>
            <w:fldChar w:fldCharType="separate"/>
          </w:r>
        </w:p>
        <w:p w:rsidR="00E01E2D" w:rsidRDefault="00D73236">
          <w:pPr>
            <w:pStyle w:val="TM1"/>
            <w:tabs>
              <w:tab w:val="left" w:pos="440"/>
              <w:tab w:val="right" w:leader="dot" w:pos="9062"/>
            </w:tabs>
            <w:rPr>
              <w:rFonts w:eastAsiaTheme="minorEastAsia"/>
              <w:noProof/>
              <w:lang w:eastAsia="fr-FR"/>
            </w:rPr>
          </w:pPr>
          <w:hyperlink w:anchor="_Toc403029051" w:history="1">
            <w:r w:rsidR="00E01E2D" w:rsidRPr="0081196E">
              <w:rPr>
                <w:rStyle w:val="Lienhypertexte"/>
                <w:rFonts w:ascii="Arial" w:hAnsi="Arial" w:cs="Arial"/>
                <w:b/>
                <w:noProof/>
              </w:rPr>
              <w:t>1.</w:t>
            </w:r>
            <w:r w:rsidR="00E01E2D">
              <w:rPr>
                <w:rFonts w:eastAsiaTheme="minorEastAsia"/>
                <w:noProof/>
                <w:lang w:eastAsia="fr-FR"/>
              </w:rPr>
              <w:tab/>
            </w:r>
            <w:r w:rsidR="00E01E2D" w:rsidRPr="0081196E">
              <w:rPr>
                <w:rStyle w:val="Lienhypertexte"/>
                <w:rFonts w:ascii="Arial" w:hAnsi="Arial" w:cs="Arial"/>
                <w:b/>
                <w:noProof/>
              </w:rPr>
              <w:t>Historique et évolutions</w:t>
            </w:r>
            <w:r w:rsidR="00E01E2D">
              <w:rPr>
                <w:noProof/>
                <w:webHidden/>
              </w:rPr>
              <w:tab/>
            </w:r>
            <w:r w:rsidR="00E01E2D">
              <w:rPr>
                <w:noProof/>
                <w:webHidden/>
              </w:rPr>
              <w:fldChar w:fldCharType="begin"/>
            </w:r>
            <w:r w:rsidR="00E01E2D">
              <w:rPr>
                <w:noProof/>
                <w:webHidden/>
              </w:rPr>
              <w:instrText xml:space="preserve"> PAGEREF _Toc403029051 \h </w:instrText>
            </w:r>
            <w:r w:rsidR="00E01E2D">
              <w:rPr>
                <w:noProof/>
                <w:webHidden/>
              </w:rPr>
            </w:r>
            <w:r w:rsidR="00E01E2D">
              <w:rPr>
                <w:noProof/>
                <w:webHidden/>
              </w:rPr>
              <w:fldChar w:fldCharType="separate"/>
            </w:r>
            <w:r w:rsidR="00E01E2D">
              <w:rPr>
                <w:noProof/>
                <w:webHidden/>
              </w:rPr>
              <w:t>2</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52" w:history="1">
            <w:r w:rsidR="00E01E2D" w:rsidRPr="0081196E">
              <w:rPr>
                <w:rStyle w:val="Lienhypertexte"/>
                <w:rFonts w:ascii="Arial" w:hAnsi="Arial" w:cs="Arial"/>
                <w:b/>
                <w:noProof/>
              </w:rPr>
              <w:t>1.1</w:t>
            </w:r>
            <w:r w:rsidR="00E01E2D">
              <w:rPr>
                <w:rFonts w:eastAsiaTheme="minorEastAsia"/>
                <w:noProof/>
                <w:lang w:eastAsia="fr-FR"/>
              </w:rPr>
              <w:tab/>
            </w:r>
            <w:r w:rsidR="00E01E2D" w:rsidRPr="0081196E">
              <w:rPr>
                <w:rStyle w:val="Lienhypertexte"/>
                <w:rFonts w:ascii="Arial" w:hAnsi="Arial" w:cs="Arial"/>
                <w:b/>
                <w:noProof/>
              </w:rPr>
              <w:t>Les débuts du PMSI HAD</w:t>
            </w:r>
            <w:r w:rsidR="00E01E2D">
              <w:rPr>
                <w:noProof/>
                <w:webHidden/>
              </w:rPr>
              <w:tab/>
            </w:r>
            <w:r w:rsidR="00E01E2D">
              <w:rPr>
                <w:noProof/>
                <w:webHidden/>
              </w:rPr>
              <w:fldChar w:fldCharType="begin"/>
            </w:r>
            <w:r w:rsidR="00E01E2D">
              <w:rPr>
                <w:noProof/>
                <w:webHidden/>
              </w:rPr>
              <w:instrText xml:space="preserve"> PAGEREF _Toc403029052 \h </w:instrText>
            </w:r>
            <w:r w:rsidR="00E01E2D">
              <w:rPr>
                <w:noProof/>
                <w:webHidden/>
              </w:rPr>
            </w:r>
            <w:r w:rsidR="00E01E2D">
              <w:rPr>
                <w:noProof/>
                <w:webHidden/>
              </w:rPr>
              <w:fldChar w:fldCharType="separate"/>
            </w:r>
            <w:r w:rsidR="00E01E2D">
              <w:rPr>
                <w:noProof/>
                <w:webHidden/>
              </w:rPr>
              <w:t>2</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53" w:history="1">
            <w:r w:rsidR="00E01E2D" w:rsidRPr="0081196E">
              <w:rPr>
                <w:rStyle w:val="Lienhypertexte"/>
                <w:rFonts w:ascii="Arial" w:hAnsi="Arial" w:cs="Arial"/>
                <w:b/>
                <w:noProof/>
              </w:rPr>
              <w:t>1.2</w:t>
            </w:r>
            <w:r w:rsidR="00E01E2D">
              <w:rPr>
                <w:rFonts w:eastAsiaTheme="minorEastAsia"/>
                <w:noProof/>
                <w:lang w:eastAsia="fr-FR"/>
              </w:rPr>
              <w:tab/>
            </w:r>
            <w:r w:rsidR="00E01E2D" w:rsidRPr="0081196E">
              <w:rPr>
                <w:rStyle w:val="Lienhypertexte"/>
                <w:rFonts w:ascii="Arial" w:hAnsi="Arial" w:cs="Arial"/>
                <w:b/>
                <w:noProof/>
              </w:rPr>
              <w:t>Le groupage et la T2A</w:t>
            </w:r>
            <w:r w:rsidR="00E01E2D">
              <w:rPr>
                <w:noProof/>
                <w:webHidden/>
              </w:rPr>
              <w:tab/>
            </w:r>
            <w:r w:rsidR="00E01E2D">
              <w:rPr>
                <w:noProof/>
                <w:webHidden/>
              </w:rPr>
              <w:fldChar w:fldCharType="begin"/>
            </w:r>
            <w:r w:rsidR="00E01E2D">
              <w:rPr>
                <w:noProof/>
                <w:webHidden/>
              </w:rPr>
              <w:instrText xml:space="preserve"> PAGEREF _Toc403029053 \h </w:instrText>
            </w:r>
            <w:r w:rsidR="00E01E2D">
              <w:rPr>
                <w:noProof/>
                <w:webHidden/>
              </w:rPr>
            </w:r>
            <w:r w:rsidR="00E01E2D">
              <w:rPr>
                <w:noProof/>
                <w:webHidden/>
              </w:rPr>
              <w:fldChar w:fldCharType="separate"/>
            </w:r>
            <w:r w:rsidR="00E01E2D">
              <w:rPr>
                <w:noProof/>
                <w:webHidden/>
              </w:rPr>
              <w:t>2</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54" w:history="1">
            <w:r w:rsidR="00E01E2D" w:rsidRPr="0081196E">
              <w:rPr>
                <w:rStyle w:val="Lienhypertexte"/>
                <w:rFonts w:ascii="Arial" w:hAnsi="Arial" w:cs="Arial"/>
                <w:b/>
                <w:noProof/>
              </w:rPr>
              <w:t>1.3</w:t>
            </w:r>
            <w:r w:rsidR="00E01E2D">
              <w:rPr>
                <w:rFonts w:eastAsiaTheme="minorEastAsia"/>
                <w:noProof/>
                <w:lang w:eastAsia="fr-FR"/>
              </w:rPr>
              <w:tab/>
            </w:r>
            <w:r w:rsidR="00E01E2D" w:rsidRPr="0081196E">
              <w:rPr>
                <w:rStyle w:val="Lienhypertexte"/>
                <w:rFonts w:ascii="Arial" w:hAnsi="Arial" w:cs="Arial"/>
                <w:b/>
                <w:noProof/>
              </w:rPr>
              <w:t>Périodicité des transmissions</w:t>
            </w:r>
            <w:r w:rsidR="00E01E2D">
              <w:rPr>
                <w:noProof/>
                <w:webHidden/>
              </w:rPr>
              <w:tab/>
            </w:r>
            <w:r w:rsidR="00E01E2D">
              <w:rPr>
                <w:noProof/>
                <w:webHidden/>
              </w:rPr>
              <w:fldChar w:fldCharType="begin"/>
            </w:r>
            <w:r w:rsidR="00E01E2D">
              <w:rPr>
                <w:noProof/>
                <w:webHidden/>
              </w:rPr>
              <w:instrText xml:space="preserve"> PAGEREF _Toc403029054 \h </w:instrText>
            </w:r>
            <w:r w:rsidR="00E01E2D">
              <w:rPr>
                <w:noProof/>
                <w:webHidden/>
              </w:rPr>
            </w:r>
            <w:r w:rsidR="00E01E2D">
              <w:rPr>
                <w:noProof/>
                <w:webHidden/>
              </w:rPr>
              <w:fldChar w:fldCharType="separate"/>
            </w:r>
            <w:r w:rsidR="00E01E2D">
              <w:rPr>
                <w:noProof/>
                <w:webHidden/>
              </w:rPr>
              <w:t>2</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55" w:history="1">
            <w:r w:rsidR="00E01E2D" w:rsidRPr="0081196E">
              <w:rPr>
                <w:rStyle w:val="Lienhypertexte"/>
                <w:rFonts w:ascii="Arial" w:hAnsi="Arial" w:cs="Arial"/>
                <w:b/>
                <w:noProof/>
              </w:rPr>
              <w:t>1.4</w:t>
            </w:r>
            <w:r w:rsidR="00E01E2D">
              <w:rPr>
                <w:rFonts w:eastAsiaTheme="minorEastAsia"/>
                <w:noProof/>
                <w:lang w:eastAsia="fr-FR"/>
              </w:rPr>
              <w:tab/>
            </w:r>
            <w:r w:rsidR="00E01E2D" w:rsidRPr="0081196E">
              <w:rPr>
                <w:rStyle w:val="Lienhypertexte"/>
                <w:rFonts w:ascii="Arial" w:hAnsi="Arial" w:cs="Arial"/>
                <w:b/>
                <w:noProof/>
              </w:rPr>
              <w:t>Liste des fichiers</w:t>
            </w:r>
            <w:r w:rsidR="00E01E2D">
              <w:rPr>
                <w:noProof/>
                <w:webHidden/>
              </w:rPr>
              <w:tab/>
            </w:r>
            <w:r w:rsidR="00E01E2D">
              <w:rPr>
                <w:noProof/>
                <w:webHidden/>
              </w:rPr>
              <w:fldChar w:fldCharType="begin"/>
            </w:r>
            <w:r w:rsidR="00E01E2D">
              <w:rPr>
                <w:noProof/>
                <w:webHidden/>
              </w:rPr>
              <w:instrText xml:space="preserve"> PAGEREF _Toc403029055 \h </w:instrText>
            </w:r>
            <w:r w:rsidR="00E01E2D">
              <w:rPr>
                <w:noProof/>
                <w:webHidden/>
              </w:rPr>
            </w:r>
            <w:r w:rsidR="00E01E2D">
              <w:rPr>
                <w:noProof/>
                <w:webHidden/>
              </w:rPr>
              <w:fldChar w:fldCharType="separate"/>
            </w:r>
            <w:r w:rsidR="00E01E2D">
              <w:rPr>
                <w:noProof/>
                <w:webHidden/>
              </w:rPr>
              <w:t>3</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56" w:history="1">
            <w:r w:rsidR="00E01E2D" w:rsidRPr="0081196E">
              <w:rPr>
                <w:rStyle w:val="Lienhypertexte"/>
                <w:rFonts w:ascii="Arial" w:hAnsi="Arial" w:cs="Arial"/>
                <w:b/>
                <w:noProof/>
              </w:rPr>
              <w:t>1.5</w:t>
            </w:r>
            <w:r w:rsidR="00E01E2D">
              <w:rPr>
                <w:rFonts w:eastAsiaTheme="minorEastAsia"/>
                <w:noProof/>
                <w:lang w:eastAsia="fr-FR"/>
              </w:rPr>
              <w:tab/>
            </w:r>
            <w:r w:rsidR="00E01E2D" w:rsidRPr="0081196E">
              <w:rPr>
                <w:rStyle w:val="Lienhypertexte"/>
                <w:rFonts w:ascii="Arial" w:hAnsi="Arial" w:cs="Arial"/>
                <w:b/>
                <w:noProof/>
              </w:rPr>
              <w:t>Evolutions</w:t>
            </w:r>
            <w:r w:rsidR="00E01E2D">
              <w:rPr>
                <w:noProof/>
                <w:webHidden/>
              </w:rPr>
              <w:tab/>
            </w:r>
            <w:r w:rsidR="00E01E2D">
              <w:rPr>
                <w:noProof/>
                <w:webHidden/>
              </w:rPr>
              <w:fldChar w:fldCharType="begin"/>
            </w:r>
            <w:r w:rsidR="00E01E2D">
              <w:rPr>
                <w:noProof/>
                <w:webHidden/>
              </w:rPr>
              <w:instrText xml:space="preserve"> PAGEREF _Toc403029056 \h </w:instrText>
            </w:r>
            <w:r w:rsidR="00E01E2D">
              <w:rPr>
                <w:noProof/>
                <w:webHidden/>
              </w:rPr>
            </w:r>
            <w:r w:rsidR="00E01E2D">
              <w:rPr>
                <w:noProof/>
                <w:webHidden/>
              </w:rPr>
              <w:fldChar w:fldCharType="separate"/>
            </w:r>
            <w:r w:rsidR="00E01E2D">
              <w:rPr>
                <w:noProof/>
                <w:webHidden/>
              </w:rPr>
              <w:t>3</w:t>
            </w:r>
            <w:r w:rsidR="00E01E2D">
              <w:rPr>
                <w:noProof/>
                <w:webHidden/>
              </w:rPr>
              <w:fldChar w:fldCharType="end"/>
            </w:r>
          </w:hyperlink>
        </w:p>
        <w:p w:rsidR="00E01E2D" w:rsidRDefault="00D73236">
          <w:pPr>
            <w:pStyle w:val="TM3"/>
            <w:tabs>
              <w:tab w:val="left" w:pos="1320"/>
              <w:tab w:val="right" w:leader="dot" w:pos="9062"/>
            </w:tabs>
            <w:rPr>
              <w:rFonts w:eastAsiaTheme="minorEastAsia"/>
              <w:noProof/>
              <w:lang w:eastAsia="fr-FR"/>
            </w:rPr>
          </w:pPr>
          <w:hyperlink w:anchor="_Toc403029057" w:history="1">
            <w:r w:rsidR="00E01E2D" w:rsidRPr="0081196E">
              <w:rPr>
                <w:rStyle w:val="Lienhypertexte"/>
                <w:rFonts w:ascii="Arial" w:hAnsi="Arial" w:cs="Arial"/>
                <w:b/>
                <w:noProof/>
              </w:rPr>
              <w:t>1.5.1</w:t>
            </w:r>
            <w:r w:rsidR="00E01E2D">
              <w:rPr>
                <w:rFonts w:eastAsiaTheme="minorEastAsia"/>
                <w:noProof/>
                <w:lang w:eastAsia="fr-FR"/>
              </w:rPr>
              <w:tab/>
            </w:r>
            <w:r w:rsidR="00E01E2D" w:rsidRPr="0081196E">
              <w:rPr>
                <w:rStyle w:val="Lienhypertexte"/>
                <w:rFonts w:ascii="Arial" w:hAnsi="Arial" w:cs="Arial"/>
                <w:b/>
                <w:noProof/>
              </w:rPr>
              <w:t>Les RAPSS</w:t>
            </w:r>
            <w:r w:rsidR="00E01E2D">
              <w:rPr>
                <w:noProof/>
                <w:webHidden/>
              </w:rPr>
              <w:tab/>
            </w:r>
            <w:r w:rsidR="00E01E2D">
              <w:rPr>
                <w:noProof/>
                <w:webHidden/>
              </w:rPr>
              <w:fldChar w:fldCharType="begin"/>
            </w:r>
            <w:r w:rsidR="00E01E2D">
              <w:rPr>
                <w:noProof/>
                <w:webHidden/>
              </w:rPr>
              <w:instrText xml:space="preserve"> PAGEREF _Toc403029057 \h </w:instrText>
            </w:r>
            <w:r w:rsidR="00E01E2D">
              <w:rPr>
                <w:noProof/>
                <w:webHidden/>
              </w:rPr>
            </w:r>
            <w:r w:rsidR="00E01E2D">
              <w:rPr>
                <w:noProof/>
                <w:webHidden/>
              </w:rPr>
              <w:fldChar w:fldCharType="separate"/>
            </w:r>
            <w:r w:rsidR="00E01E2D">
              <w:rPr>
                <w:noProof/>
                <w:webHidden/>
              </w:rPr>
              <w:t>4</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58" w:history="1">
            <w:r w:rsidR="00E01E2D" w:rsidRPr="0081196E">
              <w:rPr>
                <w:rStyle w:val="Lienhypertexte"/>
                <w:rFonts w:ascii="Arial" w:hAnsi="Arial" w:cs="Arial"/>
                <w:b/>
                <w:noProof/>
              </w:rPr>
              <w:t>1.5.1.1</w:t>
            </w:r>
            <w:r w:rsidR="00E01E2D">
              <w:rPr>
                <w:rFonts w:eastAsiaTheme="minorEastAsia"/>
                <w:noProof/>
                <w:lang w:eastAsia="fr-FR"/>
              </w:rPr>
              <w:tab/>
            </w:r>
            <w:r w:rsidR="00E01E2D" w:rsidRPr="0081196E">
              <w:rPr>
                <w:rStyle w:val="Lienhypertexte"/>
                <w:rFonts w:ascii="Arial" w:hAnsi="Arial" w:cs="Arial"/>
                <w:b/>
                <w:noProof/>
              </w:rPr>
              <w:t>En 2007</w:t>
            </w:r>
            <w:r w:rsidR="00E01E2D">
              <w:rPr>
                <w:noProof/>
                <w:webHidden/>
              </w:rPr>
              <w:tab/>
            </w:r>
            <w:r w:rsidR="00E01E2D">
              <w:rPr>
                <w:noProof/>
                <w:webHidden/>
              </w:rPr>
              <w:fldChar w:fldCharType="begin"/>
            </w:r>
            <w:r w:rsidR="00E01E2D">
              <w:rPr>
                <w:noProof/>
                <w:webHidden/>
              </w:rPr>
              <w:instrText xml:space="preserve"> PAGEREF _Toc403029058 \h </w:instrText>
            </w:r>
            <w:r w:rsidR="00E01E2D">
              <w:rPr>
                <w:noProof/>
                <w:webHidden/>
              </w:rPr>
            </w:r>
            <w:r w:rsidR="00E01E2D">
              <w:rPr>
                <w:noProof/>
                <w:webHidden/>
              </w:rPr>
              <w:fldChar w:fldCharType="separate"/>
            </w:r>
            <w:r w:rsidR="00E01E2D">
              <w:rPr>
                <w:noProof/>
                <w:webHidden/>
              </w:rPr>
              <w:t>4</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59" w:history="1">
            <w:r w:rsidR="00E01E2D" w:rsidRPr="0081196E">
              <w:rPr>
                <w:rStyle w:val="Lienhypertexte"/>
                <w:rFonts w:ascii="Arial" w:hAnsi="Arial" w:cs="Arial"/>
                <w:b/>
                <w:noProof/>
              </w:rPr>
              <w:t>1.5.1.2</w:t>
            </w:r>
            <w:r w:rsidR="00E01E2D">
              <w:rPr>
                <w:rFonts w:eastAsiaTheme="minorEastAsia"/>
                <w:noProof/>
                <w:lang w:eastAsia="fr-FR"/>
              </w:rPr>
              <w:tab/>
            </w:r>
            <w:r w:rsidR="00E01E2D" w:rsidRPr="0081196E">
              <w:rPr>
                <w:rStyle w:val="Lienhypertexte"/>
                <w:rFonts w:ascii="Arial" w:hAnsi="Arial" w:cs="Arial"/>
                <w:b/>
                <w:noProof/>
              </w:rPr>
              <w:t>En 2010</w:t>
            </w:r>
            <w:r w:rsidR="00E01E2D">
              <w:rPr>
                <w:noProof/>
                <w:webHidden/>
              </w:rPr>
              <w:tab/>
            </w:r>
            <w:r w:rsidR="00E01E2D">
              <w:rPr>
                <w:noProof/>
                <w:webHidden/>
              </w:rPr>
              <w:fldChar w:fldCharType="begin"/>
            </w:r>
            <w:r w:rsidR="00E01E2D">
              <w:rPr>
                <w:noProof/>
                <w:webHidden/>
              </w:rPr>
              <w:instrText xml:space="preserve"> PAGEREF _Toc403029059 \h </w:instrText>
            </w:r>
            <w:r w:rsidR="00E01E2D">
              <w:rPr>
                <w:noProof/>
                <w:webHidden/>
              </w:rPr>
            </w:r>
            <w:r w:rsidR="00E01E2D">
              <w:rPr>
                <w:noProof/>
                <w:webHidden/>
              </w:rPr>
              <w:fldChar w:fldCharType="separate"/>
            </w:r>
            <w:r w:rsidR="00E01E2D">
              <w:rPr>
                <w:noProof/>
                <w:webHidden/>
              </w:rPr>
              <w:t>5</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60" w:history="1">
            <w:r w:rsidR="00E01E2D" w:rsidRPr="0081196E">
              <w:rPr>
                <w:rStyle w:val="Lienhypertexte"/>
                <w:rFonts w:ascii="Arial" w:hAnsi="Arial" w:cs="Arial"/>
                <w:b/>
                <w:noProof/>
              </w:rPr>
              <w:t>1.5.1.3</w:t>
            </w:r>
            <w:r w:rsidR="00E01E2D">
              <w:rPr>
                <w:rFonts w:eastAsiaTheme="minorEastAsia"/>
                <w:noProof/>
                <w:lang w:eastAsia="fr-FR"/>
              </w:rPr>
              <w:tab/>
            </w:r>
            <w:r w:rsidR="00E01E2D" w:rsidRPr="0081196E">
              <w:rPr>
                <w:rStyle w:val="Lienhypertexte"/>
                <w:rFonts w:ascii="Arial" w:hAnsi="Arial" w:cs="Arial"/>
                <w:b/>
                <w:noProof/>
              </w:rPr>
              <w:t>En 2012</w:t>
            </w:r>
            <w:r w:rsidR="00E01E2D">
              <w:rPr>
                <w:noProof/>
                <w:webHidden/>
              </w:rPr>
              <w:tab/>
            </w:r>
            <w:r w:rsidR="00E01E2D">
              <w:rPr>
                <w:noProof/>
                <w:webHidden/>
              </w:rPr>
              <w:fldChar w:fldCharType="begin"/>
            </w:r>
            <w:r w:rsidR="00E01E2D">
              <w:rPr>
                <w:noProof/>
                <w:webHidden/>
              </w:rPr>
              <w:instrText xml:space="preserve"> PAGEREF _Toc403029060 \h </w:instrText>
            </w:r>
            <w:r w:rsidR="00E01E2D">
              <w:rPr>
                <w:noProof/>
                <w:webHidden/>
              </w:rPr>
            </w:r>
            <w:r w:rsidR="00E01E2D">
              <w:rPr>
                <w:noProof/>
                <w:webHidden/>
              </w:rPr>
              <w:fldChar w:fldCharType="separate"/>
            </w:r>
            <w:r w:rsidR="00E01E2D">
              <w:rPr>
                <w:noProof/>
                <w:webHidden/>
              </w:rPr>
              <w:t>6</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61" w:history="1">
            <w:r w:rsidR="00E01E2D" w:rsidRPr="0081196E">
              <w:rPr>
                <w:rStyle w:val="Lienhypertexte"/>
                <w:rFonts w:ascii="Arial" w:hAnsi="Arial" w:cs="Arial"/>
                <w:b/>
                <w:noProof/>
              </w:rPr>
              <w:t>1.5.1.4</w:t>
            </w:r>
            <w:r w:rsidR="00E01E2D">
              <w:rPr>
                <w:rFonts w:eastAsiaTheme="minorEastAsia"/>
                <w:noProof/>
                <w:lang w:eastAsia="fr-FR"/>
              </w:rPr>
              <w:tab/>
            </w:r>
            <w:r w:rsidR="00E01E2D" w:rsidRPr="0081196E">
              <w:rPr>
                <w:rStyle w:val="Lienhypertexte"/>
                <w:rFonts w:ascii="Arial" w:hAnsi="Arial" w:cs="Arial"/>
                <w:b/>
                <w:noProof/>
              </w:rPr>
              <w:t>En 2013</w:t>
            </w:r>
            <w:r w:rsidR="00E01E2D">
              <w:rPr>
                <w:noProof/>
                <w:webHidden/>
              </w:rPr>
              <w:tab/>
            </w:r>
            <w:r w:rsidR="00E01E2D">
              <w:rPr>
                <w:noProof/>
                <w:webHidden/>
              </w:rPr>
              <w:fldChar w:fldCharType="begin"/>
            </w:r>
            <w:r w:rsidR="00E01E2D">
              <w:rPr>
                <w:noProof/>
                <w:webHidden/>
              </w:rPr>
              <w:instrText xml:space="preserve"> PAGEREF _Toc403029061 \h </w:instrText>
            </w:r>
            <w:r w:rsidR="00E01E2D">
              <w:rPr>
                <w:noProof/>
                <w:webHidden/>
              </w:rPr>
            </w:r>
            <w:r w:rsidR="00E01E2D">
              <w:rPr>
                <w:noProof/>
                <w:webHidden/>
              </w:rPr>
              <w:fldChar w:fldCharType="separate"/>
            </w:r>
            <w:r w:rsidR="00E01E2D">
              <w:rPr>
                <w:noProof/>
                <w:webHidden/>
              </w:rPr>
              <w:t>8</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62" w:history="1">
            <w:r w:rsidR="00E01E2D" w:rsidRPr="0081196E">
              <w:rPr>
                <w:rStyle w:val="Lienhypertexte"/>
                <w:rFonts w:ascii="Arial" w:hAnsi="Arial" w:cs="Arial"/>
                <w:b/>
                <w:noProof/>
              </w:rPr>
              <w:t>1.5.1.5</w:t>
            </w:r>
            <w:r w:rsidR="00E01E2D">
              <w:rPr>
                <w:rFonts w:eastAsiaTheme="minorEastAsia"/>
                <w:noProof/>
                <w:lang w:eastAsia="fr-FR"/>
              </w:rPr>
              <w:tab/>
            </w:r>
            <w:r w:rsidR="00E01E2D" w:rsidRPr="0081196E">
              <w:rPr>
                <w:rStyle w:val="Lienhypertexte"/>
                <w:rFonts w:ascii="Arial" w:hAnsi="Arial" w:cs="Arial"/>
                <w:b/>
                <w:noProof/>
              </w:rPr>
              <w:t>En 2014</w:t>
            </w:r>
            <w:r w:rsidR="00E01E2D">
              <w:rPr>
                <w:noProof/>
                <w:webHidden/>
              </w:rPr>
              <w:tab/>
            </w:r>
            <w:r w:rsidR="00E01E2D">
              <w:rPr>
                <w:noProof/>
                <w:webHidden/>
              </w:rPr>
              <w:fldChar w:fldCharType="begin"/>
            </w:r>
            <w:r w:rsidR="00E01E2D">
              <w:rPr>
                <w:noProof/>
                <w:webHidden/>
              </w:rPr>
              <w:instrText xml:space="preserve"> PAGEREF _Toc403029062 \h </w:instrText>
            </w:r>
            <w:r w:rsidR="00E01E2D">
              <w:rPr>
                <w:noProof/>
                <w:webHidden/>
              </w:rPr>
            </w:r>
            <w:r w:rsidR="00E01E2D">
              <w:rPr>
                <w:noProof/>
                <w:webHidden/>
              </w:rPr>
              <w:fldChar w:fldCharType="separate"/>
            </w:r>
            <w:r w:rsidR="00E01E2D">
              <w:rPr>
                <w:noProof/>
                <w:webHidden/>
              </w:rPr>
              <w:t>8</w:t>
            </w:r>
            <w:r w:rsidR="00E01E2D">
              <w:rPr>
                <w:noProof/>
                <w:webHidden/>
              </w:rPr>
              <w:fldChar w:fldCharType="end"/>
            </w:r>
          </w:hyperlink>
        </w:p>
        <w:p w:rsidR="00E01E2D" w:rsidRDefault="00D73236">
          <w:pPr>
            <w:pStyle w:val="TM3"/>
            <w:tabs>
              <w:tab w:val="left" w:pos="1320"/>
              <w:tab w:val="right" w:leader="dot" w:pos="9062"/>
            </w:tabs>
            <w:rPr>
              <w:rFonts w:eastAsiaTheme="minorEastAsia"/>
              <w:noProof/>
              <w:lang w:eastAsia="fr-FR"/>
            </w:rPr>
          </w:pPr>
          <w:hyperlink w:anchor="_Toc403029063" w:history="1">
            <w:r w:rsidR="00E01E2D" w:rsidRPr="0081196E">
              <w:rPr>
                <w:rStyle w:val="Lienhypertexte"/>
                <w:rFonts w:ascii="Arial" w:hAnsi="Arial" w:cs="Arial"/>
                <w:b/>
                <w:noProof/>
              </w:rPr>
              <w:t>1.5.2</w:t>
            </w:r>
            <w:r w:rsidR="00E01E2D">
              <w:rPr>
                <w:rFonts w:eastAsiaTheme="minorEastAsia"/>
                <w:noProof/>
                <w:lang w:eastAsia="fr-FR"/>
              </w:rPr>
              <w:tab/>
            </w:r>
            <w:r w:rsidR="00E01E2D" w:rsidRPr="0081196E">
              <w:rPr>
                <w:rStyle w:val="Lienhypertexte"/>
                <w:rFonts w:ascii="Arial" w:hAnsi="Arial" w:cs="Arial"/>
                <w:b/>
                <w:noProof/>
              </w:rPr>
              <w:t>Les nouveautés de la fonction groupage</w:t>
            </w:r>
            <w:r w:rsidR="00E01E2D">
              <w:rPr>
                <w:noProof/>
                <w:webHidden/>
              </w:rPr>
              <w:tab/>
            </w:r>
            <w:r w:rsidR="00E01E2D">
              <w:rPr>
                <w:noProof/>
                <w:webHidden/>
              </w:rPr>
              <w:fldChar w:fldCharType="begin"/>
            </w:r>
            <w:r w:rsidR="00E01E2D">
              <w:rPr>
                <w:noProof/>
                <w:webHidden/>
              </w:rPr>
              <w:instrText xml:space="preserve"> PAGEREF _Toc403029063 \h </w:instrText>
            </w:r>
            <w:r w:rsidR="00E01E2D">
              <w:rPr>
                <w:noProof/>
                <w:webHidden/>
              </w:rPr>
            </w:r>
            <w:r w:rsidR="00E01E2D">
              <w:rPr>
                <w:noProof/>
                <w:webHidden/>
              </w:rPr>
              <w:fldChar w:fldCharType="separate"/>
            </w:r>
            <w:r w:rsidR="00E01E2D">
              <w:rPr>
                <w:noProof/>
                <w:webHidden/>
              </w:rPr>
              <w:t>9</w:t>
            </w:r>
            <w:r w:rsidR="00E01E2D">
              <w:rPr>
                <w:noProof/>
                <w:webHidden/>
              </w:rPr>
              <w:fldChar w:fldCharType="end"/>
            </w:r>
          </w:hyperlink>
        </w:p>
        <w:p w:rsidR="00E01E2D" w:rsidRDefault="00D73236">
          <w:pPr>
            <w:pStyle w:val="TM3"/>
            <w:tabs>
              <w:tab w:val="left" w:pos="1540"/>
              <w:tab w:val="right" w:leader="dot" w:pos="9062"/>
            </w:tabs>
            <w:rPr>
              <w:rFonts w:eastAsiaTheme="minorEastAsia"/>
              <w:noProof/>
              <w:lang w:eastAsia="fr-FR"/>
            </w:rPr>
          </w:pPr>
          <w:hyperlink w:anchor="_Toc403029064" w:history="1">
            <w:r w:rsidR="00E01E2D" w:rsidRPr="0081196E">
              <w:rPr>
                <w:rStyle w:val="Lienhypertexte"/>
                <w:rFonts w:ascii="Arial" w:hAnsi="Arial" w:cs="Arial"/>
                <w:b/>
                <w:noProof/>
              </w:rPr>
              <w:t>1.5.2.1</w:t>
            </w:r>
            <w:r w:rsidR="00E01E2D">
              <w:rPr>
                <w:rFonts w:eastAsiaTheme="minorEastAsia"/>
                <w:noProof/>
                <w:lang w:eastAsia="fr-FR"/>
              </w:rPr>
              <w:tab/>
            </w:r>
            <w:r w:rsidR="00E01E2D" w:rsidRPr="0081196E">
              <w:rPr>
                <w:rStyle w:val="Lienhypertexte"/>
                <w:rFonts w:ascii="Arial" w:hAnsi="Arial" w:cs="Arial"/>
                <w:b/>
                <w:noProof/>
              </w:rPr>
              <w:t>En 2012</w:t>
            </w:r>
            <w:r w:rsidR="00E01E2D">
              <w:rPr>
                <w:noProof/>
                <w:webHidden/>
              </w:rPr>
              <w:tab/>
            </w:r>
            <w:r w:rsidR="00E01E2D">
              <w:rPr>
                <w:noProof/>
                <w:webHidden/>
              </w:rPr>
              <w:fldChar w:fldCharType="begin"/>
            </w:r>
            <w:r w:rsidR="00E01E2D">
              <w:rPr>
                <w:noProof/>
                <w:webHidden/>
              </w:rPr>
              <w:instrText xml:space="preserve"> PAGEREF _Toc403029064 \h </w:instrText>
            </w:r>
            <w:r w:rsidR="00E01E2D">
              <w:rPr>
                <w:noProof/>
                <w:webHidden/>
              </w:rPr>
            </w:r>
            <w:r w:rsidR="00E01E2D">
              <w:rPr>
                <w:noProof/>
                <w:webHidden/>
              </w:rPr>
              <w:fldChar w:fldCharType="separate"/>
            </w:r>
            <w:r w:rsidR="00E01E2D">
              <w:rPr>
                <w:noProof/>
                <w:webHidden/>
              </w:rPr>
              <w:t>9</w:t>
            </w:r>
            <w:r w:rsidR="00E01E2D">
              <w:rPr>
                <w:noProof/>
                <w:webHidden/>
              </w:rPr>
              <w:fldChar w:fldCharType="end"/>
            </w:r>
          </w:hyperlink>
        </w:p>
        <w:p w:rsidR="00E01E2D" w:rsidRDefault="00D73236">
          <w:pPr>
            <w:pStyle w:val="TM3"/>
            <w:tabs>
              <w:tab w:val="left" w:pos="1540"/>
              <w:tab w:val="right" w:leader="dot" w:pos="9062"/>
            </w:tabs>
            <w:rPr>
              <w:rFonts w:eastAsiaTheme="minorEastAsia"/>
              <w:noProof/>
              <w:lang w:eastAsia="fr-FR"/>
            </w:rPr>
          </w:pPr>
          <w:hyperlink w:anchor="_Toc403029065" w:history="1">
            <w:r w:rsidR="00E01E2D" w:rsidRPr="0081196E">
              <w:rPr>
                <w:rStyle w:val="Lienhypertexte"/>
                <w:rFonts w:ascii="Arial" w:hAnsi="Arial" w:cs="Arial"/>
                <w:b/>
                <w:noProof/>
              </w:rPr>
              <w:t>1.5.2.2</w:t>
            </w:r>
            <w:r w:rsidR="00E01E2D">
              <w:rPr>
                <w:rFonts w:eastAsiaTheme="minorEastAsia"/>
                <w:noProof/>
                <w:lang w:eastAsia="fr-FR"/>
              </w:rPr>
              <w:tab/>
            </w:r>
            <w:r w:rsidR="00E01E2D" w:rsidRPr="0081196E">
              <w:rPr>
                <w:rStyle w:val="Lienhypertexte"/>
                <w:rFonts w:ascii="Arial" w:hAnsi="Arial" w:cs="Arial"/>
                <w:b/>
                <w:noProof/>
              </w:rPr>
              <w:t>En 2013</w:t>
            </w:r>
            <w:r w:rsidR="00E01E2D">
              <w:rPr>
                <w:noProof/>
                <w:webHidden/>
              </w:rPr>
              <w:tab/>
            </w:r>
            <w:r w:rsidR="00E01E2D">
              <w:rPr>
                <w:noProof/>
                <w:webHidden/>
              </w:rPr>
              <w:fldChar w:fldCharType="begin"/>
            </w:r>
            <w:r w:rsidR="00E01E2D">
              <w:rPr>
                <w:noProof/>
                <w:webHidden/>
              </w:rPr>
              <w:instrText xml:space="preserve"> PAGEREF _Toc403029065 \h </w:instrText>
            </w:r>
            <w:r w:rsidR="00E01E2D">
              <w:rPr>
                <w:noProof/>
                <w:webHidden/>
              </w:rPr>
            </w:r>
            <w:r w:rsidR="00E01E2D">
              <w:rPr>
                <w:noProof/>
                <w:webHidden/>
              </w:rPr>
              <w:fldChar w:fldCharType="separate"/>
            </w:r>
            <w:r w:rsidR="00E01E2D">
              <w:rPr>
                <w:noProof/>
                <w:webHidden/>
              </w:rPr>
              <w:t>11</w:t>
            </w:r>
            <w:r w:rsidR="00E01E2D">
              <w:rPr>
                <w:noProof/>
                <w:webHidden/>
              </w:rPr>
              <w:fldChar w:fldCharType="end"/>
            </w:r>
          </w:hyperlink>
        </w:p>
        <w:p w:rsidR="00E01E2D" w:rsidRDefault="00D73236">
          <w:pPr>
            <w:pStyle w:val="TM3"/>
            <w:tabs>
              <w:tab w:val="left" w:pos="1540"/>
              <w:tab w:val="right" w:leader="dot" w:pos="9062"/>
            </w:tabs>
            <w:rPr>
              <w:rFonts w:eastAsiaTheme="minorEastAsia"/>
              <w:noProof/>
              <w:lang w:eastAsia="fr-FR"/>
            </w:rPr>
          </w:pPr>
          <w:hyperlink w:anchor="_Toc403029066" w:history="1">
            <w:r w:rsidR="00E01E2D" w:rsidRPr="0081196E">
              <w:rPr>
                <w:rStyle w:val="Lienhypertexte"/>
                <w:rFonts w:ascii="Arial" w:hAnsi="Arial" w:cs="Arial"/>
                <w:b/>
                <w:noProof/>
              </w:rPr>
              <w:t>1.5.2.3</w:t>
            </w:r>
            <w:r w:rsidR="00E01E2D">
              <w:rPr>
                <w:rFonts w:eastAsiaTheme="minorEastAsia"/>
                <w:noProof/>
                <w:lang w:eastAsia="fr-FR"/>
              </w:rPr>
              <w:tab/>
            </w:r>
            <w:r w:rsidR="00E01E2D" w:rsidRPr="0081196E">
              <w:rPr>
                <w:rStyle w:val="Lienhypertexte"/>
                <w:rFonts w:ascii="Arial" w:hAnsi="Arial" w:cs="Arial"/>
                <w:b/>
                <w:noProof/>
              </w:rPr>
              <w:t>En 2014</w:t>
            </w:r>
            <w:r w:rsidR="00E01E2D">
              <w:rPr>
                <w:noProof/>
                <w:webHidden/>
              </w:rPr>
              <w:tab/>
            </w:r>
            <w:r w:rsidR="00E01E2D">
              <w:rPr>
                <w:noProof/>
                <w:webHidden/>
              </w:rPr>
              <w:fldChar w:fldCharType="begin"/>
            </w:r>
            <w:r w:rsidR="00E01E2D">
              <w:rPr>
                <w:noProof/>
                <w:webHidden/>
              </w:rPr>
              <w:instrText xml:space="preserve"> PAGEREF _Toc403029066 \h </w:instrText>
            </w:r>
            <w:r w:rsidR="00E01E2D">
              <w:rPr>
                <w:noProof/>
                <w:webHidden/>
              </w:rPr>
            </w:r>
            <w:r w:rsidR="00E01E2D">
              <w:rPr>
                <w:noProof/>
                <w:webHidden/>
              </w:rPr>
              <w:fldChar w:fldCharType="separate"/>
            </w:r>
            <w:r w:rsidR="00E01E2D">
              <w:rPr>
                <w:noProof/>
                <w:webHidden/>
              </w:rPr>
              <w:t>11</w:t>
            </w:r>
            <w:r w:rsidR="00E01E2D">
              <w:rPr>
                <w:noProof/>
                <w:webHidden/>
              </w:rPr>
              <w:fldChar w:fldCharType="end"/>
            </w:r>
          </w:hyperlink>
        </w:p>
        <w:p w:rsidR="00E01E2D" w:rsidRDefault="00D73236">
          <w:pPr>
            <w:pStyle w:val="TM3"/>
            <w:tabs>
              <w:tab w:val="left" w:pos="1320"/>
              <w:tab w:val="right" w:leader="dot" w:pos="9062"/>
            </w:tabs>
            <w:rPr>
              <w:rFonts w:eastAsiaTheme="minorEastAsia"/>
              <w:noProof/>
              <w:lang w:eastAsia="fr-FR"/>
            </w:rPr>
          </w:pPr>
          <w:hyperlink w:anchor="_Toc403029068" w:history="1">
            <w:r w:rsidR="00E01E2D" w:rsidRPr="0081196E">
              <w:rPr>
                <w:rStyle w:val="Lienhypertexte"/>
                <w:rFonts w:ascii="Arial" w:hAnsi="Arial" w:cs="Arial"/>
                <w:b/>
                <w:noProof/>
              </w:rPr>
              <w:t>1.5.3</w:t>
            </w:r>
            <w:r w:rsidR="00E01E2D">
              <w:rPr>
                <w:rFonts w:eastAsiaTheme="minorEastAsia"/>
                <w:noProof/>
                <w:lang w:eastAsia="fr-FR"/>
              </w:rPr>
              <w:tab/>
            </w:r>
            <w:r w:rsidR="00E01E2D" w:rsidRPr="0081196E">
              <w:rPr>
                <w:rStyle w:val="Lienhypertexte"/>
                <w:rFonts w:ascii="Arial" w:hAnsi="Arial" w:cs="Arial"/>
                <w:b/>
                <w:noProof/>
              </w:rPr>
              <w:t>Les nouveaux contrôles de la fonction groupage</w:t>
            </w:r>
            <w:r w:rsidR="00E01E2D">
              <w:rPr>
                <w:noProof/>
                <w:webHidden/>
              </w:rPr>
              <w:tab/>
            </w:r>
            <w:r w:rsidR="00E01E2D">
              <w:rPr>
                <w:noProof/>
                <w:webHidden/>
              </w:rPr>
              <w:fldChar w:fldCharType="begin"/>
            </w:r>
            <w:r w:rsidR="00E01E2D">
              <w:rPr>
                <w:noProof/>
                <w:webHidden/>
              </w:rPr>
              <w:instrText xml:space="preserve"> PAGEREF _Toc403029068 \h </w:instrText>
            </w:r>
            <w:r w:rsidR="00E01E2D">
              <w:rPr>
                <w:noProof/>
                <w:webHidden/>
              </w:rPr>
            </w:r>
            <w:r w:rsidR="00E01E2D">
              <w:rPr>
                <w:noProof/>
                <w:webHidden/>
              </w:rPr>
              <w:fldChar w:fldCharType="separate"/>
            </w:r>
            <w:r w:rsidR="00E01E2D">
              <w:rPr>
                <w:noProof/>
                <w:webHidden/>
              </w:rPr>
              <w:t>11</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69" w:history="1">
            <w:r w:rsidR="00E01E2D" w:rsidRPr="0081196E">
              <w:rPr>
                <w:rStyle w:val="Lienhypertexte"/>
                <w:rFonts w:ascii="Arial" w:hAnsi="Arial" w:cs="Arial"/>
                <w:b/>
                <w:noProof/>
              </w:rPr>
              <w:t>1.5.3.1</w:t>
            </w:r>
            <w:r w:rsidR="00E01E2D">
              <w:rPr>
                <w:rFonts w:eastAsiaTheme="minorEastAsia"/>
                <w:noProof/>
                <w:lang w:eastAsia="fr-FR"/>
              </w:rPr>
              <w:tab/>
            </w:r>
            <w:r w:rsidR="00E01E2D" w:rsidRPr="0081196E">
              <w:rPr>
                <w:rStyle w:val="Lienhypertexte"/>
                <w:rFonts w:ascii="Arial" w:hAnsi="Arial" w:cs="Arial"/>
                <w:b/>
                <w:noProof/>
              </w:rPr>
              <w:t>En 2010</w:t>
            </w:r>
            <w:r w:rsidR="00E01E2D">
              <w:rPr>
                <w:noProof/>
                <w:webHidden/>
              </w:rPr>
              <w:tab/>
            </w:r>
            <w:r w:rsidR="00E01E2D">
              <w:rPr>
                <w:noProof/>
                <w:webHidden/>
              </w:rPr>
              <w:fldChar w:fldCharType="begin"/>
            </w:r>
            <w:r w:rsidR="00E01E2D">
              <w:rPr>
                <w:noProof/>
                <w:webHidden/>
              </w:rPr>
              <w:instrText xml:space="preserve"> PAGEREF _Toc403029069 \h </w:instrText>
            </w:r>
            <w:r w:rsidR="00E01E2D">
              <w:rPr>
                <w:noProof/>
                <w:webHidden/>
              </w:rPr>
            </w:r>
            <w:r w:rsidR="00E01E2D">
              <w:rPr>
                <w:noProof/>
                <w:webHidden/>
              </w:rPr>
              <w:fldChar w:fldCharType="separate"/>
            </w:r>
            <w:r w:rsidR="00E01E2D">
              <w:rPr>
                <w:noProof/>
                <w:webHidden/>
              </w:rPr>
              <w:t>12</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70" w:history="1">
            <w:r w:rsidR="00E01E2D" w:rsidRPr="0081196E">
              <w:rPr>
                <w:rStyle w:val="Lienhypertexte"/>
                <w:rFonts w:ascii="Arial" w:hAnsi="Arial" w:cs="Arial"/>
                <w:b/>
                <w:noProof/>
              </w:rPr>
              <w:t>1.5.3.2</w:t>
            </w:r>
            <w:r w:rsidR="00E01E2D">
              <w:rPr>
                <w:rFonts w:eastAsiaTheme="minorEastAsia"/>
                <w:noProof/>
                <w:lang w:eastAsia="fr-FR"/>
              </w:rPr>
              <w:tab/>
            </w:r>
            <w:r w:rsidR="00E01E2D" w:rsidRPr="0081196E">
              <w:rPr>
                <w:rStyle w:val="Lienhypertexte"/>
                <w:rFonts w:ascii="Arial" w:hAnsi="Arial" w:cs="Arial"/>
                <w:b/>
                <w:noProof/>
              </w:rPr>
              <w:t>En 2012</w:t>
            </w:r>
            <w:r w:rsidR="00E01E2D">
              <w:rPr>
                <w:noProof/>
                <w:webHidden/>
              </w:rPr>
              <w:tab/>
            </w:r>
            <w:r w:rsidR="00E01E2D">
              <w:rPr>
                <w:noProof/>
                <w:webHidden/>
              </w:rPr>
              <w:fldChar w:fldCharType="begin"/>
            </w:r>
            <w:r w:rsidR="00E01E2D">
              <w:rPr>
                <w:noProof/>
                <w:webHidden/>
              </w:rPr>
              <w:instrText xml:space="preserve"> PAGEREF _Toc403029070 \h </w:instrText>
            </w:r>
            <w:r w:rsidR="00E01E2D">
              <w:rPr>
                <w:noProof/>
                <w:webHidden/>
              </w:rPr>
            </w:r>
            <w:r w:rsidR="00E01E2D">
              <w:rPr>
                <w:noProof/>
                <w:webHidden/>
              </w:rPr>
              <w:fldChar w:fldCharType="separate"/>
            </w:r>
            <w:r w:rsidR="00E01E2D">
              <w:rPr>
                <w:noProof/>
                <w:webHidden/>
              </w:rPr>
              <w:t>16</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71" w:history="1">
            <w:r w:rsidR="00E01E2D" w:rsidRPr="0081196E">
              <w:rPr>
                <w:rStyle w:val="Lienhypertexte"/>
                <w:rFonts w:ascii="Arial" w:hAnsi="Arial" w:cs="Arial"/>
                <w:b/>
                <w:noProof/>
              </w:rPr>
              <w:t>1.5.3.3</w:t>
            </w:r>
            <w:r w:rsidR="00E01E2D">
              <w:rPr>
                <w:rFonts w:eastAsiaTheme="minorEastAsia"/>
                <w:noProof/>
                <w:lang w:eastAsia="fr-FR"/>
              </w:rPr>
              <w:tab/>
            </w:r>
            <w:r w:rsidR="00E01E2D" w:rsidRPr="0081196E">
              <w:rPr>
                <w:rStyle w:val="Lienhypertexte"/>
                <w:rFonts w:ascii="Arial" w:hAnsi="Arial" w:cs="Arial"/>
                <w:b/>
                <w:noProof/>
              </w:rPr>
              <w:t>En 2013</w:t>
            </w:r>
            <w:r w:rsidR="00E01E2D">
              <w:rPr>
                <w:noProof/>
                <w:webHidden/>
              </w:rPr>
              <w:tab/>
            </w:r>
            <w:r w:rsidR="00E01E2D">
              <w:rPr>
                <w:noProof/>
                <w:webHidden/>
              </w:rPr>
              <w:fldChar w:fldCharType="begin"/>
            </w:r>
            <w:r w:rsidR="00E01E2D">
              <w:rPr>
                <w:noProof/>
                <w:webHidden/>
              </w:rPr>
              <w:instrText xml:space="preserve"> PAGEREF _Toc403029071 \h </w:instrText>
            </w:r>
            <w:r w:rsidR="00E01E2D">
              <w:rPr>
                <w:noProof/>
                <w:webHidden/>
              </w:rPr>
            </w:r>
            <w:r w:rsidR="00E01E2D">
              <w:rPr>
                <w:noProof/>
                <w:webHidden/>
              </w:rPr>
              <w:fldChar w:fldCharType="separate"/>
            </w:r>
            <w:r w:rsidR="00E01E2D">
              <w:rPr>
                <w:noProof/>
                <w:webHidden/>
              </w:rPr>
              <w:t>17</w:t>
            </w:r>
            <w:r w:rsidR="00E01E2D">
              <w:rPr>
                <w:noProof/>
                <w:webHidden/>
              </w:rPr>
              <w:fldChar w:fldCharType="end"/>
            </w:r>
          </w:hyperlink>
        </w:p>
        <w:p w:rsidR="00E01E2D" w:rsidRDefault="00D73236">
          <w:pPr>
            <w:pStyle w:val="TM4"/>
            <w:tabs>
              <w:tab w:val="left" w:pos="1760"/>
              <w:tab w:val="right" w:leader="dot" w:pos="9062"/>
            </w:tabs>
            <w:rPr>
              <w:rFonts w:eastAsiaTheme="minorEastAsia"/>
              <w:noProof/>
              <w:lang w:eastAsia="fr-FR"/>
            </w:rPr>
          </w:pPr>
          <w:hyperlink w:anchor="_Toc403029072" w:history="1">
            <w:r w:rsidR="00E01E2D" w:rsidRPr="0081196E">
              <w:rPr>
                <w:rStyle w:val="Lienhypertexte"/>
                <w:rFonts w:ascii="Arial" w:hAnsi="Arial" w:cs="Arial"/>
                <w:b/>
                <w:noProof/>
              </w:rPr>
              <w:t>1.5.3.4</w:t>
            </w:r>
            <w:r w:rsidR="00E01E2D">
              <w:rPr>
                <w:rFonts w:eastAsiaTheme="minorEastAsia"/>
                <w:noProof/>
                <w:lang w:eastAsia="fr-FR"/>
              </w:rPr>
              <w:tab/>
            </w:r>
            <w:r w:rsidR="00E01E2D" w:rsidRPr="0081196E">
              <w:rPr>
                <w:rStyle w:val="Lienhypertexte"/>
                <w:rFonts w:ascii="Arial" w:hAnsi="Arial" w:cs="Arial"/>
                <w:b/>
                <w:noProof/>
              </w:rPr>
              <w:t>En 2014</w:t>
            </w:r>
            <w:r w:rsidR="00E01E2D">
              <w:rPr>
                <w:noProof/>
                <w:webHidden/>
              </w:rPr>
              <w:tab/>
            </w:r>
            <w:r w:rsidR="00E01E2D">
              <w:rPr>
                <w:noProof/>
                <w:webHidden/>
              </w:rPr>
              <w:fldChar w:fldCharType="begin"/>
            </w:r>
            <w:r w:rsidR="00E01E2D">
              <w:rPr>
                <w:noProof/>
                <w:webHidden/>
              </w:rPr>
              <w:instrText xml:space="preserve"> PAGEREF _Toc403029072 \h </w:instrText>
            </w:r>
            <w:r w:rsidR="00E01E2D">
              <w:rPr>
                <w:noProof/>
                <w:webHidden/>
              </w:rPr>
            </w:r>
            <w:r w:rsidR="00E01E2D">
              <w:rPr>
                <w:noProof/>
                <w:webHidden/>
              </w:rPr>
              <w:fldChar w:fldCharType="separate"/>
            </w:r>
            <w:r w:rsidR="00E01E2D">
              <w:rPr>
                <w:noProof/>
                <w:webHidden/>
              </w:rPr>
              <w:t>18</w:t>
            </w:r>
            <w:r w:rsidR="00E01E2D">
              <w:rPr>
                <w:noProof/>
                <w:webHidden/>
              </w:rPr>
              <w:fldChar w:fldCharType="end"/>
            </w:r>
          </w:hyperlink>
        </w:p>
        <w:p w:rsidR="00E01E2D" w:rsidRDefault="00D73236">
          <w:pPr>
            <w:pStyle w:val="TM1"/>
            <w:tabs>
              <w:tab w:val="left" w:pos="440"/>
              <w:tab w:val="right" w:leader="dot" w:pos="9062"/>
            </w:tabs>
            <w:rPr>
              <w:rFonts w:eastAsiaTheme="minorEastAsia"/>
              <w:noProof/>
              <w:lang w:eastAsia="fr-FR"/>
            </w:rPr>
          </w:pPr>
          <w:hyperlink w:anchor="_Toc403029073" w:history="1">
            <w:r w:rsidR="00E01E2D" w:rsidRPr="0081196E">
              <w:rPr>
                <w:rStyle w:val="Lienhypertexte"/>
                <w:rFonts w:ascii="Arial" w:hAnsi="Arial" w:cs="Arial"/>
                <w:b/>
                <w:noProof/>
              </w:rPr>
              <w:t>2.</w:t>
            </w:r>
            <w:r w:rsidR="00E01E2D">
              <w:rPr>
                <w:rFonts w:eastAsiaTheme="minorEastAsia"/>
                <w:noProof/>
                <w:lang w:eastAsia="fr-FR"/>
              </w:rPr>
              <w:tab/>
            </w:r>
            <w:r w:rsidR="00E01E2D" w:rsidRPr="0081196E">
              <w:rPr>
                <w:rStyle w:val="Lienhypertexte"/>
                <w:rFonts w:ascii="Arial" w:hAnsi="Arial" w:cs="Arial"/>
                <w:b/>
                <w:noProof/>
              </w:rPr>
              <w:t>Aide à l’exploitation des données PMSI HAD</w:t>
            </w:r>
            <w:r w:rsidR="00E01E2D">
              <w:rPr>
                <w:noProof/>
                <w:webHidden/>
              </w:rPr>
              <w:tab/>
            </w:r>
            <w:r w:rsidR="00E01E2D">
              <w:rPr>
                <w:noProof/>
                <w:webHidden/>
              </w:rPr>
              <w:fldChar w:fldCharType="begin"/>
            </w:r>
            <w:r w:rsidR="00E01E2D">
              <w:rPr>
                <w:noProof/>
                <w:webHidden/>
              </w:rPr>
              <w:instrText xml:space="preserve"> PAGEREF _Toc403029073 \h </w:instrText>
            </w:r>
            <w:r w:rsidR="00E01E2D">
              <w:rPr>
                <w:noProof/>
                <w:webHidden/>
              </w:rPr>
            </w:r>
            <w:r w:rsidR="00E01E2D">
              <w:rPr>
                <w:noProof/>
                <w:webHidden/>
              </w:rPr>
              <w:fldChar w:fldCharType="separate"/>
            </w:r>
            <w:r w:rsidR="00E01E2D">
              <w:rPr>
                <w:noProof/>
                <w:webHidden/>
              </w:rPr>
              <w:t>18</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4" w:history="1">
            <w:r w:rsidR="00E01E2D" w:rsidRPr="0081196E">
              <w:rPr>
                <w:rStyle w:val="Lienhypertexte"/>
                <w:rFonts w:ascii="Arial" w:hAnsi="Arial" w:cs="Arial"/>
                <w:b/>
                <w:noProof/>
              </w:rPr>
              <w:t>2.1</w:t>
            </w:r>
            <w:r w:rsidR="00E01E2D">
              <w:rPr>
                <w:rFonts w:eastAsiaTheme="minorEastAsia"/>
                <w:noProof/>
                <w:lang w:eastAsia="fr-FR"/>
              </w:rPr>
              <w:tab/>
            </w:r>
            <w:r w:rsidR="00E01E2D" w:rsidRPr="0081196E">
              <w:rPr>
                <w:rStyle w:val="Lienhypertexte"/>
                <w:rFonts w:ascii="Arial" w:hAnsi="Arial" w:cs="Arial"/>
                <w:b/>
                <w:noProof/>
              </w:rPr>
              <w:t>Comment est calculé l’âge du patient en HAD ?</w:t>
            </w:r>
            <w:r w:rsidR="00E01E2D">
              <w:rPr>
                <w:noProof/>
                <w:webHidden/>
              </w:rPr>
              <w:tab/>
            </w:r>
            <w:r w:rsidR="00E01E2D">
              <w:rPr>
                <w:noProof/>
                <w:webHidden/>
              </w:rPr>
              <w:fldChar w:fldCharType="begin"/>
            </w:r>
            <w:r w:rsidR="00E01E2D">
              <w:rPr>
                <w:noProof/>
                <w:webHidden/>
              </w:rPr>
              <w:instrText xml:space="preserve"> PAGEREF _Toc403029074 \h </w:instrText>
            </w:r>
            <w:r w:rsidR="00E01E2D">
              <w:rPr>
                <w:noProof/>
                <w:webHidden/>
              </w:rPr>
            </w:r>
            <w:r w:rsidR="00E01E2D">
              <w:rPr>
                <w:noProof/>
                <w:webHidden/>
              </w:rPr>
              <w:fldChar w:fldCharType="separate"/>
            </w:r>
            <w:r w:rsidR="00E01E2D">
              <w:rPr>
                <w:noProof/>
                <w:webHidden/>
              </w:rPr>
              <w:t>18</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5" w:history="1">
            <w:r w:rsidR="00E01E2D" w:rsidRPr="0081196E">
              <w:rPr>
                <w:rStyle w:val="Lienhypertexte"/>
                <w:rFonts w:ascii="Arial" w:hAnsi="Arial" w:cs="Arial"/>
                <w:b/>
                <w:noProof/>
              </w:rPr>
              <w:t>2.2</w:t>
            </w:r>
            <w:r w:rsidR="00E01E2D">
              <w:rPr>
                <w:rFonts w:eastAsiaTheme="minorEastAsia"/>
                <w:noProof/>
                <w:lang w:eastAsia="fr-FR"/>
              </w:rPr>
              <w:tab/>
            </w:r>
            <w:r w:rsidR="00E01E2D" w:rsidRPr="0081196E">
              <w:rPr>
                <w:rStyle w:val="Lienhypertexte"/>
                <w:rFonts w:ascii="Arial" w:hAnsi="Arial" w:cs="Arial"/>
                <w:b/>
                <w:noProof/>
              </w:rPr>
              <w:t>Comment déterminer si un séjour est terminé ?</w:t>
            </w:r>
            <w:r w:rsidR="00E01E2D">
              <w:rPr>
                <w:noProof/>
                <w:webHidden/>
              </w:rPr>
              <w:tab/>
            </w:r>
            <w:r w:rsidR="00E01E2D">
              <w:rPr>
                <w:noProof/>
                <w:webHidden/>
              </w:rPr>
              <w:fldChar w:fldCharType="begin"/>
            </w:r>
            <w:r w:rsidR="00E01E2D">
              <w:rPr>
                <w:noProof/>
                <w:webHidden/>
              </w:rPr>
              <w:instrText xml:space="preserve"> PAGEREF _Toc403029075 \h </w:instrText>
            </w:r>
            <w:r w:rsidR="00E01E2D">
              <w:rPr>
                <w:noProof/>
                <w:webHidden/>
              </w:rPr>
            </w:r>
            <w:r w:rsidR="00E01E2D">
              <w:rPr>
                <w:noProof/>
                <w:webHidden/>
              </w:rPr>
              <w:fldChar w:fldCharType="separate"/>
            </w:r>
            <w:r w:rsidR="00E01E2D">
              <w:rPr>
                <w:noProof/>
                <w:webHidden/>
              </w:rPr>
              <w:t>18</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6" w:history="1">
            <w:r w:rsidR="00E01E2D" w:rsidRPr="0081196E">
              <w:rPr>
                <w:rStyle w:val="Lienhypertexte"/>
                <w:rFonts w:ascii="Arial" w:hAnsi="Arial" w:cs="Arial"/>
                <w:b/>
                <w:noProof/>
              </w:rPr>
              <w:t>2.3</w:t>
            </w:r>
            <w:r w:rsidR="00E01E2D">
              <w:rPr>
                <w:rFonts w:eastAsiaTheme="minorEastAsia"/>
                <w:noProof/>
                <w:lang w:eastAsia="fr-FR"/>
              </w:rPr>
              <w:tab/>
            </w:r>
            <w:r w:rsidR="00E01E2D" w:rsidRPr="0081196E">
              <w:rPr>
                <w:rStyle w:val="Lienhypertexte"/>
                <w:rFonts w:ascii="Arial" w:hAnsi="Arial" w:cs="Arial"/>
                <w:b/>
                <w:noProof/>
              </w:rPr>
              <w:t>Comment sélectionner un séjour complet dans l’année ?</w:t>
            </w:r>
            <w:r w:rsidR="00E01E2D">
              <w:rPr>
                <w:noProof/>
                <w:webHidden/>
              </w:rPr>
              <w:tab/>
            </w:r>
            <w:r w:rsidR="00E01E2D">
              <w:rPr>
                <w:noProof/>
                <w:webHidden/>
              </w:rPr>
              <w:fldChar w:fldCharType="begin"/>
            </w:r>
            <w:r w:rsidR="00E01E2D">
              <w:rPr>
                <w:noProof/>
                <w:webHidden/>
              </w:rPr>
              <w:instrText xml:space="preserve"> PAGEREF _Toc403029076 \h </w:instrText>
            </w:r>
            <w:r w:rsidR="00E01E2D">
              <w:rPr>
                <w:noProof/>
                <w:webHidden/>
              </w:rPr>
            </w:r>
            <w:r w:rsidR="00E01E2D">
              <w:rPr>
                <w:noProof/>
                <w:webHidden/>
              </w:rPr>
              <w:fldChar w:fldCharType="separate"/>
            </w:r>
            <w:r w:rsidR="00E01E2D">
              <w:rPr>
                <w:noProof/>
                <w:webHidden/>
              </w:rPr>
              <w:t>19</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7" w:history="1">
            <w:r w:rsidR="00E01E2D" w:rsidRPr="0081196E">
              <w:rPr>
                <w:rStyle w:val="Lienhypertexte"/>
                <w:rFonts w:ascii="Arial" w:hAnsi="Arial" w:cs="Arial"/>
                <w:b/>
                <w:noProof/>
              </w:rPr>
              <w:t>2.4</w:t>
            </w:r>
            <w:r w:rsidR="00E01E2D">
              <w:rPr>
                <w:rFonts w:eastAsiaTheme="minorEastAsia"/>
                <w:noProof/>
                <w:lang w:eastAsia="fr-FR"/>
              </w:rPr>
              <w:tab/>
            </w:r>
            <w:r w:rsidR="00E01E2D" w:rsidRPr="0081196E">
              <w:rPr>
                <w:rStyle w:val="Lienhypertexte"/>
                <w:rFonts w:ascii="Arial" w:hAnsi="Arial" w:cs="Arial"/>
                <w:b/>
                <w:noProof/>
              </w:rPr>
              <w:t>Comment calculer la durée d’un séjour terminé ?</w:t>
            </w:r>
            <w:r w:rsidR="00E01E2D">
              <w:rPr>
                <w:noProof/>
                <w:webHidden/>
              </w:rPr>
              <w:tab/>
            </w:r>
            <w:r w:rsidR="00E01E2D">
              <w:rPr>
                <w:noProof/>
                <w:webHidden/>
              </w:rPr>
              <w:fldChar w:fldCharType="begin"/>
            </w:r>
            <w:r w:rsidR="00E01E2D">
              <w:rPr>
                <w:noProof/>
                <w:webHidden/>
              </w:rPr>
              <w:instrText xml:space="preserve"> PAGEREF _Toc403029077 \h </w:instrText>
            </w:r>
            <w:r w:rsidR="00E01E2D">
              <w:rPr>
                <w:noProof/>
                <w:webHidden/>
              </w:rPr>
            </w:r>
            <w:r w:rsidR="00E01E2D">
              <w:rPr>
                <w:noProof/>
                <w:webHidden/>
              </w:rPr>
              <w:fldChar w:fldCharType="separate"/>
            </w:r>
            <w:r w:rsidR="00E01E2D">
              <w:rPr>
                <w:noProof/>
                <w:webHidden/>
              </w:rPr>
              <w:t>19</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8" w:history="1">
            <w:r w:rsidR="00E01E2D" w:rsidRPr="0081196E">
              <w:rPr>
                <w:rStyle w:val="Lienhypertexte"/>
                <w:rFonts w:ascii="Arial" w:hAnsi="Arial" w:cs="Arial"/>
                <w:b/>
                <w:noProof/>
              </w:rPr>
              <w:t>2.5</w:t>
            </w:r>
            <w:r w:rsidR="00E01E2D">
              <w:rPr>
                <w:rFonts w:eastAsiaTheme="minorEastAsia"/>
                <w:noProof/>
                <w:lang w:eastAsia="fr-FR"/>
              </w:rPr>
              <w:tab/>
            </w:r>
            <w:r w:rsidR="00E01E2D" w:rsidRPr="0081196E">
              <w:rPr>
                <w:rStyle w:val="Lienhypertexte"/>
                <w:rFonts w:ascii="Arial" w:hAnsi="Arial" w:cs="Arial"/>
                <w:b/>
                <w:noProof/>
              </w:rPr>
              <w:t>Comment sélectionner les patients avec un chaînage correct ?</w:t>
            </w:r>
            <w:r w:rsidR="00E01E2D">
              <w:rPr>
                <w:noProof/>
                <w:webHidden/>
              </w:rPr>
              <w:tab/>
            </w:r>
            <w:r w:rsidR="00E01E2D">
              <w:rPr>
                <w:noProof/>
                <w:webHidden/>
              </w:rPr>
              <w:fldChar w:fldCharType="begin"/>
            </w:r>
            <w:r w:rsidR="00E01E2D">
              <w:rPr>
                <w:noProof/>
                <w:webHidden/>
              </w:rPr>
              <w:instrText xml:space="preserve"> PAGEREF _Toc403029078 \h </w:instrText>
            </w:r>
            <w:r w:rsidR="00E01E2D">
              <w:rPr>
                <w:noProof/>
                <w:webHidden/>
              </w:rPr>
            </w:r>
            <w:r w:rsidR="00E01E2D">
              <w:rPr>
                <w:noProof/>
                <w:webHidden/>
              </w:rPr>
              <w:fldChar w:fldCharType="separate"/>
            </w:r>
            <w:r w:rsidR="00E01E2D">
              <w:rPr>
                <w:noProof/>
                <w:webHidden/>
              </w:rPr>
              <w:t>20</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79" w:history="1">
            <w:r w:rsidR="00E01E2D" w:rsidRPr="0081196E">
              <w:rPr>
                <w:rStyle w:val="Lienhypertexte"/>
                <w:rFonts w:ascii="Arial" w:hAnsi="Arial" w:cs="Arial"/>
                <w:b/>
                <w:noProof/>
              </w:rPr>
              <w:t>2.6</w:t>
            </w:r>
            <w:r w:rsidR="00E01E2D">
              <w:rPr>
                <w:rFonts w:eastAsiaTheme="minorEastAsia"/>
                <w:noProof/>
                <w:lang w:eastAsia="fr-FR"/>
              </w:rPr>
              <w:tab/>
            </w:r>
            <w:r w:rsidR="00E01E2D" w:rsidRPr="0081196E">
              <w:rPr>
                <w:rStyle w:val="Lienhypertexte"/>
                <w:rFonts w:ascii="Arial" w:hAnsi="Arial" w:cs="Arial"/>
                <w:b/>
                <w:noProof/>
              </w:rPr>
              <w:t>Que donne la fonction groupage avec un MPA à vide avant 2010 ?</w:t>
            </w:r>
            <w:r w:rsidR="00E01E2D">
              <w:rPr>
                <w:noProof/>
                <w:webHidden/>
              </w:rPr>
              <w:tab/>
            </w:r>
            <w:r w:rsidR="00E01E2D">
              <w:rPr>
                <w:noProof/>
                <w:webHidden/>
              </w:rPr>
              <w:fldChar w:fldCharType="begin"/>
            </w:r>
            <w:r w:rsidR="00E01E2D">
              <w:rPr>
                <w:noProof/>
                <w:webHidden/>
              </w:rPr>
              <w:instrText xml:space="preserve"> PAGEREF _Toc403029079 \h </w:instrText>
            </w:r>
            <w:r w:rsidR="00E01E2D">
              <w:rPr>
                <w:noProof/>
                <w:webHidden/>
              </w:rPr>
            </w:r>
            <w:r w:rsidR="00E01E2D">
              <w:rPr>
                <w:noProof/>
                <w:webHidden/>
              </w:rPr>
              <w:fldChar w:fldCharType="separate"/>
            </w:r>
            <w:r w:rsidR="00E01E2D">
              <w:rPr>
                <w:noProof/>
                <w:webHidden/>
              </w:rPr>
              <w:t>21</w:t>
            </w:r>
            <w:r w:rsidR="00E01E2D">
              <w:rPr>
                <w:noProof/>
                <w:webHidden/>
              </w:rPr>
              <w:fldChar w:fldCharType="end"/>
            </w:r>
          </w:hyperlink>
        </w:p>
        <w:p w:rsidR="00E01E2D" w:rsidRDefault="00D73236">
          <w:pPr>
            <w:pStyle w:val="TM2"/>
            <w:tabs>
              <w:tab w:val="left" w:pos="880"/>
              <w:tab w:val="right" w:leader="dot" w:pos="9062"/>
            </w:tabs>
            <w:rPr>
              <w:rFonts w:eastAsiaTheme="minorEastAsia"/>
              <w:noProof/>
              <w:lang w:eastAsia="fr-FR"/>
            </w:rPr>
          </w:pPr>
          <w:hyperlink w:anchor="_Toc403029080" w:history="1">
            <w:r w:rsidR="00E01E2D" w:rsidRPr="0081196E">
              <w:rPr>
                <w:rStyle w:val="Lienhypertexte"/>
                <w:rFonts w:ascii="Arial" w:hAnsi="Arial" w:cs="Arial"/>
                <w:b/>
                <w:noProof/>
              </w:rPr>
              <w:t>2.7</w:t>
            </w:r>
            <w:r w:rsidR="00E01E2D">
              <w:rPr>
                <w:rFonts w:eastAsiaTheme="minorEastAsia"/>
                <w:noProof/>
                <w:lang w:eastAsia="fr-FR"/>
              </w:rPr>
              <w:tab/>
            </w:r>
            <w:r w:rsidR="00E01E2D" w:rsidRPr="0081196E">
              <w:rPr>
                <w:rStyle w:val="Lienhypertexte"/>
                <w:rFonts w:ascii="Arial" w:hAnsi="Arial" w:cs="Arial"/>
                <w:b/>
                <w:noProof/>
              </w:rPr>
              <w:t>Comment déterminer le mode de recueil en 2012 et 2013 ?</w:t>
            </w:r>
            <w:r w:rsidR="00E01E2D">
              <w:rPr>
                <w:noProof/>
                <w:webHidden/>
              </w:rPr>
              <w:tab/>
            </w:r>
            <w:r w:rsidR="00E01E2D">
              <w:rPr>
                <w:noProof/>
                <w:webHidden/>
              </w:rPr>
              <w:fldChar w:fldCharType="begin"/>
            </w:r>
            <w:r w:rsidR="00E01E2D">
              <w:rPr>
                <w:noProof/>
                <w:webHidden/>
              </w:rPr>
              <w:instrText xml:space="preserve"> PAGEREF _Toc403029080 \h </w:instrText>
            </w:r>
            <w:r w:rsidR="00E01E2D">
              <w:rPr>
                <w:noProof/>
                <w:webHidden/>
              </w:rPr>
            </w:r>
            <w:r w:rsidR="00E01E2D">
              <w:rPr>
                <w:noProof/>
                <w:webHidden/>
              </w:rPr>
              <w:fldChar w:fldCharType="separate"/>
            </w:r>
            <w:r w:rsidR="00E01E2D">
              <w:rPr>
                <w:noProof/>
                <w:webHidden/>
              </w:rPr>
              <w:t>21</w:t>
            </w:r>
            <w:r w:rsidR="00E01E2D">
              <w:rPr>
                <w:noProof/>
                <w:webHidden/>
              </w:rPr>
              <w:fldChar w:fldCharType="end"/>
            </w:r>
          </w:hyperlink>
        </w:p>
        <w:p w:rsidR="00A64B32" w:rsidRDefault="00D73236" w:rsidP="00E01E2D">
          <w:pPr>
            <w:pStyle w:val="TM2"/>
            <w:tabs>
              <w:tab w:val="left" w:pos="880"/>
              <w:tab w:val="right" w:leader="dot" w:pos="9062"/>
            </w:tabs>
          </w:pPr>
          <w:hyperlink w:anchor="_Toc403029081" w:history="1">
            <w:r w:rsidR="00E01E2D" w:rsidRPr="0081196E">
              <w:rPr>
                <w:rStyle w:val="Lienhypertexte"/>
                <w:rFonts w:ascii="Arial" w:hAnsi="Arial" w:cs="Arial"/>
                <w:b/>
                <w:noProof/>
              </w:rPr>
              <w:t>2.8</w:t>
            </w:r>
            <w:r w:rsidR="00E01E2D">
              <w:rPr>
                <w:rFonts w:eastAsiaTheme="minorEastAsia"/>
                <w:noProof/>
                <w:lang w:eastAsia="fr-FR"/>
              </w:rPr>
              <w:tab/>
            </w:r>
            <w:r w:rsidR="00E01E2D" w:rsidRPr="0081196E">
              <w:rPr>
                <w:rStyle w:val="Lienhypertexte"/>
                <w:rFonts w:ascii="Arial" w:hAnsi="Arial" w:cs="Arial"/>
                <w:b/>
                <w:noProof/>
              </w:rPr>
              <w:t>Le DP existe-t-il toujours en 2012 et 2013 ?</w:t>
            </w:r>
            <w:r w:rsidR="00E01E2D">
              <w:rPr>
                <w:noProof/>
                <w:webHidden/>
              </w:rPr>
              <w:tab/>
            </w:r>
            <w:r w:rsidR="00E01E2D">
              <w:rPr>
                <w:noProof/>
                <w:webHidden/>
              </w:rPr>
              <w:fldChar w:fldCharType="begin"/>
            </w:r>
            <w:r w:rsidR="00E01E2D">
              <w:rPr>
                <w:noProof/>
                <w:webHidden/>
              </w:rPr>
              <w:instrText xml:space="preserve"> PAGEREF _Toc403029081 \h </w:instrText>
            </w:r>
            <w:r w:rsidR="00E01E2D">
              <w:rPr>
                <w:noProof/>
                <w:webHidden/>
              </w:rPr>
            </w:r>
            <w:r w:rsidR="00E01E2D">
              <w:rPr>
                <w:noProof/>
                <w:webHidden/>
              </w:rPr>
              <w:fldChar w:fldCharType="separate"/>
            </w:r>
            <w:r w:rsidR="00E01E2D">
              <w:rPr>
                <w:noProof/>
                <w:webHidden/>
              </w:rPr>
              <w:t>22</w:t>
            </w:r>
            <w:r w:rsidR="00E01E2D">
              <w:rPr>
                <w:noProof/>
                <w:webHidden/>
              </w:rPr>
              <w:fldChar w:fldCharType="end"/>
            </w:r>
          </w:hyperlink>
          <w:r w:rsidR="00A64B32">
            <w:fldChar w:fldCharType="end"/>
          </w:r>
        </w:p>
      </w:sdtContent>
    </w:sdt>
    <w:p w:rsidR="00781AB4" w:rsidRPr="00646F6C" w:rsidRDefault="00DB1D23" w:rsidP="000A3F6E">
      <w:pPr>
        <w:pStyle w:val="Paragraphedeliste"/>
        <w:numPr>
          <w:ilvl w:val="0"/>
          <w:numId w:val="1"/>
        </w:numPr>
        <w:spacing w:line="240" w:lineRule="auto"/>
        <w:jc w:val="both"/>
        <w:outlineLvl w:val="0"/>
        <w:rPr>
          <w:rFonts w:ascii="Arial" w:hAnsi="Arial" w:cs="Arial"/>
          <w:b/>
          <w:color w:val="514B64"/>
        </w:rPr>
      </w:pPr>
      <w:bookmarkStart w:id="39" w:name="_Toc403029051"/>
      <w:r>
        <w:rPr>
          <w:rFonts w:ascii="Arial" w:hAnsi="Arial" w:cs="Arial"/>
          <w:b/>
          <w:color w:val="514B64"/>
        </w:rPr>
        <w:lastRenderedPageBreak/>
        <w:t>H</w:t>
      </w:r>
      <w:r w:rsidR="00781AB4" w:rsidRPr="00646F6C">
        <w:rPr>
          <w:rFonts w:ascii="Arial" w:hAnsi="Arial" w:cs="Arial"/>
          <w:b/>
          <w:color w:val="514B64"/>
        </w:rPr>
        <w:t>istorique</w:t>
      </w:r>
      <w:r w:rsidR="00B3230E" w:rsidRPr="00646F6C">
        <w:rPr>
          <w:rFonts w:ascii="Arial" w:hAnsi="Arial" w:cs="Arial"/>
          <w:b/>
          <w:color w:val="514B64"/>
        </w:rPr>
        <w:t xml:space="preserve"> et évolutions</w:t>
      </w:r>
      <w:bookmarkEnd w:id="39"/>
    </w:p>
    <w:p w:rsidR="00C404D2" w:rsidRPr="002370E3" w:rsidRDefault="00C404D2" w:rsidP="000A3F6E">
      <w:pPr>
        <w:pStyle w:val="Paragraphedeliste"/>
        <w:spacing w:line="240" w:lineRule="auto"/>
        <w:jc w:val="both"/>
        <w:rPr>
          <w:rFonts w:ascii="Arial" w:hAnsi="Arial" w:cs="Arial"/>
        </w:rPr>
      </w:pPr>
    </w:p>
    <w:p w:rsidR="00781AB4" w:rsidRDefault="00530B61" w:rsidP="00A834E0">
      <w:pPr>
        <w:pStyle w:val="Paragraphedeliste"/>
        <w:numPr>
          <w:ilvl w:val="1"/>
          <w:numId w:val="29"/>
        </w:numPr>
        <w:spacing w:line="240" w:lineRule="auto"/>
        <w:jc w:val="both"/>
        <w:outlineLvl w:val="1"/>
        <w:rPr>
          <w:rFonts w:ascii="Arial" w:hAnsi="Arial" w:cs="Arial"/>
          <w:b/>
          <w:color w:val="514B64"/>
        </w:rPr>
      </w:pPr>
      <w:bookmarkStart w:id="40" w:name="_Toc403029052"/>
      <w:r w:rsidRPr="00646F6C">
        <w:rPr>
          <w:rFonts w:ascii="Arial" w:hAnsi="Arial" w:cs="Arial"/>
          <w:b/>
          <w:color w:val="514B64"/>
        </w:rPr>
        <w:t>Les débuts du</w:t>
      </w:r>
      <w:r w:rsidR="00781AB4" w:rsidRPr="00646F6C">
        <w:rPr>
          <w:rFonts w:ascii="Arial" w:hAnsi="Arial" w:cs="Arial"/>
          <w:b/>
          <w:color w:val="514B64"/>
        </w:rPr>
        <w:t xml:space="preserve"> PMSI HAD</w:t>
      </w:r>
      <w:bookmarkEnd w:id="40"/>
    </w:p>
    <w:p w:rsidR="00646F6C" w:rsidRDefault="00646F6C" w:rsidP="000A3F6E">
      <w:pPr>
        <w:spacing w:line="240" w:lineRule="auto"/>
        <w:contextualSpacing/>
        <w:jc w:val="both"/>
        <w:rPr>
          <w:rFonts w:ascii="Arial" w:hAnsi="Arial" w:cs="Arial"/>
          <w:sz w:val="20"/>
          <w:szCs w:val="20"/>
        </w:rPr>
      </w:pPr>
    </w:p>
    <w:p w:rsidR="00781AB4" w:rsidRDefault="00781AB4" w:rsidP="000A3F6E">
      <w:pPr>
        <w:spacing w:line="240" w:lineRule="auto"/>
        <w:contextualSpacing/>
        <w:jc w:val="both"/>
        <w:rPr>
          <w:rFonts w:ascii="Arial" w:hAnsi="Arial" w:cs="Arial"/>
          <w:sz w:val="20"/>
          <w:szCs w:val="20"/>
        </w:rPr>
      </w:pPr>
      <w:r w:rsidRPr="002370E3">
        <w:rPr>
          <w:rFonts w:ascii="Arial" w:hAnsi="Arial" w:cs="Arial"/>
          <w:sz w:val="20"/>
          <w:szCs w:val="20"/>
        </w:rPr>
        <w:t>Au cours de l’année 2004, un recueil d’informations médicalisé systématique a été défini, fondé sur les résultats d’une étude conduite par l’Institut de Recherche et Documentation en Économie de la Santé, utilisant l’enquête nationale HAD réalisée au cours de l’année 1999. Ce recueil s’applique à tous les établissements de santé, publics comme privés, ayant une autorisation pour l’activité d’hospitalisation à domicile, à compter du 1</w:t>
      </w:r>
      <w:r w:rsidRPr="002370E3">
        <w:rPr>
          <w:rFonts w:ascii="Arial" w:hAnsi="Arial" w:cs="Arial"/>
          <w:sz w:val="20"/>
          <w:szCs w:val="20"/>
          <w:vertAlign w:val="superscript"/>
        </w:rPr>
        <w:t>er</w:t>
      </w:r>
      <w:r w:rsidRPr="002370E3">
        <w:rPr>
          <w:rFonts w:ascii="Arial" w:hAnsi="Arial" w:cs="Arial"/>
          <w:sz w:val="20"/>
          <w:szCs w:val="20"/>
        </w:rPr>
        <w:t xml:space="preserve"> janvier 2005 (arrêté du 31 décembre 2004, auquel le guide méthodologique de production des résumés par sous-séquence est annexé).</w:t>
      </w:r>
    </w:p>
    <w:p w:rsidR="00646F6C" w:rsidRPr="002370E3" w:rsidRDefault="00646F6C" w:rsidP="000A3F6E">
      <w:pPr>
        <w:spacing w:line="240" w:lineRule="auto"/>
        <w:contextualSpacing/>
        <w:jc w:val="both"/>
        <w:rPr>
          <w:rFonts w:ascii="Arial" w:hAnsi="Arial" w:cs="Arial"/>
          <w:sz w:val="20"/>
          <w:szCs w:val="20"/>
        </w:rPr>
      </w:pPr>
    </w:p>
    <w:p w:rsidR="00781AB4" w:rsidRDefault="00781AB4" w:rsidP="00A834E0">
      <w:pPr>
        <w:pStyle w:val="Paragraphedeliste"/>
        <w:numPr>
          <w:ilvl w:val="1"/>
          <w:numId w:val="29"/>
        </w:numPr>
        <w:spacing w:line="240" w:lineRule="auto"/>
        <w:jc w:val="both"/>
        <w:outlineLvl w:val="1"/>
        <w:rPr>
          <w:rFonts w:ascii="Arial" w:hAnsi="Arial" w:cs="Arial"/>
          <w:b/>
          <w:color w:val="514B64"/>
        </w:rPr>
      </w:pPr>
      <w:bookmarkStart w:id="41" w:name="_Toc403029053"/>
      <w:r w:rsidRPr="00646F6C">
        <w:rPr>
          <w:rFonts w:ascii="Arial" w:hAnsi="Arial" w:cs="Arial"/>
          <w:b/>
          <w:color w:val="514B64"/>
        </w:rPr>
        <w:t>Le groupage et la T2A</w:t>
      </w:r>
      <w:bookmarkEnd w:id="41"/>
    </w:p>
    <w:p w:rsidR="00646F6C" w:rsidRDefault="00646F6C" w:rsidP="000A3F6E">
      <w:pPr>
        <w:spacing w:after="0" w:line="240" w:lineRule="auto"/>
        <w:contextualSpacing/>
        <w:jc w:val="both"/>
        <w:rPr>
          <w:rFonts w:ascii="Arial" w:eastAsia="Times New Roman" w:hAnsi="Arial" w:cs="Arial"/>
          <w:sz w:val="20"/>
          <w:szCs w:val="20"/>
          <w:lang w:eastAsia="fr-FR"/>
        </w:rPr>
      </w:pPr>
    </w:p>
    <w:p w:rsidR="00781AB4" w:rsidRPr="002370E3" w:rsidRDefault="00781AB4"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Les spécificités de ce recueil d’information, par comparaison à ceux réalisés dans les autres champs de l’hospitalisation, concernent, d’une part, la nature de certaines informations collectées : mode de prise en charge, principal et associé, indice d’état général du patient (</w:t>
      </w:r>
      <w:proofErr w:type="spellStart"/>
      <w:r w:rsidRPr="002370E3">
        <w:rPr>
          <w:rFonts w:ascii="Arial" w:eastAsia="Times New Roman" w:hAnsi="Arial" w:cs="Arial"/>
          <w:sz w:val="20"/>
          <w:szCs w:val="20"/>
          <w:lang w:eastAsia="fr-FR"/>
        </w:rPr>
        <w:t>Karnofsky</w:t>
      </w:r>
      <w:proofErr w:type="spellEnd"/>
      <w:r w:rsidRPr="002370E3">
        <w:rPr>
          <w:rFonts w:ascii="Arial" w:eastAsia="Times New Roman" w:hAnsi="Arial" w:cs="Arial"/>
          <w:sz w:val="20"/>
          <w:szCs w:val="20"/>
          <w:lang w:eastAsia="fr-FR"/>
        </w:rPr>
        <w:t xml:space="preserve">). Ces variables définissent la classification en Groupe Homogène de Prise en Charge (GHPC). D’autre part, un certain degré de souplesse est laissé aux établissements quant au rythme de production des résumés PMSI pour l’HAD. En effet, ceux-ci ne se font pas nécessairement par séjour ou semaine calendaire, mais par sous-séquence de soins : au cours d’une hospitalisation à domicile, chaque séquence </w:t>
      </w:r>
      <w:r w:rsidR="004A741E">
        <w:rPr>
          <w:rFonts w:ascii="Arial" w:eastAsia="Times New Roman" w:hAnsi="Arial" w:cs="Arial"/>
          <w:sz w:val="20"/>
          <w:szCs w:val="20"/>
          <w:lang w:eastAsia="fr-FR"/>
        </w:rPr>
        <w:t xml:space="preserve">médicale </w:t>
      </w:r>
      <w:r w:rsidRPr="002370E3">
        <w:rPr>
          <w:rFonts w:ascii="Arial" w:eastAsia="Times New Roman" w:hAnsi="Arial" w:cs="Arial"/>
          <w:sz w:val="20"/>
          <w:szCs w:val="20"/>
          <w:lang w:eastAsia="fr-FR"/>
        </w:rPr>
        <w:t xml:space="preserve">de soins est définie tant que dure une combinaison des trois variables </w:t>
      </w:r>
      <w:proofErr w:type="spellStart"/>
      <w:r w:rsidRPr="002370E3">
        <w:rPr>
          <w:rFonts w:ascii="Arial" w:eastAsia="Times New Roman" w:hAnsi="Arial" w:cs="Arial"/>
          <w:sz w:val="20"/>
          <w:szCs w:val="20"/>
          <w:lang w:eastAsia="fr-FR"/>
        </w:rPr>
        <w:t>classantes</w:t>
      </w:r>
      <w:proofErr w:type="spellEnd"/>
      <w:r w:rsidRPr="002370E3">
        <w:rPr>
          <w:rFonts w:ascii="Arial" w:eastAsia="Times New Roman" w:hAnsi="Arial" w:cs="Arial"/>
          <w:sz w:val="20"/>
          <w:szCs w:val="20"/>
          <w:lang w:eastAsia="fr-FR"/>
        </w:rPr>
        <w:t xml:space="preserve"> mentionnées ci-dessus, les établissements ayant la liberté de constituer un ou plusieurs Résumés Par Sous-Séquence (RPSS) pour couvrir la durée </w:t>
      </w:r>
      <w:r w:rsidR="003657A1">
        <w:rPr>
          <w:rFonts w:ascii="Arial" w:eastAsia="Times New Roman" w:hAnsi="Arial" w:cs="Arial"/>
          <w:sz w:val="20"/>
          <w:szCs w:val="20"/>
          <w:lang w:eastAsia="fr-FR"/>
        </w:rPr>
        <w:t xml:space="preserve">de </w:t>
      </w:r>
      <w:r w:rsidRPr="002370E3">
        <w:rPr>
          <w:rFonts w:ascii="Arial" w:eastAsia="Times New Roman" w:hAnsi="Arial" w:cs="Arial"/>
          <w:sz w:val="20"/>
          <w:szCs w:val="20"/>
          <w:lang w:eastAsia="fr-FR"/>
        </w:rPr>
        <w:t>chaque séquence de soins. Ceci permet de fixer un rythme de production des RPSS adapté à l’organisation de chaque établissement.</w:t>
      </w:r>
    </w:p>
    <w:p w:rsidR="00781AB4" w:rsidRPr="002370E3" w:rsidRDefault="00781AB4"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 </w:t>
      </w:r>
    </w:p>
    <w:p w:rsidR="00781AB4" w:rsidRDefault="00781AB4"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 xml:space="preserve">Dans le cadre de la mise en œuvre de la Tarification A l’Activité (T2A), le modèle tarifaire, issu de la classification en GHPC, s’applique à la journée. </w:t>
      </w:r>
      <w:r w:rsidR="000663B1" w:rsidRPr="002370E3">
        <w:rPr>
          <w:rFonts w:ascii="Arial" w:eastAsia="Times New Roman" w:hAnsi="Arial" w:cs="Arial"/>
          <w:sz w:val="20"/>
          <w:szCs w:val="20"/>
          <w:lang w:eastAsia="fr-FR"/>
        </w:rPr>
        <w:t>Il a été mis en place au 1</w:t>
      </w:r>
      <w:r w:rsidR="000663B1" w:rsidRPr="002370E3">
        <w:rPr>
          <w:rFonts w:ascii="Arial" w:eastAsia="Times New Roman" w:hAnsi="Arial" w:cs="Arial"/>
          <w:sz w:val="20"/>
          <w:szCs w:val="20"/>
          <w:vertAlign w:val="superscript"/>
          <w:lang w:eastAsia="fr-FR"/>
        </w:rPr>
        <w:t>er</w:t>
      </w:r>
      <w:r w:rsidR="000663B1" w:rsidRPr="002370E3">
        <w:rPr>
          <w:rFonts w:ascii="Arial" w:eastAsia="Times New Roman" w:hAnsi="Arial" w:cs="Arial"/>
          <w:sz w:val="20"/>
          <w:szCs w:val="20"/>
          <w:lang w:eastAsia="fr-FR"/>
        </w:rPr>
        <w:t xml:space="preserve"> janvier 2005 pour les établissements </w:t>
      </w:r>
      <w:r w:rsidR="003657A1">
        <w:rPr>
          <w:rFonts w:ascii="Arial" w:eastAsia="Times New Roman" w:hAnsi="Arial" w:cs="Arial"/>
          <w:sz w:val="20"/>
          <w:szCs w:val="20"/>
          <w:lang w:eastAsia="fr-FR"/>
        </w:rPr>
        <w:t>E</w:t>
      </w:r>
      <w:r w:rsidR="003657A1" w:rsidRPr="002370E3">
        <w:rPr>
          <w:rFonts w:ascii="Arial" w:eastAsia="Times New Roman" w:hAnsi="Arial" w:cs="Arial"/>
          <w:sz w:val="20"/>
          <w:szCs w:val="20"/>
          <w:lang w:eastAsia="fr-FR"/>
        </w:rPr>
        <w:t>x</w:t>
      </w:r>
      <w:r w:rsidR="000663B1" w:rsidRPr="002370E3">
        <w:rPr>
          <w:rFonts w:ascii="Arial" w:eastAsia="Times New Roman" w:hAnsi="Arial" w:cs="Arial"/>
          <w:sz w:val="20"/>
          <w:szCs w:val="20"/>
          <w:lang w:eastAsia="fr-FR"/>
        </w:rPr>
        <w:t>-DGF et au 1</w:t>
      </w:r>
      <w:r w:rsidR="000663B1" w:rsidRPr="002370E3">
        <w:rPr>
          <w:rFonts w:ascii="Arial" w:eastAsia="Times New Roman" w:hAnsi="Arial" w:cs="Arial"/>
          <w:sz w:val="20"/>
          <w:szCs w:val="20"/>
          <w:vertAlign w:val="superscript"/>
          <w:lang w:eastAsia="fr-FR"/>
        </w:rPr>
        <w:t>er</w:t>
      </w:r>
      <w:r w:rsidR="000663B1" w:rsidRPr="002370E3">
        <w:rPr>
          <w:rFonts w:ascii="Arial" w:eastAsia="Times New Roman" w:hAnsi="Arial" w:cs="Arial"/>
          <w:sz w:val="20"/>
          <w:szCs w:val="20"/>
          <w:lang w:eastAsia="fr-FR"/>
        </w:rPr>
        <w:t xml:space="preserve"> mars 2005 pour les </w:t>
      </w:r>
      <w:r w:rsidR="003657A1">
        <w:rPr>
          <w:rFonts w:ascii="Arial" w:eastAsia="Times New Roman" w:hAnsi="Arial" w:cs="Arial"/>
          <w:sz w:val="20"/>
          <w:szCs w:val="20"/>
          <w:lang w:eastAsia="fr-FR"/>
        </w:rPr>
        <w:t>E</w:t>
      </w:r>
      <w:r w:rsidR="003657A1" w:rsidRPr="002370E3">
        <w:rPr>
          <w:rFonts w:ascii="Arial" w:eastAsia="Times New Roman" w:hAnsi="Arial" w:cs="Arial"/>
          <w:sz w:val="20"/>
          <w:szCs w:val="20"/>
          <w:lang w:eastAsia="fr-FR"/>
        </w:rPr>
        <w:t>x</w:t>
      </w:r>
      <w:r w:rsidR="000663B1" w:rsidRPr="002370E3">
        <w:rPr>
          <w:rFonts w:ascii="Arial" w:eastAsia="Times New Roman" w:hAnsi="Arial" w:cs="Arial"/>
          <w:sz w:val="20"/>
          <w:szCs w:val="20"/>
          <w:lang w:eastAsia="fr-FR"/>
        </w:rPr>
        <w:t xml:space="preserve">-OQN. </w:t>
      </w:r>
      <w:r w:rsidRPr="002370E3">
        <w:rPr>
          <w:rFonts w:ascii="Arial" w:eastAsia="Times New Roman" w:hAnsi="Arial" w:cs="Arial"/>
          <w:sz w:val="20"/>
          <w:szCs w:val="20"/>
          <w:lang w:eastAsia="fr-FR"/>
        </w:rPr>
        <w:t>Le modèle utilise les échelles de pondération associées au mode de prise en charge principal, au mode de prise en charge associé et à l’indice d’état général, qui pondèrent un tarif de base. En fonction du résultat de la pondération, ainsi que d’un schéma de dégressivité</w:t>
      </w:r>
      <w:r w:rsidR="00E44B7E">
        <w:rPr>
          <w:rFonts w:ascii="Arial" w:eastAsia="Times New Roman" w:hAnsi="Arial" w:cs="Arial"/>
          <w:sz w:val="20"/>
          <w:szCs w:val="20"/>
          <w:lang w:eastAsia="fr-FR"/>
        </w:rPr>
        <w:t xml:space="preserve"> liée à la durée de la séquence</w:t>
      </w:r>
      <w:r w:rsidRPr="002370E3">
        <w:rPr>
          <w:rFonts w:ascii="Arial" w:eastAsia="Times New Roman" w:hAnsi="Arial" w:cs="Arial"/>
          <w:sz w:val="20"/>
          <w:szCs w:val="20"/>
          <w:lang w:eastAsia="fr-FR"/>
        </w:rPr>
        <w:t xml:space="preserve"> de soins, un des 31 Groupes Homogènes de Tarif (GHT) est obtenu.</w:t>
      </w:r>
    </w:p>
    <w:p w:rsidR="00646F6C" w:rsidRPr="002370E3" w:rsidRDefault="00646F6C" w:rsidP="000A3F6E">
      <w:pPr>
        <w:spacing w:after="0" w:line="240" w:lineRule="auto"/>
        <w:contextualSpacing/>
        <w:jc w:val="both"/>
        <w:rPr>
          <w:rFonts w:ascii="Arial" w:eastAsia="Times New Roman" w:hAnsi="Arial" w:cs="Arial"/>
          <w:sz w:val="20"/>
          <w:szCs w:val="20"/>
          <w:lang w:eastAsia="fr-FR"/>
        </w:rPr>
      </w:pPr>
    </w:p>
    <w:p w:rsidR="00484783" w:rsidRPr="002370E3" w:rsidRDefault="00484783" w:rsidP="000A3F6E">
      <w:pPr>
        <w:spacing w:after="0" w:line="240" w:lineRule="auto"/>
        <w:contextualSpacing/>
        <w:jc w:val="both"/>
        <w:rPr>
          <w:rFonts w:ascii="Arial" w:eastAsia="Times New Roman" w:hAnsi="Arial" w:cs="Arial"/>
          <w:sz w:val="20"/>
          <w:szCs w:val="20"/>
          <w:lang w:eastAsia="fr-FR"/>
        </w:rPr>
      </w:pPr>
    </w:p>
    <w:p w:rsidR="00484783" w:rsidRPr="00646F6C" w:rsidRDefault="00484783" w:rsidP="00A834E0">
      <w:pPr>
        <w:pStyle w:val="Paragraphedeliste"/>
        <w:numPr>
          <w:ilvl w:val="1"/>
          <w:numId w:val="29"/>
        </w:numPr>
        <w:spacing w:line="240" w:lineRule="auto"/>
        <w:jc w:val="both"/>
        <w:outlineLvl w:val="1"/>
        <w:rPr>
          <w:rFonts w:ascii="Arial" w:hAnsi="Arial" w:cs="Arial"/>
          <w:b/>
          <w:color w:val="514B64"/>
        </w:rPr>
      </w:pPr>
      <w:bookmarkStart w:id="42" w:name="_Toc403029054"/>
      <w:r w:rsidRPr="00646F6C">
        <w:rPr>
          <w:rFonts w:ascii="Arial" w:hAnsi="Arial" w:cs="Arial"/>
          <w:b/>
          <w:color w:val="514B64"/>
        </w:rPr>
        <w:t>Périodicité des transmissions</w:t>
      </w:r>
      <w:bookmarkEnd w:id="42"/>
    </w:p>
    <w:p w:rsidR="00646F6C" w:rsidRDefault="00646F6C" w:rsidP="000A3F6E">
      <w:pPr>
        <w:spacing w:after="0" w:line="240" w:lineRule="auto"/>
        <w:contextualSpacing/>
        <w:jc w:val="both"/>
        <w:rPr>
          <w:rFonts w:ascii="Arial" w:eastAsia="Times New Roman" w:hAnsi="Arial" w:cs="Arial"/>
          <w:sz w:val="20"/>
          <w:szCs w:val="20"/>
          <w:lang w:eastAsia="fr-FR"/>
        </w:rPr>
      </w:pPr>
    </w:p>
    <w:p w:rsidR="00484783" w:rsidRPr="002370E3" w:rsidRDefault="008C50C2"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 xml:space="preserve">Avant leur transmission </w:t>
      </w:r>
      <w:r w:rsidR="00484783" w:rsidRPr="002370E3">
        <w:rPr>
          <w:rFonts w:ascii="Arial" w:eastAsia="Times New Roman" w:hAnsi="Arial" w:cs="Arial"/>
          <w:sz w:val="20"/>
          <w:szCs w:val="20"/>
          <w:lang w:eastAsia="fr-FR"/>
        </w:rPr>
        <w:t>aux services de tutelle des établissements de santé</w:t>
      </w:r>
      <w:r w:rsidR="007D3D93">
        <w:rPr>
          <w:rFonts w:ascii="Arial" w:eastAsia="Times New Roman" w:hAnsi="Arial" w:cs="Arial"/>
          <w:sz w:val="20"/>
          <w:szCs w:val="20"/>
          <w:lang w:eastAsia="fr-FR"/>
        </w:rPr>
        <w:t xml:space="preserve"> (ARS)</w:t>
      </w:r>
      <w:r w:rsidR="00484783" w:rsidRPr="002370E3">
        <w:rPr>
          <w:rFonts w:ascii="Arial" w:eastAsia="Times New Roman" w:hAnsi="Arial" w:cs="Arial"/>
          <w:sz w:val="20"/>
          <w:szCs w:val="20"/>
          <w:lang w:eastAsia="fr-FR"/>
        </w:rPr>
        <w:t xml:space="preserve">, les RPSS sont </w:t>
      </w:r>
      <w:proofErr w:type="spellStart"/>
      <w:r w:rsidR="00484783" w:rsidRPr="002370E3">
        <w:rPr>
          <w:rFonts w:ascii="Arial" w:eastAsia="Times New Roman" w:hAnsi="Arial" w:cs="Arial"/>
          <w:sz w:val="20"/>
          <w:szCs w:val="20"/>
          <w:lang w:eastAsia="fr-FR"/>
        </w:rPr>
        <w:t>anonymisés</w:t>
      </w:r>
      <w:proofErr w:type="spellEnd"/>
      <w:r w:rsidR="00484783" w:rsidRPr="002370E3">
        <w:rPr>
          <w:rFonts w:ascii="Arial" w:eastAsia="Times New Roman" w:hAnsi="Arial" w:cs="Arial"/>
          <w:sz w:val="20"/>
          <w:szCs w:val="20"/>
          <w:lang w:eastAsia="fr-FR"/>
        </w:rPr>
        <w:t xml:space="preserve"> en Résumés Anonymes Par Sous-Séquence (RAPSS) au moyen d’un logiciel gratuit, développé, maintenu et diffusé par l’ATIH, </w:t>
      </w:r>
      <w:hyperlink r:id="rId13" w:anchor="P" w:history="1">
        <w:r w:rsidR="00484783" w:rsidRPr="007D3D93">
          <w:rPr>
            <w:rStyle w:val="Lienhypertexte"/>
            <w:rFonts w:ascii="Arial" w:eastAsia="Times New Roman" w:hAnsi="Arial" w:cs="Arial"/>
            <w:sz w:val="20"/>
            <w:szCs w:val="20"/>
            <w:lang w:eastAsia="fr-FR"/>
          </w:rPr>
          <w:t>PAPRICA</w:t>
        </w:r>
      </w:hyperlink>
      <w:r w:rsidR="00484783" w:rsidRPr="002370E3">
        <w:rPr>
          <w:rFonts w:ascii="Arial" w:eastAsia="Times New Roman" w:hAnsi="Arial" w:cs="Arial"/>
          <w:sz w:val="20"/>
          <w:szCs w:val="20"/>
          <w:lang w:eastAsia="fr-FR"/>
        </w:rPr>
        <w:t>. Outre les RAPSS, PAPRICA produit</w:t>
      </w:r>
      <w:r w:rsidR="00DF29A5" w:rsidRPr="002370E3">
        <w:rPr>
          <w:rFonts w:ascii="Arial" w:eastAsia="Times New Roman" w:hAnsi="Arial" w:cs="Arial"/>
          <w:sz w:val="20"/>
          <w:szCs w:val="20"/>
          <w:lang w:eastAsia="fr-FR"/>
        </w:rPr>
        <w:t>, dès le 1</w:t>
      </w:r>
      <w:r w:rsidR="00DF29A5" w:rsidRPr="002370E3">
        <w:rPr>
          <w:rFonts w:ascii="Arial" w:eastAsia="Times New Roman" w:hAnsi="Arial" w:cs="Arial"/>
          <w:sz w:val="20"/>
          <w:szCs w:val="20"/>
          <w:vertAlign w:val="superscript"/>
          <w:lang w:eastAsia="fr-FR"/>
        </w:rPr>
        <w:t>er</w:t>
      </w:r>
      <w:r w:rsidR="00DF29A5" w:rsidRPr="002370E3">
        <w:rPr>
          <w:rFonts w:ascii="Arial" w:eastAsia="Times New Roman" w:hAnsi="Arial" w:cs="Arial"/>
          <w:sz w:val="20"/>
          <w:szCs w:val="20"/>
          <w:lang w:eastAsia="fr-FR"/>
        </w:rPr>
        <w:t xml:space="preserve"> janvier 2005,</w:t>
      </w:r>
      <w:r w:rsidR="00484783" w:rsidRPr="002370E3">
        <w:rPr>
          <w:rFonts w:ascii="Arial" w:eastAsia="Times New Roman" w:hAnsi="Arial" w:cs="Arial"/>
          <w:sz w:val="20"/>
          <w:szCs w:val="20"/>
          <w:lang w:eastAsia="fr-FR"/>
        </w:rPr>
        <w:t xml:space="preserve"> un fichier comportant pour chaque séjour en HAD une correspondance avec une clé unique par malade nommé « fichier de chaînage ou ANO ». Ceci a pour but de pouvoir rassembler les informations de RAPSS de chaque malade y </w:t>
      </w:r>
      <w:proofErr w:type="gramStart"/>
      <w:r w:rsidR="00484783" w:rsidRPr="002370E3">
        <w:rPr>
          <w:rFonts w:ascii="Arial" w:eastAsia="Times New Roman" w:hAnsi="Arial" w:cs="Arial"/>
          <w:sz w:val="20"/>
          <w:szCs w:val="20"/>
          <w:lang w:eastAsia="fr-FR"/>
        </w:rPr>
        <w:t>compris</w:t>
      </w:r>
      <w:proofErr w:type="gramEnd"/>
      <w:r w:rsidR="00484783" w:rsidRPr="002370E3">
        <w:rPr>
          <w:rFonts w:ascii="Arial" w:eastAsia="Times New Roman" w:hAnsi="Arial" w:cs="Arial"/>
          <w:sz w:val="20"/>
          <w:szCs w:val="20"/>
          <w:lang w:eastAsia="fr-FR"/>
        </w:rPr>
        <w:t xml:space="preserve"> pour le cas de séjours répartis sur plusieurs périodes de transmission. Conformément à la </w:t>
      </w:r>
      <w:hyperlink r:id="rId14" w:history="1">
        <w:r w:rsidR="00484783" w:rsidRPr="00574DDE">
          <w:rPr>
            <w:rStyle w:val="Lienhypertexte"/>
            <w:rFonts w:ascii="Arial" w:eastAsia="Times New Roman" w:hAnsi="Arial" w:cs="Arial"/>
            <w:sz w:val="20"/>
            <w:szCs w:val="20"/>
            <w:lang w:eastAsia="fr-FR"/>
          </w:rPr>
          <w:t>circulaire 106 du 22/</w:t>
        </w:r>
        <w:r w:rsidR="009E17FA" w:rsidRPr="00574DDE">
          <w:rPr>
            <w:rStyle w:val="Lienhypertexte"/>
            <w:rFonts w:ascii="Arial" w:eastAsia="Times New Roman" w:hAnsi="Arial" w:cs="Arial"/>
            <w:sz w:val="20"/>
            <w:szCs w:val="20"/>
            <w:lang w:eastAsia="fr-FR"/>
          </w:rPr>
          <w:t>0</w:t>
        </w:r>
        <w:r w:rsidR="00484783" w:rsidRPr="00574DDE">
          <w:rPr>
            <w:rStyle w:val="Lienhypertexte"/>
            <w:rFonts w:ascii="Arial" w:eastAsia="Times New Roman" w:hAnsi="Arial" w:cs="Arial"/>
            <w:sz w:val="20"/>
            <w:szCs w:val="20"/>
            <w:lang w:eastAsia="fr-FR"/>
          </w:rPr>
          <w:t>2/2001</w:t>
        </w:r>
      </w:hyperlink>
      <w:r w:rsidR="00484783" w:rsidRPr="002370E3">
        <w:rPr>
          <w:rFonts w:ascii="Arial" w:eastAsia="Times New Roman" w:hAnsi="Arial" w:cs="Arial"/>
          <w:sz w:val="20"/>
          <w:szCs w:val="20"/>
          <w:lang w:eastAsia="fr-FR"/>
        </w:rPr>
        <w:t xml:space="preserve">, chaque clé est issue du cryptage irréversible d’informations d’assurance maladie des malades. Elle est générée par le logiciel MAGIC maintenu et diffusé par l’ATIH. </w:t>
      </w:r>
    </w:p>
    <w:p w:rsidR="00484783" w:rsidRPr="002370E3" w:rsidRDefault="00484783"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 </w:t>
      </w:r>
    </w:p>
    <w:p w:rsidR="00484783" w:rsidRDefault="00484783" w:rsidP="000A3F6E">
      <w:pPr>
        <w:spacing w:after="0" w:line="240" w:lineRule="auto"/>
        <w:contextualSpacing/>
        <w:jc w:val="both"/>
        <w:rPr>
          <w:rFonts w:ascii="Arial" w:eastAsia="Times New Roman" w:hAnsi="Arial" w:cs="Arial"/>
          <w:sz w:val="20"/>
          <w:szCs w:val="20"/>
          <w:lang w:eastAsia="fr-FR"/>
        </w:rPr>
      </w:pPr>
      <w:r w:rsidRPr="002370E3">
        <w:rPr>
          <w:rFonts w:ascii="Arial" w:eastAsia="Times New Roman" w:hAnsi="Arial" w:cs="Arial"/>
          <w:sz w:val="20"/>
          <w:szCs w:val="20"/>
          <w:lang w:eastAsia="fr-FR"/>
        </w:rPr>
        <w:t>Les fichiers sont ensuite télétransmis</w:t>
      </w:r>
      <w:r w:rsidR="008C50C2" w:rsidRPr="002370E3">
        <w:rPr>
          <w:rFonts w:ascii="Arial" w:eastAsia="Times New Roman" w:hAnsi="Arial" w:cs="Arial"/>
          <w:sz w:val="20"/>
          <w:szCs w:val="20"/>
          <w:lang w:eastAsia="fr-FR"/>
        </w:rPr>
        <w:t>,</w:t>
      </w:r>
      <w:r w:rsidRPr="002370E3">
        <w:rPr>
          <w:rFonts w:ascii="Arial" w:eastAsia="Times New Roman" w:hAnsi="Arial" w:cs="Arial"/>
          <w:sz w:val="20"/>
          <w:szCs w:val="20"/>
          <w:lang w:eastAsia="fr-FR"/>
        </w:rPr>
        <w:t xml:space="preserve"> </w:t>
      </w:r>
      <w:r w:rsidR="008C50C2" w:rsidRPr="002370E3">
        <w:rPr>
          <w:rFonts w:ascii="Arial" w:eastAsia="Times New Roman" w:hAnsi="Arial" w:cs="Arial"/>
          <w:sz w:val="20"/>
          <w:szCs w:val="20"/>
          <w:lang w:eastAsia="fr-FR"/>
        </w:rPr>
        <w:t xml:space="preserve">trimestriellement jusqu’au </w:t>
      </w:r>
      <w:r w:rsidR="00574DDE">
        <w:rPr>
          <w:rFonts w:ascii="Arial" w:eastAsia="Times New Roman" w:hAnsi="Arial" w:cs="Arial"/>
          <w:sz w:val="20"/>
          <w:szCs w:val="20"/>
          <w:lang w:eastAsia="fr-FR"/>
        </w:rPr>
        <w:t xml:space="preserve">premier trimestre 2007 inclus </w:t>
      </w:r>
      <w:r w:rsidR="008C50C2" w:rsidRPr="002370E3">
        <w:rPr>
          <w:rFonts w:ascii="Arial" w:eastAsia="Times New Roman" w:hAnsi="Arial" w:cs="Arial"/>
          <w:sz w:val="20"/>
          <w:szCs w:val="20"/>
          <w:lang w:eastAsia="fr-FR"/>
        </w:rPr>
        <w:t>puis mensuellement</w:t>
      </w:r>
      <w:r w:rsidR="00713A71" w:rsidRPr="002370E3">
        <w:rPr>
          <w:rFonts w:ascii="Arial" w:eastAsia="Times New Roman" w:hAnsi="Arial" w:cs="Arial"/>
          <w:sz w:val="20"/>
          <w:szCs w:val="20"/>
          <w:lang w:eastAsia="fr-FR"/>
        </w:rPr>
        <w:t xml:space="preserve"> selon la </w:t>
      </w:r>
      <w:hyperlink r:id="rId15" w:history="1">
        <w:r w:rsidR="00713A71" w:rsidRPr="00574DDE">
          <w:rPr>
            <w:rStyle w:val="Lienhypertexte"/>
            <w:rFonts w:ascii="Arial" w:eastAsia="Times New Roman" w:hAnsi="Arial" w:cs="Arial"/>
            <w:sz w:val="20"/>
            <w:szCs w:val="20"/>
            <w:lang w:eastAsia="fr-FR"/>
          </w:rPr>
          <w:t>circulaire de la DHOS du 15 décembre 2006</w:t>
        </w:r>
        <w:r w:rsidR="008C50C2" w:rsidRPr="00574DDE">
          <w:rPr>
            <w:rStyle w:val="Lienhypertexte"/>
            <w:rFonts w:ascii="Arial" w:eastAsia="Times New Roman" w:hAnsi="Arial" w:cs="Arial"/>
            <w:sz w:val="20"/>
            <w:szCs w:val="20"/>
            <w:lang w:eastAsia="fr-FR"/>
          </w:rPr>
          <w:t>,</w:t>
        </w:r>
      </w:hyperlink>
      <w:r w:rsidR="008C50C2" w:rsidRPr="002370E3">
        <w:rPr>
          <w:rFonts w:ascii="Arial" w:eastAsia="Times New Roman" w:hAnsi="Arial" w:cs="Arial"/>
          <w:sz w:val="20"/>
          <w:szCs w:val="20"/>
          <w:lang w:eastAsia="fr-FR"/>
        </w:rPr>
        <w:t xml:space="preserve"> </w:t>
      </w:r>
      <w:r w:rsidRPr="002370E3">
        <w:rPr>
          <w:rFonts w:ascii="Arial" w:eastAsia="Times New Roman" w:hAnsi="Arial" w:cs="Arial"/>
          <w:sz w:val="20"/>
          <w:szCs w:val="20"/>
          <w:lang w:eastAsia="fr-FR"/>
        </w:rPr>
        <w:t>par internet sécurisé, au moyen de la plateforme de services e-PMSI, l’utilitaire e-POP vérifiant, au départ des établissements, l’exactitude du format des fichiers transmis ; e-POP et e-PMSI sont développés et maintenus par l’ATIH. En</w:t>
      </w:r>
      <w:r w:rsidRPr="002370E3">
        <w:rPr>
          <w:rFonts w:ascii="Arial" w:eastAsia="Times New Roman" w:hAnsi="Arial" w:cs="Arial"/>
          <w:sz w:val="24"/>
          <w:szCs w:val="24"/>
          <w:lang w:eastAsia="fr-FR"/>
        </w:rPr>
        <w:t xml:space="preserve"> </w:t>
      </w:r>
      <w:r w:rsidRPr="002370E3">
        <w:rPr>
          <w:rFonts w:ascii="Arial" w:eastAsia="Times New Roman" w:hAnsi="Arial" w:cs="Arial"/>
          <w:sz w:val="20"/>
          <w:szCs w:val="20"/>
          <w:lang w:eastAsia="fr-FR"/>
        </w:rPr>
        <w:t>retour de la transmission par les établissements, un ensemble de tableaux (dénommés « MAHOS » pour « mesure de l'activité hospitalière ») leur est proposé. Ces tableaux présentent une synthèse de l’activité, issue de l’analyse automatique des fichiers transmis.</w:t>
      </w:r>
    </w:p>
    <w:p w:rsidR="00646F6C" w:rsidRPr="002370E3" w:rsidRDefault="00646F6C" w:rsidP="000A3F6E">
      <w:pPr>
        <w:spacing w:after="0" w:line="240" w:lineRule="auto"/>
        <w:contextualSpacing/>
        <w:jc w:val="both"/>
        <w:rPr>
          <w:rFonts w:ascii="Arial" w:eastAsia="Times New Roman" w:hAnsi="Arial" w:cs="Arial"/>
          <w:sz w:val="20"/>
          <w:szCs w:val="20"/>
          <w:lang w:eastAsia="fr-FR"/>
        </w:rPr>
      </w:pPr>
    </w:p>
    <w:p w:rsidR="00B2258E" w:rsidRPr="00646F6C" w:rsidRDefault="00FE6602" w:rsidP="00A834E0">
      <w:pPr>
        <w:pStyle w:val="Paragraphedeliste"/>
        <w:numPr>
          <w:ilvl w:val="1"/>
          <w:numId w:val="29"/>
        </w:numPr>
        <w:spacing w:line="240" w:lineRule="auto"/>
        <w:jc w:val="both"/>
        <w:outlineLvl w:val="1"/>
        <w:rPr>
          <w:rFonts w:ascii="Arial" w:hAnsi="Arial" w:cs="Arial"/>
          <w:b/>
          <w:color w:val="514B64"/>
        </w:rPr>
      </w:pPr>
      <w:bookmarkStart w:id="43" w:name="_Toc403029055"/>
      <w:r w:rsidRPr="00646F6C">
        <w:rPr>
          <w:rFonts w:ascii="Arial" w:hAnsi="Arial" w:cs="Arial"/>
          <w:b/>
          <w:color w:val="514B64"/>
        </w:rPr>
        <w:lastRenderedPageBreak/>
        <w:t>Liste</w:t>
      </w:r>
      <w:r w:rsidR="00B2258E" w:rsidRPr="00646F6C">
        <w:rPr>
          <w:rFonts w:ascii="Arial" w:hAnsi="Arial" w:cs="Arial"/>
          <w:b/>
          <w:color w:val="514B64"/>
        </w:rPr>
        <w:t xml:space="preserve"> des fichiers</w:t>
      </w:r>
      <w:bookmarkEnd w:id="43"/>
    </w:p>
    <w:p w:rsidR="00DF5197" w:rsidRPr="002370E3" w:rsidRDefault="00DF5197" w:rsidP="000A3F6E">
      <w:pPr>
        <w:spacing w:line="240" w:lineRule="auto"/>
        <w:contextualSpacing/>
        <w:jc w:val="both"/>
        <w:rPr>
          <w:rFonts w:ascii="Arial" w:hAnsi="Arial" w:cs="Arial"/>
          <w:sz w:val="20"/>
          <w:szCs w:val="20"/>
        </w:rPr>
      </w:pPr>
      <w:r w:rsidRPr="002370E3">
        <w:rPr>
          <w:rFonts w:ascii="Arial" w:hAnsi="Arial" w:cs="Arial"/>
          <w:sz w:val="20"/>
          <w:szCs w:val="20"/>
        </w:rPr>
        <w:t>Le tableau ci-dessous liste les différents fichiers existants en HAD </w:t>
      </w:r>
      <w:r w:rsidR="00825AA5" w:rsidRPr="002370E3">
        <w:rPr>
          <w:rFonts w:ascii="Arial" w:hAnsi="Arial" w:cs="Arial"/>
          <w:sz w:val="20"/>
          <w:szCs w:val="20"/>
        </w:rPr>
        <w:t>depuis sa création</w:t>
      </w:r>
      <w:r w:rsidRPr="002370E3">
        <w:rPr>
          <w:rFonts w:ascii="Arial" w:hAnsi="Arial" w:cs="Arial"/>
          <w:sz w:val="20"/>
          <w:szCs w:val="20"/>
        </w:rPr>
        <w:t>:</w:t>
      </w:r>
    </w:p>
    <w:p w:rsidR="00B2258E" w:rsidRPr="002370E3" w:rsidRDefault="00B2258E" w:rsidP="000A3F6E">
      <w:pPr>
        <w:spacing w:after="0" w:line="240" w:lineRule="auto"/>
        <w:contextualSpacing/>
        <w:jc w:val="both"/>
        <w:rPr>
          <w:rFonts w:ascii="Arial" w:eastAsia="Times New Roman" w:hAnsi="Arial" w:cs="Arial"/>
          <w:sz w:val="24"/>
          <w:szCs w:val="24"/>
          <w:lang w:eastAsia="fr-FR"/>
        </w:rPr>
      </w:pPr>
    </w:p>
    <w:p w:rsidR="00781AB4" w:rsidRPr="002370E3" w:rsidRDefault="00CB71C7" w:rsidP="000A3F6E">
      <w:pPr>
        <w:spacing w:line="240" w:lineRule="auto"/>
        <w:contextualSpacing/>
        <w:jc w:val="both"/>
        <w:rPr>
          <w:rFonts w:ascii="Arial" w:hAnsi="Arial" w:cs="Arial"/>
        </w:rPr>
      </w:pPr>
      <w:r w:rsidRPr="00CB71C7">
        <w:rPr>
          <w:noProof/>
          <w:lang w:eastAsia="fr-FR"/>
        </w:rPr>
        <w:drawing>
          <wp:inline distT="0" distB="0" distL="0" distR="0" wp14:anchorId="253F99E3" wp14:editId="13FF7302">
            <wp:extent cx="5760720" cy="307285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072851"/>
                    </a:xfrm>
                    <a:prstGeom prst="rect">
                      <a:avLst/>
                    </a:prstGeom>
                    <a:noFill/>
                    <a:ln>
                      <a:noFill/>
                    </a:ln>
                  </pic:spPr>
                </pic:pic>
              </a:graphicData>
            </a:graphic>
          </wp:inline>
        </w:drawing>
      </w:r>
    </w:p>
    <w:p w:rsidR="00646F6C" w:rsidRDefault="00646F6C" w:rsidP="000A3F6E">
      <w:pPr>
        <w:spacing w:line="240" w:lineRule="auto"/>
        <w:contextualSpacing/>
        <w:jc w:val="both"/>
        <w:rPr>
          <w:rFonts w:ascii="Arial" w:hAnsi="Arial" w:cs="Arial"/>
          <w:sz w:val="20"/>
          <w:szCs w:val="20"/>
        </w:rPr>
      </w:pPr>
    </w:p>
    <w:p w:rsidR="00DF5197" w:rsidRPr="002370E3" w:rsidRDefault="005D669E" w:rsidP="000A3F6E">
      <w:pPr>
        <w:spacing w:line="240" w:lineRule="auto"/>
        <w:contextualSpacing/>
        <w:jc w:val="both"/>
        <w:rPr>
          <w:rFonts w:ascii="Arial" w:hAnsi="Arial" w:cs="Arial"/>
          <w:sz w:val="20"/>
          <w:szCs w:val="20"/>
        </w:rPr>
      </w:pPr>
      <w:r w:rsidRPr="002370E3">
        <w:rPr>
          <w:rFonts w:ascii="Arial" w:hAnsi="Arial" w:cs="Arial"/>
          <w:sz w:val="20"/>
          <w:szCs w:val="20"/>
        </w:rPr>
        <w:t>Remarque : Le fichier CTL est remplacé par le fichier LEG au 1</w:t>
      </w:r>
      <w:r w:rsidRPr="002370E3">
        <w:rPr>
          <w:rFonts w:ascii="Arial" w:hAnsi="Arial" w:cs="Arial"/>
          <w:sz w:val="20"/>
          <w:szCs w:val="20"/>
          <w:vertAlign w:val="superscript"/>
        </w:rPr>
        <w:t>er</w:t>
      </w:r>
      <w:r w:rsidRPr="002370E3">
        <w:rPr>
          <w:rFonts w:ascii="Arial" w:hAnsi="Arial" w:cs="Arial"/>
          <w:sz w:val="20"/>
          <w:szCs w:val="20"/>
        </w:rPr>
        <w:t xml:space="preserve"> janvier 2010. </w:t>
      </w:r>
    </w:p>
    <w:p w:rsidR="005859A3" w:rsidRPr="002370E3" w:rsidRDefault="005859A3" w:rsidP="000A3F6E">
      <w:pPr>
        <w:spacing w:line="240" w:lineRule="auto"/>
        <w:contextualSpacing/>
        <w:jc w:val="both"/>
        <w:rPr>
          <w:rFonts w:ascii="Arial" w:hAnsi="Arial" w:cs="Arial"/>
          <w:sz w:val="20"/>
          <w:szCs w:val="20"/>
        </w:rPr>
      </w:pPr>
    </w:p>
    <w:p w:rsidR="003651CF" w:rsidRPr="00646F6C" w:rsidRDefault="003651CF" w:rsidP="00A834E0">
      <w:pPr>
        <w:pStyle w:val="Paragraphedeliste"/>
        <w:numPr>
          <w:ilvl w:val="1"/>
          <w:numId w:val="29"/>
        </w:numPr>
        <w:spacing w:line="240" w:lineRule="auto"/>
        <w:jc w:val="both"/>
        <w:outlineLvl w:val="1"/>
        <w:rPr>
          <w:rFonts w:ascii="Arial" w:hAnsi="Arial" w:cs="Arial"/>
          <w:b/>
          <w:color w:val="514B64"/>
        </w:rPr>
      </w:pPr>
      <w:bookmarkStart w:id="44" w:name="_Toc403029056"/>
      <w:proofErr w:type="spellStart"/>
      <w:r w:rsidRPr="00646F6C">
        <w:rPr>
          <w:rFonts w:ascii="Arial" w:hAnsi="Arial" w:cs="Arial"/>
          <w:b/>
          <w:color w:val="514B64"/>
        </w:rPr>
        <w:t>Evolutions</w:t>
      </w:r>
      <w:bookmarkEnd w:id="44"/>
      <w:proofErr w:type="spellEnd"/>
    </w:p>
    <w:p w:rsidR="00AB7A68" w:rsidRDefault="00AB7A68" w:rsidP="000A3F6E">
      <w:pPr>
        <w:spacing w:line="240" w:lineRule="auto"/>
        <w:contextualSpacing/>
        <w:jc w:val="both"/>
        <w:rPr>
          <w:rFonts w:ascii="Arial" w:hAnsi="Arial" w:cs="Arial"/>
          <w:sz w:val="20"/>
          <w:szCs w:val="20"/>
        </w:rPr>
      </w:pPr>
      <w:r w:rsidRPr="002370E3">
        <w:rPr>
          <w:rFonts w:ascii="Arial" w:hAnsi="Arial" w:cs="Arial"/>
          <w:sz w:val="20"/>
          <w:szCs w:val="20"/>
        </w:rPr>
        <w:t>Le tableau ci-dessous illustre, selon l’année et le secteur, les évolutions au niveau du format du fichier RAPSS, de la version de groupage et de la classification utilisé</w:t>
      </w:r>
      <w:r w:rsidR="003657A1">
        <w:rPr>
          <w:rFonts w:ascii="Arial" w:hAnsi="Arial" w:cs="Arial"/>
          <w:sz w:val="20"/>
          <w:szCs w:val="20"/>
        </w:rPr>
        <w:t>s</w:t>
      </w:r>
      <w:r w:rsidRPr="002370E3">
        <w:rPr>
          <w:rFonts w:ascii="Arial" w:hAnsi="Arial" w:cs="Arial"/>
          <w:sz w:val="20"/>
          <w:szCs w:val="20"/>
        </w:rPr>
        <w:t xml:space="preserve"> pour le codage des actes :</w:t>
      </w:r>
    </w:p>
    <w:p w:rsidR="00646F6C" w:rsidRPr="002370E3" w:rsidRDefault="00646F6C" w:rsidP="000A3F6E">
      <w:pPr>
        <w:spacing w:line="240" w:lineRule="auto"/>
        <w:contextualSpacing/>
        <w:jc w:val="both"/>
        <w:rPr>
          <w:rFonts w:ascii="Arial" w:hAnsi="Arial" w:cs="Arial"/>
          <w:sz w:val="20"/>
          <w:szCs w:val="20"/>
        </w:rPr>
      </w:pPr>
    </w:p>
    <w:p w:rsidR="00AB7A68" w:rsidRPr="002370E3" w:rsidRDefault="004B3605" w:rsidP="000A3F6E">
      <w:pPr>
        <w:spacing w:line="240" w:lineRule="auto"/>
        <w:contextualSpacing/>
        <w:jc w:val="both"/>
        <w:rPr>
          <w:rFonts w:ascii="Arial" w:hAnsi="Arial" w:cs="Arial"/>
          <w:sz w:val="20"/>
          <w:szCs w:val="20"/>
        </w:rPr>
      </w:pPr>
      <w:r w:rsidRPr="004B3605">
        <w:rPr>
          <w:noProof/>
          <w:lang w:eastAsia="fr-FR"/>
        </w:rPr>
        <w:drawing>
          <wp:inline distT="0" distB="0" distL="0" distR="0" wp14:anchorId="530BB6A9" wp14:editId="036B65FD">
            <wp:extent cx="5760720" cy="1826949"/>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826949"/>
                    </a:xfrm>
                    <a:prstGeom prst="rect">
                      <a:avLst/>
                    </a:prstGeom>
                    <a:noFill/>
                    <a:ln>
                      <a:noFill/>
                    </a:ln>
                  </pic:spPr>
                </pic:pic>
              </a:graphicData>
            </a:graphic>
          </wp:inline>
        </w:drawing>
      </w:r>
    </w:p>
    <w:p w:rsidR="004C0C27" w:rsidRPr="002370E3" w:rsidRDefault="006D538F" w:rsidP="000A3F6E">
      <w:pPr>
        <w:spacing w:line="240" w:lineRule="auto"/>
        <w:contextualSpacing/>
        <w:jc w:val="both"/>
        <w:rPr>
          <w:rFonts w:ascii="Arial" w:hAnsi="Arial" w:cs="Arial"/>
          <w:sz w:val="20"/>
          <w:szCs w:val="20"/>
        </w:rPr>
      </w:pPr>
      <w:r w:rsidRPr="002370E3">
        <w:rPr>
          <w:rFonts w:ascii="Arial" w:hAnsi="Arial" w:cs="Arial"/>
          <w:sz w:val="20"/>
          <w:szCs w:val="20"/>
        </w:rPr>
        <w:t>*L’enregistrement des actes n’a débuté qu</w:t>
      </w:r>
      <w:r w:rsidR="00CB71C7">
        <w:rPr>
          <w:rFonts w:ascii="Arial" w:hAnsi="Arial" w:cs="Arial"/>
          <w:sz w:val="20"/>
          <w:szCs w:val="20"/>
        </w:rPr>
        <w:t>e le 1</w:t>
      </w:r>
      <w:r w:rsidR="00CB71C7" w:rsidRPr="00CB71C7">
        <w:rPr>
          <w:rFonts w:ascii="Arial" w:hAnsi="Arial" w:cs="Arial"/>
          <w:sz w:val="20"/>
          <w:szCs w:val="20"/>
          <w:vertAlign w:val="superscript"/>
        </w:rPr>
        <w:t>er</w:t>
      </w:r>
      <w:r w:rsidR="00CB71C7">
        <w:rPr>
          <w:rFonts w:ascii="Arial" w:hAnsi="Arial" w:cs="Arial"/>
          <w:sz w:val="20"/>
          <w:szCs w:val="20"/>
        </w:rPr>
        <w:t xml:space="preserve"> mars</w:t>
      </w:r>
      <w:r w:rsidRPr="002370E3">
        <w:rPr>
          <w:rFonts w:ascii="Arial" w:hAnsi="Arial" w:cs="Arial"/>
          <w:sz w:val="20"/>
          <w:szCs w:val="20"/>
        </w:rPr>
        <w:t xml:space="preserve"> 2010.</w:t>
      </w:r>
    </w:p>
    <w:p w:rsidR="005859A3" w:rsidRDefault="005859A3" w:rsidP="000A3F6E">
      <w:pPr>
        <w:spacing w:line="240" w:lineRule="auto"/>
        <w:contextualSpacing/>
        <w:jc w:val="both"/>
        <w:rPr>
          <w:rFonts w:ascii="Arial" w:hAnsi="Arial" w:cs="Arial"/>
        </w:rPr>
      </w:pPr>
    </w:p>
    <w:p w:rsidR="003A3157" w:rsidRDefault="003A3157" w:rsidP="000A3F6E">
      <w:pPr>
        <w:spacing w:line="240" w:lineRule="auto"/>
        <w:contextualSpacing/>
        <w:jc w:val="both"/>
        <w:rPr>
          <w:rFonts w:ascii="Arial" w:hAnsi="Arial" w:cs="Arial"/>
        </w:rPr>
      </w:pPr>
    </w:p>
    <w:p w:rsidR="003A3157" w:rsidRDefault="003A3157" w:rsidP="000A3F6E">
      <w:pPr>
        <w:spacing w:line="240" w:lineRule="auto"/>
        <w:contextualSpacing/>
        <w:jc w:val="both"/>
        <w:rPr>
          <w:rFonts w:ascii="Arial" w:hAnsi="Arial" w:cs="Arial"/>
        </w:rPr>
      </w:pPr>
    </w:p>
    <w:p w:rsidR="003A3157" w:rsidRDefault="003A3157" w:rsidP="000A3F6E">
      <w:pPr>
        <w:spacing w:line="240" w:lineRule="auto"/>
        <w:contextualSpacing/>
        <w:jc w:val="both"/>
        <w:rPr>
          <w:rFonts w:ascii="Arial" w:hAnsi="Arial" w:cs="Arial"/>
        </w:rPr>
      </w:pPr>
    </w:p>
    <w:p w:rsidR="003A3157" w:rsidRDefault="003A3157" w:rsidP="000A3F6E">
      <w:pPr>
        <w:spacing w:line="240" w:lineRule="auto"/>
        <w:contextualSpacing/>
        <w:jc w:val="both"/>
        <w:rPr>
          <w:rFonts w:ascii="Arial" w:hAnsi="Arial" w:cs="Arial"/>
        </w:rPr>
      </w:pPr>
    </w:p>
    <w:p w:rsidR="00931DC2" w:rsidRDefault="00931DC2" w:rsidP="000A3F6E">
      <w:pPr>
        <w:spacing w:line="240" w:lineRule="auto"/>
        <w:contextualSpacing/>
        <w:jc w:val="both"/>
        <w:rPr>
          <w:rFonts w:ascii="Arial" w:hAnsi="Arial" w:cs="Arial"/>
        </w:rPr>
      </w:pPr>
    </w:p>
    <w:p w:rsidR="00931DC2" w:rsidRDefault="00931DC2" w:rsidP="000A3F6E">
      <w:pPr>
        <w:spacing w:line="240" w:lineRule="auto"/>
        <w:contextualSpacing/>
        <w:jc w:val="both"/>
        <w:rPr>
          <w:rFonts w:ascii="Arial" w:hAnsi="Arial" w:cs="Arial"/>
        </w:rPr>
      </w:pPr>
    </w:p>
    <w:p w:rsidR="00931DC2" w:rsidRDefault="00931DC2" w:rsidP="000A3F6E">
      <w:pPr>
        <w:spacing w:line="240" w:lineRule="auto"/>
        <w:contextualSpacing/>
        <w:jc w:val="both"/>
        <w:rPr>
          <w:rFonts w:ascii="Arial" w:hAnsi="Arial" w:cs="Arial"/>
        </w:rPr>
      </w:pPr>
    </w:p>
    <w:p w:rsidR="003A3157" w:rsidRDefault="003A3157" w:rsidP="000A3F6E">
      <w:pPr>
        <w:spacing w:line="240" w:lineRule="auto"/>
        <w:contextualSpacing/>
        <w:jc w:val="both"/>
        <w:rPr>
          <w:rFonts w:ascii="Arial" w:hAnsi="Arial" w:cs="Arial"/>
        </w:rPr>
      </w:pPr>
    </w:p>
    <w:p w:rsidR="005859A3" w:rsidRPr="00646F6C" w:rsidRDefault="005859A3" w:rsidP="00A834E0">
      <w:pPr>
        <w:pStyle w:val="Paragraphedeliste"/>
        <w:numPr>
          <w:ilvl w:val="2"/>
          <w:numId w:val="29"/>
        </w:numPr>
        <w:tabs>
          <w:tab w:val="left" w:pos="2127"/>
        </w:tabs>
        <w:spacing w:line="240" w:lineRule="auto"/>
        <w:ind w:left="2694" w:hanging="709"/>
        <w:jc w:val="both"/>
        <w:outlineLvl w:val="2"/>
        <w:rPr>
          <w:rFonts w:ascii="Arial" w:hAnsi="Arial" w:cs="Arial"/>
          <w:b/>
          <w:color w:val="514B64"/>
        </w:rPr>
      </w:pPr>
      <w:bookmarkStart w:id="45" w:name="_Toc403029057"/>
      <w:r w:rsidRPr="00646F6C">
        <w:rPr>
          <w:rFonts w:ascii="Arial" w:hAnsi="Arial" w:cs="Arial"/>
          <w:b/>
          <w:color w:val="514B64"/>
        </w:rPr>
        <w:lastRenderedPageBreak/>
        <w:t>Les RAPSS</w:t>
      </w:r>
      <w:bookmarkEnd w:id="45"/>
    </w:p>
    <w:p w:rsidR="00747090" w:rsidRPr="007C0CE0" w:rsidRDefault="00747090" w:rsidP="007C0CE0">
      <w:pPr>
        <w:spacing w:line="240" w:lineRule="auto"/>
        <w:contextualSpacing/>
        <w:jc w:val="both"/>
        <w:rPr>
          <w:rFonts w:ascii="Arial" w:hAnsi="Arial" w:cs="Arial"/>
          <w:sz w:val="16"/>
          <w:szCs w:val="16"/>
        </w:rPr>
      </w:pPr>
    </w:p>
    <w:p w:rsidR="00BA7528" w:rsidRPr="00646F6C" w:rsidRDefault="0002135D" w:rsidP="00A834E0">
      <w:pPr>
        <w:pStyle w:val="Paragraphedeliste"/>
        <w:numPr>
          <w:ilvl w:val="3"/>
          <w:numId w:val="29"/>
        </w:numPr>
        <w:spacing w:line="240" w:lineRule="auto"/>
        <w:ind w:left="3828"/>
        <w:jc w:val="both"/>
        <w:outlineLvl w:val="3"/>
        <w:rPr>
          <w:rFonts w:ascii="Arial" w:hAnsi="Arial" w:cs="Arial"/>
          <w:b/>
          <w:color w:val="514B64"/>
        </w:rPr>
      </w:pPr>
      <w:bookmarkStart w:id="46" w:name="_Toc403029058"/>
      <w:r>
        <w:rPr>
          <w:rFonts w:ascii="Arial" w:hAnsi="Arial" w:cs="Arial"/>
          <w:b/>
          <w:color w:val="514B64"/>
        </w:rPr>
        <w:t>En</w:t>
      </w:r>
      <w:r w:rsidR="00BA7528" w:rsidRPr="00646F6C">
        <w:rPr>
          <w:rFonts w:ascii="Arial" w:hAnsi="Arial" w:cs="Arial"/>
          <w:b/>
          <w:color w:val="514B64"/>
        </w:rPr>
        <w:t xml:space="preserve"> 2007</w:t>
      </w:r>
      <w:bookmarkEnd w:id="46"/>
    </w:p>
    <w:p w:rsidR="00646F6C" w:rsidRDefault="00646F6C" w:rsidP="000A3F6E">
      <w:pPr>
        <w:spacing w:line="240" w:lineRule="auto"/>
        <w:contextualSpacing/>
        <w:jc w:val="both"/>
        <w:rPr>
          <w:rFonts w:ascii="Arial" w:hAnsi="Arial" w:cs="Arial"/>
          <w:sz w:val="20"/>
          <w:szCs w:val="20"/>
        </w:rPr>
      </w:pPr>
    </w:p>
    <w:p w:rsidR="00EA45F3" w:rsidRPr="002370E3" w:rsidRDefault="00BA7528" w:rsidP="000A3F6E">
      <w:pPr>
        <w:spacing w:line="240" w:lineRule="auto"/>
        <w:contextualSpacing/>
        <w:jc w:val="both"/>
        <w:rPr>
          <w:rFonts w:ascii="Arial" w:hAnsi="Arial" w:cs="Arial"/>
          <w:sz w:val="20"/>
          <w:szCs w:val="20"/>
        </w:rPr>
      </w:pPr>
      <w:r w:rsidRPr="002370E3">
        <w:rPr>
          <w:rFonts w:ascii="Arial" w:hAnsi="Arial" w:cs="Arial"/>
          <w:sz w:val="20"/>
          <w:szCs w:val="20"/>
        </w:rPr>
        <w:t>Le format du fichier RAPSS H21 en vigueur de 2005 à 2006 devient H22 en 2007</w:t>
      </w:r>
      <w:r w:rsidR="00602962" w:rsidRPr="002370E3">
        <w:rPr>
          <w:rFonts w:ascii="Arial" w:hAnsi="Arial" w:cs="Arial"/>
          <w:sz w:val="20"/>
          <w:szCs w:val="20"/>
        </w:rPr>
        <w:t xml:space="preserve"> </w:t>
      </w:r>
      <w:r w:rsidRPr="002370E3">
        <w:rPr>
          <w:rFonts w:ascii="Arial" w:hAnsi="Arial" w:cs="Arial"/>
          <w:sz w:val="20"/>
          <w:szCs w:val="20"/>
        </w:rPr>
        <w:t>suit</w:t>
      </w:r>
      <w:r w:rsidR="00602962" w:rsidRPr="002370E3">
        <w:rPr>
          <w:rFonts w:ascii="Arial" w:hAnsi="Arial" w:cs="Arial"/>
          <w:sz w:val="20"/>
          <w:szCs w:val="20"/>
        </w:rPr>
        <w:t>e</w:t>
      </w:r>
      <w:r w:rsidRPr="002370E3">
        <w:rPr>
          <w:rFonts w:ascii="Arial" w:hAnsi="Arial" w:cs="Arial"/>
          <w:sz w:val="20"/>
          <w:szCs w:val="20"/>
        </w:rPr>
        <w:t xml:space="preserve"> à l’</w:t>
      </w:r>
      <w:r w:rsidR="00602962" w:rsidRPr="002370E3">
        <w:rPr>
          <w:rFonts w:ascii="Arial" w:hAnsi="Arial" w:cs="Arial"/>
          <w:sz w:val="20"/>
          <w:szCs w:val="20"/>
        </w:rPr>
        <w:t>introduction</w:t>
      </w:r>
      <w:r w:rsidRPr="002370E3">
        <w:rPr>
          <w:rFonts w:ascii="Arial" w:hAnsi="Arial" w:cs="Arial"/>
          <w:sz w:val="20"/>
          <w:szCs w:val="20"/>
        </w:rPr>
        <w:t xml:space="preserve"> de quelques variables :</w:t>
      </w:r>
    </w:p>
    <w:p w:rsidR="00BA7528" w:rsidRDefault="00BA7528" w:rsidP="00A834E0">
      <w:pPr>
        <w:pStyle w:val="Paragraphedeliste"/>
        <w:numPr>
          <w:ilvl w:val="0"/>
          <w:numId w:val="2"/>
        </w:numPr>
        <w:spacing w:line="240" w:lineRule="auto"/>
        <w:jc w:val="both"/>
        <w:rPr>
          <w:rFonts w:ascii="Arial" w:hAnsi="Arial" w:cs="Arial"/>
          <w:sz w:val="20"/>
          <w:szCs w:val="20"/>
        </w:rPr>
      </w:pPr>
      <w:r w:rsidRPr="002370E3">
        <w:rPr>
          <w:rFonts w:ascii="Arial" w:hAnsi="Arial" w:cs="Arial"/>
          <w:sz w:val="20"/>
          <w:szCs w:val="20"/>
        </w:rPr>
        <w:t xml:space="preserve">5 modes </w:t>
      </w:r>
      <w:r w:rsidR="00764373" w:rsidRPr="002370E3">
        <w:rPr>
          <w:rFonts w:ascii="Arial" w:hAnsi="Arial" w:cs="Arial"/>
          <w:sz w:val="20"/>
          <w:szCs w:val="20"/>
        </w:rPr>
        <w:t>de prise en charge documentaire</w:t>
      </w:r>
      <w:r w:rsidR="003657A1">
        <w:rPr>
          <w:rFonts w:ascii="Arial" w:hAnsi="Arial" w:cs="Arial"/>
          <w:sz w:val="20"/>
          <w:szCs w:val="20"/>
        </w:rPr>
        <w:t>s</w:t>
      </w:r>
      <w:r w:rsidR="00764373" w:rsidRPr="002370E3">
        <w:rPr>
          <w:rFonts w:ascii="Arial" w:hAnsi="Arial" w:cs="Arial"/>
          <w:sz w:val="20"/>
          <w:szCs w:val="20"/>
        </w:rPr>
        <w:t>. Les valeurs possibles sont les mêmes que les modes de prise en charge principaux et associés</w:t>
      </w:r>
      <w:r w:rsidR="00953B3B" w:rsidRPr="002370E3">
        <w:rPr>
          <w:rFonts w:ascii="Arial" w:hAnsi="Arial" w:cs="Arial"/>
          <w:sz w:val="20"/>
          <w:szCs w:val="20"/>
        </w:rPr>
        <w:t xml:space="preserve"> (01 à 15, 17 à 22, 24 à 25)</w:t>
      </w:r>
      <w:r w:rsidR="00764373" w:rsidRPr="002370E3">
        <w:rPr>
          <w:rFonts w:ascii="Arial" w:hAnsi="Arial" w:cs="Arial"/>
          <w:sz w:val="20"/>
          <w:szCs w:val="20"/>
        </w:rPr>
        <w:t xml:space="preserve"> avec 3 modalités supplémentaires : </w:t>
      </w:r>
    </w:p>
    <w:p w:rsidR="002370E3" w:rsidRDefault="002370E3" w:rsidP="00A834E0">
      <w:pPr>
        <w:pStyle w:val="Paragraphedeliste"/>
        <w:numPr>
          <w:ilvl w:val="1"/>
          <w:numId w:val="2"/>
        </w:numPr>
        <w:spacing w:line="240" w:lineRule="auto"/>
        <w:jc w:val="both"/>
        <w:rPr>
          <w:rFonts w:ascii="Arial" w:hAnsi="Arial" w:cs="Arial"/>
          <w:sz w:val="20"/>
          <w:szCs w:val="20"/>
        </w:rPr>
      </w:pPr>
      <w:r>
        <w:rPr>
          <w:rFonts w:ascii="Arial" w:hAnsi="Arial" w:cs="Arial"/>
          <w:sz w:val="20"/>
          <w:szCs w:val="20"/>
        </w:rPr>
        <w:t>26 : Traitement intraveineux, un seul passage quotidien,</w:t>
      </w:r>
    </w:p>
    <w:p w:rsidR="002370E3" w:rsidRDefault="002370E3" w:rsidP="00A834E0">
      <w:pPr>
        <w:pStyle w:val="Paragraphedeliste"/>
        <w:numPr>
          <w:ilvl w:val="1"/>
          <w:numId w:val="2"/>
        </w:numPr>
        <w:spacing w:line="240" w:lineRule="auto"/>
        <w:jc w:val="both"/>
        <w:rPr>
          <w:rFonts w:ascii="Arial" w:hAnsi="Arial" w:cs="Arial"/>
          <w:sz w:val="20"/>
          <w:szCs w:val="20"/>
        </w:rPr>
      </w:pPr>
      <w:r>
        <w:rPr>
          <w:rFonts w:ascii="Arial" w:hAnsi="Arial" w:cs="Arial"/>
          <w:sz w:val="20"/>
          <w:szCs w:val="20"/>
        </w:rPr>
        <w:t xml:space="preserve">27 : </w:t>
      </w:r>
      <w:proofErr w:type="spellStart"/>
      <w:r>
        <w:rPr>
          <w:rFonts w:ascii="Arial" w:hAnsi="Arial" w:cs="Arial"/>
          <w:sz w:val="20"/>
          <w:szCs w:val="20"/>
        </w:rPr>
        <w:t>Education</w:t>
      </w:r>
      <w:proofErr w:type="spellEnd"/>
      <w:r>
        <w:rPr>
          <w:rFonts w:ascii="Arial" w:hAnsi="Arial" w:cs="Arial"/>
          <w:sz w:val="20"/>
          <w:szCs w:val="20"/>
        </w:rPr>
        <w:t xml:space="preserve"> du patient </w:t>
      </w:r>
      <w:r w:rsidR="00CB71C7">
        <w:rPr>
          <w:rFonts w:ascii="Arial" w:hAnsi="Arial" w:cs="Arial"/>
          <w:sz w:val="20"/>
          <w:szCs w:val="20"/>
        </w:rPr>
        <w:t>et/</w:t>
      </w:r>
      <w:r>
        <w:rPr>
          <w:rFonts w:ascii="Arial" w:hAnsi="Arial" w:cs="Arial"/>
          <w:sz w:val="20"/>
          <w:szCs w:val="20"/>
        </w:rPr>
        <w:t>ou de son entourage chez un enfant ou un adolescent de moins de 18 ans,</w:t>
      </w:r>
    </w:p>
    <w:p w:rsidR="002370E3" w:rsidRPr="002370E3" w:rsidRDefault="002370E3" w:rsidP="00A834E0">
      <w:pPr>
        <w:pStyle w:val="Paragraphedeliste"/>
        <w:numPr>
          <w:ilvl w:val="1"/>
          <w:numId w:val="2"/>
        </w:numPr>
        <w:spacing w:line="240" w:lineRule="auto"/>
        <w:jc w:val="both"/>
        <w:rPr>
          <w:rFonts w:ascii="Arial" w:hAnsi="Arial" w:cs="Arial"/>
          <w:sz w:val="20"/>
          <w:szCs w:val="20"/>
        </w:rPr>
      </w:pPr>
      <w:r>
        <w:rPr>
          <w:rFonts w:ascii="Arial" w:hAnsi="Arial" w:cs="Arial"/>
          <w:sz w:val="20"/>
          <w:szCs w:val="20"/>
        </w:rPr>
        <w:t xml:space="preserve">28 : Prise en charge psychologique </w:t>
      </w:r>
      <w:r w:rsidR="00CB71C7">
        <w:rPr>
          <w:rFonts w:ascii="Arial" w:hAnsi="Arial" w:cs="Arial"/>
          <w:sz w:val="20"/>
          <w:szCs w:val="20"/>
        </w:rPr>
        <w:t>et/</w:t>
      </w:r>
      <w:r>
        <w:rPr>
          <w:rFonts w:ascii="Arial" w:hAnsi="Arial" w:cs="Arial"/>
          <w:sz w:val="20"/>
          <w:szCs w:val="20"/>
        </w:rPr>
        <w:t>ou sociale chez les patients de 18 ans ou moins.</w:t>
      </w:r>
    </w:p>
    <w:p w:rsidR="00BA7528" w:rsidRPr="002370E3" w:rsidRDefault="00BA7528" w:rsidP="00A834E0">
      <w:pPr>
        <w:pStyle w:val="Paragraphedeliste"/>
        <w:numPr>
          <w:ilvl w:val="0"/>
          <w:numId w:val="2"/>
        </w:numPr>
        <w:spacing w:line="240" w:lineRule="auto"/>
        <w:jc w:val="both"/>
        <w:rPr>
          <w:rFonts w:ascii="Arial" w:hAnsi="Arial" w:cs="Arial"/>
          <w:sz w:val="20"/>
          <w:szCs w:val="20"/>
        </w:rPr>
      </w:pPr>
      <w:r w:rsidRPr="002370E3">
        <w:rPr>
          <w:rFonts w:ascii="Arial" w:hAnsi="Arial" w:cs="Arial"/>
          <w:sz w:val="20"/>
          <w:szCs w:val="20"/>
        </w:rPr>
        <w:t>7 diagnostics associés,</w:t>
      </w:r>
    </w:p>
    <w:p w:rsidR="00BA7528" w:rsidRPr="002370E3" w:rsidRDefault="00BA7528" w:rsidP="00A834E0">
      <w:pPr>
        <w:pStyle w:val="Paragraphedeliste"/>
        <w:numPr>
          <w:ilvl w:val="0"/>
          <w:numId w:val="2"/>
        </w:numPr>
        <w:spacing w:line="240" w:lineRule="auto"/>
        <w:jc w:val="both"/>
        <w:rPr>
          <w:rFonts w:ascii="Arial" w:hAnsi="Arial" w:cs="Arial"/>
          <w:sz w:val="20"/>
          <w:szCs w:val="20"/>
        </w:rPr>
      </w:pPr>
      <w:r w:rsidRPr="002370E3">
        <w:rPr>
          <w:rFonts w:ascii="Arial" w:hAnsi="Arial" w:cs="Arial"/>
          <w:sz w:val="20"/>
          <w:szCs w:val="20"/>
        </w:rPr>
        <w:t>Le type de lieu de domicile pour les cas où la personne réside dans un EHPA</w:t>
      </w:r>
      <w:r w:rsidR="001A7CA5">
        <w:rPr>
          <w:rFonts w:ascii="Arial" w:hAnsi="Arial" w:cs="Arial"/>
          <w:sz w:val="20"/>
          <w:szCs w:val="20"/>
        </w:rPr>
        <w:t>D</w:t>
      </w:r>
      <w:r w:rsidRPr="002370E3">
        <w:rPr>
          <w:rFonts w:ascii="Arial" w:hAnsi="Arial" w:cs="Arial"/>
          <w:sz w:val="20"/>
          <w:szCs w:val="20"/>
        </w:rPr>
        <w:t xml:space="preserve"> (</w:t>
      </w:r>
      <w:proofErr w:type="spellStart"/>
      <w:r w:rsidRPr="002370E3">
        <w:rPr>
          <w:rFonts w:ascii="Arial" w:hAnsi="Arial" w:cs="Arial"/>
          <w:sz w:val="20"/>
          <w:szCs w:val="20"/>
        </w:rPr>
        <w:t>Etablissement</w:t>
      </w:r>
      <w:proofErr w:type="spellEnd"/>
      <w:r w:rsidRPr="002370E3">
        <w:rPr>
          <w:rFonts w:ascii="Arial" w:hAnsi="Arial" w:cs="Arial"/>
          <w:sz w:val="20"/>
          <w:szCs w:val="20"/>
        </w:rPr>
        <w:t xml:space="preserve"> d’Hébergement pour Personnes </w:t>
      </w:r>
      <w:proofErr w:type="spellStart"/>
      <w:r w:rsidRPr="002370E3">
        <w:rPr>
          <w:rFonts w:ascii="Arial" w:hAnsi="Arial" w:cs="Arial"/>
          <w:sz w:val="20"/>
          <w:szCs w:val="20"/>
        </w:rPr>
        <w:t>Agées</w:t>
      </w:r>
      <w:proofErr w:type="spellEnd"/>
      <w:r w:rsidR="001A7CA5">
        <w:rPr>
          <w:rFonts w:ascii="Arial" w:hAnsi="Arial" w:cs="Arial"/>
          <w:sz w:val="20"/>
          <w:szCs w:val="20"/>
        </w:rPr>
        <w:t xml:space="preserve"> Dépendantes</w:t>
      </w:r>
      <w:r w:rsidRPr="002370E3">
        <w:rPr>
          <w:rFonts w:ascii="Arial" w:hAnsi="Arial" w:cs="Arial"/>
          <w:sz w:val="20"/>
          <w:szCs w:val="20"/>
        </w:rPr>
        <w:t xml:space="preserve">). Cette variable </w:t>
      </w:r>
      <w:r w:rsidR="001F41C2">
        <w:rPr>
          <w:rFonts w:ascii="Arial" w:hAnsi="Arial" w:cs="Arial"/>
          <w:sz w:val="20"/>
          <w:szCs w:val="20"/>
        </w:rPr>
        <w:t>a</w:t>
      </w:r>
      <w:r w:rsidRPr="002370E3">
        <w:rPr>
          <w:rFonts w:ascii="Arial" w:hAnsi="Arial" w:cs="Arial"/>
          <w:sz w:val="20"/>
          <w:szCs w:val="20"/>
        </w:rPr>
        <w:t xml:space="preserve"> 3 valeurs possibles :</w:t>
      </w:r>
    </w:p>
    <w:p w:rsidR="00BA7528" w:rsidRPr="002370E3" w:rsidRDefault="00BA7528" w:rsidP="00A834E0">
      <w:pPr>
        <w:pStyle w:val="Paragraphedeliste"/>
        <w:numPr>
          <w:ilvl w:val="1"/>
          <w:numId w:val="2"/>
        </w:numPr>
        <w:spacing w:line="240" w:lineRule="auto"/>
        <w:jc w:val="both"/>
        <w:rPr>
          <w:rFonts w:ascii="Arial" w:hAnsi="Arial" w:cs="Arial"/>
          <w:sz w:val="20"/>
          <w:szCs w:val="20"/>
        </w:rPr>
      </w:pPr>
      <w:r w:rsidRPr="002370E3">
        <w:rPr>
          <w:rFonts w:ascii="Arial" w:hAnsi="Arial" w:cs="Arial"/>
          <w:sz w:val="20"/>
          <w:szCs w:val="20"/>
        </w:rPr>
        <w:t xml:space="preserve">1 : Domicile personnel du patient </w:t>
      </w:r>
    </w:p>
    <w:p w:rsidR="00BA7528" w:rsidRPr="002370E3" w:rsidRDefault="00BA7528" w:rsidP="00A834E0">
      <w:pPr>
        <w:pStyle w:val="Paragraphedeliste"/>
        <w:numPr>
          <w:ilvl w:val="1"/>
          <w:numId w:val="2"/>
        </w:numPr>
        <w:spacing w:line="240" w:lineRule="auto"/>
        <w:jc w:val="both"/>
        <w:rPr>
          <w:rFonts w:ascii="Arial" w:hAnsi="Arial" w:cs="Arial"/>
          <w:sz w:val="20"/>
          <w:szCs w:val="20"/>
        </w:rPr>
      </w:pPr>
      <w:r w:rsidRPr="002370E3">
        <w:rPr>
          <w:rFonts w:ascii="Arial" w:hAnsi="Arial" w:cs="Arial"/>
          <w:sz w:val="20"/>
          <w:szCs w:val="20"/>
        </w:rPr>
        <w:t>2 : Autre domicile</w:t>
      </w:r>
    </w:p>
    <w:p w:rsidR="00BA7528" w:rsidRPr="002370E3" w:rsidRDefault="00BA7528" w:rsidP="00A834E0">
      <w:pPr>
        <w:pStyle w:val="Paragraphedeliste"/>
        <w:numPr>
          <w:ilvl w:val="1"/>
          <w:numId w:val="2"/>
        </w:numPr>
        <w:spacing w:line="240" w:lineRule="auto"/>
        <w:jc w:val="both"/>
        <w:rPr>
          <w:rFonts w:ascii="Arial" w:hAnsi="Arial" w:cs="Arial"/>
          <w:sz w:val="20"/>
          <w:szCs w:val="20"/>
        </w:rPr>
      </w:pPr>
      <w:r w:rsidRPr="002370E3">
        <w:rPr>
          <w:rFonts w:ascii="Arial" w:hAnsi="Arial" w:cs="Arial"/>
          <w:sz w:val="20"/>
          <w:szCs w:val="20"/>
        </w:rPr>
        <w:t>3 : Patient hébergé en EHPA</w:t>
      </w:r>
      <w:r w:rsidR="001A7CA5">
        <w:rPr>
          <w:rFonts w:ascii="Arial" w:hAnsi="Arial" w:cs="Arial"/>
          <w:sz w:val="20"/>
          <w:szCs w:val="20"/>
        </w:rPr>
        <w:t>D</w:t>
      </w:r>
    </w:p>
    <w:p w:rsidR="00BA7528" w:rsidRDefault="00BA7528"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Finess EHPA</w:t>
      </w:r>
      <w:r w:rsidR="001A7CA5">
        <w:rPr>
          <w:rFonts w:ascii="Arial" w:hAnsi="Arial" w:cs="Arial"/>
          <w:sz w:val="20"/>
          <w:szCs w:val="20"/>
        </w:rPr>
        <w:t>D</w:t>
      </w:r>
      <w:r w:rsidRPr="002370E3">
        <w:rPr>
          <w:rFonts w:ascii="Arial" w:hAnsi="Arial" w:cs="Arial"/>
          <w:sz w:val="20"/>
          <w:szCs w:val="20"/>
        </w:rPr>
        <w:t> : dans le cas où le patient est hébergé en EHPA</w:t>
      </w:r>
      <w:r w:rsidR="001A7CA5">
        <w:rPr>
          <w:rFonts w:ascii="Arial" w:hAnsi="Arial" w:cs="Arial"/>
          <w:sz w:val="20"/>
          <w:szCs w:val="20"/>
        </w:rPr>
        <w:t>D</w:t>
      </w:r>
      <w:r w:rsidRPr="002370E3">
        <w:rPr>
          <w:rFonts w:ascii="Arial" w:hAnsi="Arial" w:cs="Arial"/>
          <w:sz w:val="20"/>
          <w:szCs w:val="20"/>
        </w:rPr>
        <w:t xml:space="preserve">, le </w:t>
      </w:r>
      <w:r w:rsidR="003657A1">
        <w:rPr>
          <w:rFonts w:ascii="Arial" w:hAnsi="Arial" w:cs="Arial"/>
          <w:sz w:val="20"/>
          <w:szCs w:val="20"/>
        </w:rPr>
        <w:t>F</w:t>
      </w:r>
      <w:r w:rsidRPr="002370E3">
        <w:rPr>
          <w:rFonts w:ascii="Arial" w:hAnsi="Arial" w:cs="Arial"/>
          <w:sz w:val="20"/>
          <w:szCs w:val="20"/>
        </w:rPr>
        <w:t>iness de cet établissement est renseigné dans ce champ.</w:t>
      </w:r>
    </w:p>
    <w:p w:rsidR="001A7CA5" w:rsidRDefault="001A7CA5" w:rsidP="0053520E">
      <w:pPr>
        <w:spacing w:line="240" w:lineRule="auto"/>
        <w:jc w:val="both"/>
        <w:rPr>
          <w:rFonts w:ascii="Arial" w:hAnsi="Arial" w:cs="Arial"/>
          <w:sz w:val="20"/>
          <w:szCs w:val="20"/>
        </w:rPr>
      </w:pPr>
      <w:r>
        <w:rPr>
          <w:rFonts w:ascii="Arial" w:hAnsi="Arial" w:cs="Arial"/>
          <w:sz w:val="20"/>
          <w:szCs w:val="20"/>
        </w:rPr>
        <w:t>Attention : Il est noté</w:t>
      </w:r>
      <w:r w:rsidR="00E33C07">
        <w:rPr>
          <w:rFonts w:ascii="Arial" w:hAnsi="Arial" w:cs="Arial"/>
          <w:sz w:val="20"/>
          <w:szCs w:val="20"/>
        </w:rPr>
        <w:t xml:space="preserve"> « EHPA »</w:t>
      </w:r>
      <w:r>
        <w:rPr>
          <w:rFonts w:ascii="Arial" w:hAnsi="Arial" w:cs="Arial"/>
          <w:sz w:val="20"/>
          <w:szCs w:val="20"/>
        </w:rPr>
        <w:t xml:space="preserve"> dans le Guide méthodologique et les notices mais l’élargissement de l’activité HAD n’intervient qu’auprès des EHPAD qui sont des structures médico</w:t>
      </w:r>
      <w:r w:rsidR="009D40D9">
        <w:rPr>
          <w:rFonts w:ascii="Arial" w:hAnsi="Arial" w:cs="Arial"/>
          <w:sz w:val="20"/>
          <w:szCs w:val="20"/>
        </w:rPr>
        <w:t>-sociales et non auprès des EHPA</w:t>
      </w:r>
      <w:r>
        <w:rPr>
          <w:rFonts w:ascii="Arial" w:hAnsi="Arial" w:cs="Arial"/>
          <w:sz w:val="20"/>
          <w:szCs w:val="20"/>
        </w:rPr>
        <w:t>.</w:t>
      </w:r>
    </w:p>
    <w:p w:rsidR="0053520E" w:rsidRDefault="0053520E" w:rsidP="0053520E">
      <w:pPr>
        <w:spacing w:line="240" w:lineRule="auto"/>
        <w:jc w:val="both"/>
        <w:rPr>
          <w:rFonts w:ascii="Arial" w:hAnsi="Arial" w:cs="Arial"/>
          <w:sz w:val="20"/>
          <w:szCs w:val="20"/>
        </w:rPr>
      </w:pPr>
      <w:r>
        <w:rPr>
          <w:rFonts w:ascii="Arial" w:hAnsi="Arial" w:cs="Arial"/>
          <w:sz w:val="20"/>
          <w:szCs w:val="20"/>
        </w:rPr>
        <w:t>L</w:t>
      </w:r>
      <w:r w:rsidRPr="0053520E">
        <w:rPr>
          <w:rFonts w:ascii="Arial" w:hAnsi="Arial" w:cs="Arial"/>
          <w:sz w:val="20"/>
          <w:szCs w:val="20"/>
        </w:rPr>
        <w:t xml:space="preserve">es RAPSS produits au titre d’interventions de l’HAD dans les EHPAD dont les modes de prise </w:t>
      </w:r>
      <w:r>
        <w:rPr>
          <w:rFonts w:ascii="Arial" w:hAnsi="Arial" w:cs="Arial"/>
          <w:sz w:val="20"/>
          <w:szCs w:val="20"/>
        </w:rPr>
        <w:t>ne sont pas conformes à la liste figurant dans l’arrêté du 16 mars 2007 modifié par l’arrêté du 25 avril 2007 et par l’arrêté du 24 mars 2009. Dans ce cas le groupage du RPSS aboutit à une erreur bloquante et donc à de la non valorisation :</w:t>
      </w:r>
    </w:p>
    <w:p w:rsidR="0053520E" w:rsidRDefault="0053520E" w:rsidP="00A834E0">
      <w:pPr>
        <w:pStyle w:val="Paragraphedeliste"/>
        <w:numPr>
          <w:ilvl w:val="0"/>
          <w:numId w:val="33"/>
        </w:numPr>
        <w:spacing w:line="240" w:lineRule="auto"/>
        <w:jc w:val="both"/>
        <w:rPr>
          <w:rFonts w:ascii="Arial" w:hAnsi="Arial" w:cs="Arial"/>
          <w:sz w:val="20"/>
          <w:szCs w:val="20"/>
        </w:rPr>
      </w:pPr>
      <w:r w:rsidRPr="0053520E">
        <w:rPr>
          <w:rFonts w:ascii="Arial" w:hAnsi="Arial" w:cs="Arial"/>
          <w:sz w:val="20"/>
          <w:szCs w:val="20"/>
        </w:rPr>
        <w:t>Modes de prise en charge principaux : n° 03, 04, 05, 07, 08, 09, 18, 24</w:t>
      </w:r>
    </w:p>
    <w:p w:rsidR="0053520E" w:rsidRPr="0053520E" w:rsidRDefault="0053520E" w:rsidP="00A834E0">
      <w:pPr>
        <w:pStyle w:val="Paragraphedeliste"/>
        <w:numPr>
          <w:ilvl w:val="0"/>
          <w:numId w:val="33"/>
        </w:numPr>
        <w:spacing w:line="240" w:lineRule="auto"/>
        <w:jc w:val="both"/>
        <w:rPr>
          <w:rFonts w:ascii="Arial" w:hAnsi="Arial" w:cs="Arial"/>
          <w:sz w:val="20"/>
          <w:szCs w:val="20"/>
        </w:rPr>
      </w:pPr>
      <w:r w:rsidRPr="0053520E">
        <w:rPr>
          <w:rFonts w:ascii="Arial" w:hAnsi="Arial" w:cs="Arial"/>
          <w:sz w:val="20"/>
          <w:szCs w:val="20"/>
        </w:rPr>
        <w:t>Modes de prise en charge associés : n° 01, 02, 03, 04, 05, 06, 07, 08, 09, 11, 12, 14, 18, 24</w:t>
      </w:r>
    </w:p>
    <w:p w:rsidR="0053520E" w:rsidRDefault="0053520E" w:rsidP="001A7CA5">
      <w:pPr>
        <w:spacing w:line="240" w:lineRule="auto"/>
        <w:ind w:left="360"/>
        <w:jc w:val="both"/>
        <w:rPr>
          <w:rFonts w:ascii="Arial" w:hAnsi="Arial" w:cs="Arial"/>
          <w:sz w:val="20"/>
          <w:szCs w:val="20"/>
        </w:rPr>
      </w:pPr>
    </w:p>
    <w:p w:rsidR="0080460D" w:rsidRDefault="0080460D" w:rsidP="001A7CA5">
      <w:pPr>
        <w:spacing w:line="240" w:lineRule="auto"/>
        <w:ind w:left="360"/>
        <w:jc w:val="both"/>
        <w:rPr>
          <w:rFonts w:ascii="Arial" w:hAnsi="Arial" w:cs="Arial"/>
          <w:sz w:val="20"/>
          <w:szCs w:val="20"/>
        </w:rPr>
      </w:pPr>
      <w:r>
        <w:rPr>
          <w:rFonts w:ascii="Arial" w:hAnsi="Arial" w:cs="Arial"/>
          <w:sz w:val="20"/>
          <w:szCs w:val="20"/>
        </w:rPr>
        <w:t xml:space="preserve">Pour plus d’informations : </w:t>
      </w:r>
      <w:hyperlink r:id="rId18" w:history="1">
        <w:r w:rsidRPr="00EC0D7E">
          <w:rPr>
            <w:rStyle w:val="Lienhypertexte"/>
            <w:rFonts w:ascii="Arial" w:hAnsi="Arial" w:cs="Arial"/>
            <w:sz w:val="20"/>
            <w:szCs w:val="20"/>
          </w:rPr>
          <w:t>http://www.atih.sante.fr/?id=0004E00012FF</w:t>
        </w:r>
      </w:hyperlink>
    </w:p>
    <w:p w:rsidR="003A3157" w:rsidRDefault="003A3157">
      <w:pPr>
        <w:rPr>
          <w:rFonts w:ascii="Arial" w:hAnsi="Arial" w:cs="Arial"/>
          <w:sz w:val="20"/>
          <w:szCs w:val="20"/>
        </w:rPr>
      </w:pPr>
      <w:r>
        <w:rPr>
          <w:rFonts w:ascii="Arial" w:hAnsi="Arial" w:cs="Arial"/>
          <w:sz w:val="20"/>
          <w:szCs w:val="20"/>
        </w:rPr>
        <w:br w:type="page"/>
      </w:r>
    </w:p>
    <w:p w:rsidR="00BA7528" w:rsidRPr="002370E3" w:rsidRDefault="00BA7528" w:rsidP="000A3F6E">
      <w:pPr>
        <w:spacing w:line="240" w:lineRule="auto"/>
        <w:contextualSpacing/>
        <w:jc w:val="both"/>
        <w:rPr>
          <w:rFonts w:ascii="Arial" w:hAnsi="Arial" w:cs="Arial"/>
          <w:sz w:val="20"/>
          <w:szCs w:val="20"/>
        </w:rPr>
      </w:pPr>
    </w:p>
    <w:p w:rsidR="00A45281" w:rsidRPr="00646F6C" w:rsidRDefault="0002135D" w:rsidP="00A834E0">
      <w:pPr>
        <w:pStyle w:val="Paragraphedeliste"/>
        <w:numPr>
          <w:ilvl w:val="3"/>
          <w:numId w:val="29"/>
        </w:numPr>
        <w:spacing w:line="240" w:lineRule="auto"/>
        <w:ind w:left="3828"/>
        <w:jc w:val="both"/>
        <w:outlineLvl w:val="3"/>
        <w:rPr>
          <w:rFonts w:ascii="Arial" w:hAnsi="Arial" w:cs="Arial"/>
          <w:b/>
          <w:color w:val="514B64"/>
        </w:rPr>
      </w:pPr>
      <w:bookmarkStart w:id="47" w:name="_Toc403029059"/>
      <w:r>
        <w:rPr>
          <w:rFonts w:ascii="Arial" w:hAnsi="Arial" w:cs="Arial"/>
          <w:b/>
          <w:color w:val="514B64"/>
        </w:rPr>
        <w:t>En</w:t>
      </w:r>
      <w:r w:rsidR="00A45281" w:rsidRPr="00646F6C">
        <w:rPr>
          <w:rFonts w:ascii="Arial" w:hAnsi="Arial" w:cs="Arial"/>
          <w:b/>
          <w:color w:val="514B64"/>
        </w:rPr>
        <w:t xml:space="preserve"> 2010</w:t>
      </w:r>
      <w:bookmarkEnd w:id="47"/>
    </w:p>
    <w:p w:rsidR="00646F6C" w:rsidRDefault="00646F6C" w:rsidP="000A3F6E">
      <w:pPr>
        <w:spacing w:line="240" w:lineRule="auto"/>
        <w:contextualSpacing/>
        <w:jc w:val="both"/>
        <w:rPr>
          <w:rFonts w:ascii="Arial" w:hAnsi="Arial" w:cs="Arial"/>
          <w:sz w:val="20"/>
          <w:szCs w:val="20"/>
        </w:rPr>
      </w:pPr>
    </w:p>
    <w:p w:rsidR="00602962" w:rsidRDefault="00602962" w:rsidP="000A3F6E">
      <w:pPr>
        <w:spacing w:line="240" w:lineRule="auto"/>
        <w:contextualSpacing/>
        <w:jc w:val="both"/>
        <w:rPr>
          <w:rFonts w:ascii="Arial" w:hAnsi="Arial" w:cs="Arial"/>
          <w:sz w:val="20"/>
          <w:szCs w:val="20"/>
        </w:rPr>
      </w:pPr>
      <w:r w:rsidRPr="002370E3">
        <w:rPr>
          <w:rFonts w:ascii="Arial" w:hAnsi="Arial" w:cs="Arial"/>
          <w:sz w:val="20"/>
          <w:szCs w:val="20"/>
        </w:rPr>
        <w:t xml:space="preserve">Le format du fichier RAPSS H22 en vigueur de 2007 à 2009 devient H23 pour les Ex-DGF et H24 pour les Ex-OQN en 2010 suite à l’introduction de quelques variables et au changement de longueur </w:t>
      </w:r>
      <w:r w:rsidR="003657A1">
        <w:rPr>
          <w:rFonts w:ascii="Arial" w:hAnsi="Arial" w:cs="Arial"/>
          <w:sz w:val="20"/>
          <w:szCs w:val="20"/>
        </w:rPr>
        <w:t xml:space="preserve">pour </w:t>
      </w:r>
      <w:r w:rsidRPr="002370E3">
        <w:rPr>
          <w:rFonts w:ascii="Arial" w:hAnsi="Arial" w:cs="Arial"/>
          <w:sz w:val="20"/>
          <w:szCs w:val="20"/>
        </w:rPr>
        <w:t>d’autres.</w:t>
      </w:r>
      <w:r w:rsidR="005C447F" w:rsidRPr="002370E3">
        <w:rPr>
          <w:rFonts w:ascii="Arial" w:hAnsi="Arial" w:cs="Arial"/>
          <w:sz w:val="20"/>
          <w:szCs w:val="20"/>
        </w:rPr>
        <w:t xml:space="preserve"> La base diffusée contenant les données des Ex-DGF et Ex-OQN est sous le format H24.</w:t>
      </w:r>
    </w:p>
    <w:p w:rsidR="00CB71C7" w:rsidRPr="002370E3" w:rsidRDefault="00CB71C7" w:rsidP="000A3F6E">
      <w:pPr>
        <w:spacing w:line="240" w:lineRule="auto"/>
        <w:contextualSpacing/>
        <w:jc w:val="both"/>
        <w:rPr>
          <w:rFonts w:ascii="Arial" w:hAnsi="Arial" w:cs="Arial"/>
          <w:sz w:val="20"/>
          <w:szCs w:val="20"/>
        </w:rPr>
      </w:pPr>
    </w:p>
    <w:p w:rsidR="00602962" w:rsidRPr="00422F94" w:rsidRDefault="00422F94" w:rsidP="000A3F6E">
      <w:pPr>
        <w:spacing w:line="240" w:lineRule="auto"/>
        <w:contextualSpacing/>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Les</w:t>
      </w:r>
      <w:r w:rsidR="003657A1" w:rsidRPr="00422F94">
        <w:rPr>
          <w:rFonts w:ascii="Arial" w:hAnsi="Arial" w:cs="Arial"/>
          <w:b/>
          <w:color w:val="E36C0A" w:themeColor="accent6" w:themeShade="BF"/>
          <w:sz w:val="20"/>
          <w:szCs w:val="20"/>
        </w:rPr>
        <w:t xml:space="preserve"> v</w:t>
      </w:r>
      <w:r w:rsidR="00602962" w:rsidRPr="00422F94">
        <w:rPr>
          <w:rFonts w:ascii="Arial" w:hAnsi="Arial" w:cs="Arial"/>
          <w:b/>
          <w:color w:val="E36C0A" w:themeColor="accent6" w:themeShade="BF"/>
          <w:sz w:val="20"/>
          <w:szCs w:val="20"/>
        </w:rPr>
        <w:t>ariables créées en H23 et H24 :</w:t>
      </w:r>
    </w:p>
    <w:p w:rsidR="00602962" w:rsidRPr="002370E3" w:rsidRDefault="00602962"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Mois et année de la fin de séquence,</w:t>
      </w:r>
    </w:p>
    <w:p w:rsidR="00602962" w:rsidRPr="002370E3" w:rsidRDefault="00602962"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Mois et année de la fin de séjour,</w:t>
      </w:r>
    </w:p>
    <w:p w:rsidR="00602962" w:rsidRPr="002370E3" w:rsidRDefault="00602962"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Nombre de diagnostics associés. Les 7 diagnostics associés introduits dans la partie fixe sont supprimés et sont insérés dans la partie variable qui se lit au moyen de cette nouvelle variable. L’établissement peut renseigner jusqu’à 99 diagnostics</w:t>
      </w:r>
      <w:r w:rsidR="00CB71C7">
        <w:rPr>
          <w:rFonts w:ascii="Arial" w:hAnsi="Arial" w:cs="Arial"/>
          <w:sz w:val="20"/>
          <w:szCs w:val="20"/>
        </w:rPr>
        <w:t xml:space="preserve"> associés</w:t>
      </w:r>
      <w:r w:rsidRPr="002370E3">
        <w:rPr>
          <w:rFonts w:ascii="Arial" w:hAnsi="Arial" w:cs="Arial"/>
          <w:sz w:val="20"/>
          <w:szCs w:val="20"/>
        </w:rPr>
        <w:t>,</w:t>
      </w:r>
    </w:p>
    <w:p w:rsidR="00602962" w:rsidRPr="002370E3" w:rsidRDefault="00602962"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 xml:space="preserve">Nombre d’actes CCAM. Une partie variable pour l’enregistrement des actes CCAM est introduite. Cette partie se lit grâce au nombre d’actes </w:t>
      </w:r>
      <w:r w:rsidR="002E6F9D" w:rsidRPr="002370E3">
        <w:rPr>
          <w:rFonts w:ascii="Arial" w:hAnsi="Arial" w:cs="Arial"/>
          <w:sz w:val="20"/>
          <w:szCs w:val="20"/>
        </w:rPr>
        <w:t>CCAM qui peut aller jusqu’à 999 et contient :</w:t>
      </w:r>
    </w:p>
    <w:p w:rsidR="002E6F9D" w:rsidRPr="002370E3" w:rsidRDefault="002E6F9D" w:rsidP="00A834E0">
      <w:pPr>
        <w:pStyle w:val="Paragraphedeliste"/>
        <w:numPr>
          <w:ilvl w:val="1"/>
          <w:numId w:val="3"/>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La date de réalisation</w:t>
      </w:r>
    </w:p>
    <w:p w:rsidR="002E6F9D" w:rsidRPr="002370E3" w:rsidRDefault="002E6F9D" w:rsidP="00A834E0">
      <w:pPr>
        <w:pStyle w:val="Paragraphedeliste"/>
        <w:numPr>
          <w:ilvl w:val="1"/>
          <w:numId w:val="3"/>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Le code de l’acte</w:t>
      </w:r>
    </w:p>
    <w:p w:rsidR="002E6F9D" w:rsidRPr="002370E3" w:rsidRDefault="002E6F9D" w:rsidP="00A834E0">
      <w:pPr>
        <w:pStyle w:val="Paragraphedeliste"/>
        <w:numPr>
          <w:ilvl w:val="1"/>
          <w:numId w:val="3"/>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Sa phase</w:t>
      </w:r>
    </w:p>
    <w:p w:rsidR="002E6F9D" w:rsidRPr="002370E3" w:rsidRDefault="002E6F9D" w:rsidP="00A834E0">
      <w:pPr>
        <w:pStyle w:val="Paragraphedeliste"/>
        <w:numPr>
          <w:ilvl w:val="1"/>
          <w:numId w:val="3"/>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Son activité</w:t>
      </w:r>
    </w:p>
    <w:p w:rsidR="002E6F9D" w:rsidRPr="002370E3" w:rsidRDefault="002E6F9D" w:rsidP="00A834E0">
      <w:pPr>
        <w:pStyle w:val="Paragraphedeliste"/>
        <w:numPr>
          <w:ilvl w:val="1"/>
          <w:numId w:val="3"/>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L’extension documentaire qui lui est associée</w:t>
      </w:r>
    </w:p>
    <w:p w:rsidR="002E6F9D" w:rsidRPr="002370E3" w:rsidRDefault="002E6F9D" w:rsidP="00A834E0">
      <w:pPr>
        <w:pStyle w:val="Paragraphedeliste"/>
        <w:numPr>
          <w:ilvl w:val="1"/>
          <w:numId w:val="3"/>
        </w:numPr>
        <w:spacing w:line="240" w:lineRule="auto"/>
        <w:jc w:val="both"/>
        <w:rPr>
          <w:rFonts w:ascii="Arial" w:hAnsi="Arial" w:cs="Arial"/>
          <w:sz w:val="20"/>
          <w:szCs w:val="20"/>
        </w:rPr>
      </w:pPr>
      <w:r w:rsidRPr="002370E3">
        <w:rPr>
          <w:rFonts w:ascii="Arial" w:hAnsi="Arial" w:cs="Arial"/>
          <w:sz w:val="20"/>
          <w:szCs w:val="20"/>
        </w:rPr>
        <w:t>Le nombre de réalisation</w:t>
      </w:r>
    </w:p>
    <w:p w:rsidR="00602962" w:rsidRPr="002370E3" w:rsidRDefault="00602962" w:rsidP="00A834E0">
      <w:pPr>
        <w:pStyle w:val="Paragraphedeliste"/>
        <w:numPr>
          <w:ilvl w:val="0"/>
          <w:numId w:val="3"/>
        </w:numPr>
        <w:spacing w:line="240" w:lineRule="auto"/>
        <w:jc w:val="both"/>
        <w:rPr>
          <w:rFonts w:ascii="Arial" w:hAnsi="Arial" w:cs="Arial"/>
          <w:sz w:val="20"/>
          <w:szCs w:val="20"/>
        </w:rPr>
      </w:pPr>
      <w:r w:rsidRPr="002370E3">
        <w:rPr>
          <w:rFonts w:ascii="Arial" w:hAnsi="Arial" w:cs="Arial"/>
          <w:sz w:val="20"/>
          <w:szCs w:val="20"/>
        </w:rPr>
        <w:t>Indicateur de dernière sous-séquence du séjour. Elle vaut 1 pour « oui » et 2 pour « non »</w:t>
      </w:r>
      <w:r w:rsidR="003657A1">
        <w:rPr>
          <w:rFonts w:ascii="Arial" w:hAnsi="Arial" w:cs="Arial"/>
          <w:sz w:val="20"/>
          <w:szCs w:val="20"/>
        </w:rPr>
        <w:t xml:space="preserve"> et est renseignée par l’établissement</w:t>
      </w:r>
      <w:r w:rsidRPr="002370E3">
        <w:rPr>
          <w:rFonts w:ascii="Arial" w:hAnsi="Arial" w:cs="Arial"/>
          <w:sz w:val="20"/>
          <w:szCs w:val="20"/>
        </w:rPr>
        <w:t>.</w:t>
      </w:r>
    </w:p>
    <w:p w:rsidR="00602962" w:rsidRPr="002370E3" w:rsidRDefault="00602962" w:rsidP="000A3F6E">
      <w:pPr>
        <w:spacing w:line="240" w:lineRule="auto"/>
        <w:contextualSpacing/>
        <w:jc w:val="both"/>
        <w:rPr>
          <w:rFonts w:ascii="Arial" w:hAnsi="Arial" w:cs="Arial"/>
          <w:sz w:val="20"/>
          <w:szCs w:val="20"/>
        </w:rPr>
      </w:pPr>
    </w:p>
    <w:p w:rsidR="00602962" w:rsidRPr="00422F94" w:rsidRDefault="00422F94" w:rsidP="000A3F6E">
      <w:pPr>
        <w:spacing w:line="240" w:lineRule="auto"/>
        <w:contextualSpacing/>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Les</w:t>
      </w:r>
      <w:r w:rsidR="003657A1" w:rsidRPr="00422F94">
        <w:rPr>
          <w:rFonts w:ascii="Arial" w:hAnsi="Arial" w:cs="Arial"/>
          <w:b/>
          <w:color w:val="E36C0A" w:themeColor="accent6" w:themeShade="BF"/>
          <w:sz w:val="20"/>
          <w:szCs w:val="20"/>
        </w:rPr>
        <w:t xml:space="preserve"> v</w:t>
      </w:r>
      <w:r w:rsidR="00602962" w:rsidRPr="00422F94">
        <w:rPr>
          <w:rFonts w:ascii="Arial" w:hAnsi="Arial" w:cs="Arial"/>
          <w:b/>
          <w:color w:val="E36C0A" w:themeColor="accent6" w:themeShade="BF"/>
          <w:sz w:val="20"/>
          <w:szCs w:val="20"/>
        </w:rPr>
        <w:t>ariables créées en H24 uniquement :</w:t>
      </w:r>
    </w:p>
    <w:p w:rsidR="00602962" w:rsidRPr="002370E3" w:rsidRDefault="00602962" w:rsidP="00A834E0">
      <w:pPr>
        <w:pStyle w:val="Paragraphedeliste"/>
        <w:numPr>
          <w:ilvl w:val="0"/>
          <w:numId w:val="4"/>
        </w:numPr>
        <w:spacing w:line="240" w:lineRule="auto"/>
        <w:jc w:val="both"/>
        <w:rPr>
          <w:rFonts w:ascii="Arial" w:hAnsi="Arial" w:cs="Arial"/>
          <w:sz w:val="20"/>
          <w:szCs w:val="20"/>
        </w:rPr>
      </w:pPr>
      <w:r w:rsidRPr="002370E3">
        <w:rPr>
          <w:rFonts w:ascii="Arial" w:hAnsi="Arial" w:cs="Arial"/>
          <w:sz w:val="20"/>
          <w:szCs w:val="20"/>
        </w:rPr>
        <w:t>Numéro séquentiel de facture,</w:t>
      </w:r>
    </w:p>
    <w:p w:rsidR="00602962" w:rsidRPr="002370E3" w:rsidRDefault="00602962" w:rsidP="00A834E0">
      <w:pPr>
        <w:pStyle w:val="Paragraphedeliste"/>
        <w:numPr>
          <w:ilvl w:val="0"/>
          <w:numId w:val="4"/>
        </w:numPr>
        <w:spacing w:line="240" w:lineRule="auto"/>
        <w:jc w:val="both"/>
        <w:rPr>
          <w:rFonts w:ascii="Arial" w:hAnsi="Arial" w:cs="Arial"/>
          <w:sz w:val="20"/>
          <w:szCs w:val="20"/>
        </w:rPr>
      </w:pPr>
      <w:r w:rsidRPr="002370E3">
        <w:rPr>
          <w:rFonts w:ascii="Arial" w:hAnsi="Arial" w:cs="Arial"/>
          <w:sz w:val="20"/>
          <w:szCs w:val="20"/>
        </w:rPr>
        <w:t>Séjour facturable à l’Assurance Maladie</w:t>
      </w:r>
      <w:r w:rsidR="003C64AF" w:rsidRPr="002370E3">
        <w:rPr>
          <w:rFonts w:ascii="Arial" w:hAnsi="Arial" w:cs="Arial"/>
          <w:sz w:val="20"/>
          <w:szCs w:val="20"/>
        </w:rPr>
        <w:t xml:space="preserve"> (1 vaut « oui »)</w:t>
      </w:r>
      <w:r w:rsidRPr="002370E3">
        <w:rPr>
          <w:rFonts w:ascii="Arial" w:hAnsi="Arial" w:cs="Arial"/>
          <w:sz w:val="20"/>
          <w:szCs w:val="20"/>
        </w:rPr>
        <w:t>,</w:t>
      </w:r>
    </w:p>
    <w:p w:rsidR="00602962" w:rsidRPr="002370E3" w:rsidRDefault="00602962" w:rsidP="00A834E0">
      <w:pPr>
        <w:pStyle w:val="Paragraphedeliste"/>
        <w:numPr>
          <w:ilvl w:val="0"/>
          <w:numId w:val="4"/>
        </w:numPr>
        <w:spacing w:line="240" w:lineRule="auto"/>
        <w:jc w:val="both"/>
        <w:rPr>
          <w:rFonts w:ascii="Arial" w:hAnsi="Arial" w:cs="Arial"/>
          <w:sz w:val="20"/>
          <w:szCs w:val="20"/>
        </w:rPr>
      </w:pPr>
      <w:r w:rsidRPr="002370E3">
        <w:rPr>
          <w:rFonts w:ascii="Arial" w:hAnsi="Arial" w:cs="Arial"/>
          <w:sz w:val="20"/>
          <w:szCs w:val="20"/>
        </w:rPr>
        <w:t xml:space="preserve">Motif </w:t>
      </w:r>
      <w:proofErr w:type="gramStart"/>
      <w:r w:rsidRPr="002370E3">
        <w:rPr>
          <w:rFonts w:ascii="Arial" w:hAnsi="Arial" w:cs="Arial"/>
          <w:sz w:val="20"/>
          <w:szCs w:val="20"/>
        </w:rPr>
        <w:t>de la</w:t>
      </w:r>
      <w:proofErr w:type="gramEnd"/>
      <w:r w:rsidRPr="002370E3">
        <w:rPr>
          <w:rFonts w:ascii="Arial" w:hAnsi="Arial" w:cs="Arial"/>
          <w:sz w:val="20"/>
          <w:szCs w:val="20"/>
        </w:rPr>
        <w:t xml:space="preserve"> non facturation à l’Assurance Maladie.</w:t>
      </w:r>
    </w:p>
    <w:p w:rsidR="00602962" w:rsidRPr="002370E3" w:rsidRDefault="00602962" w:rsidP="000A3F6E">
      <w:pPr>
        <w:spacing w:line="240" w:lineRule="auto"/>
        <w:contextualSpacing/>
        <w:jc w:val="both"/>
        <w:rPr>
          <w:rFonts w:ascii="Arial" w:hAnsi="Arial" w:cs="Arial"/>
          <w:sz w:val="20"/>
          <w:szCs w:val="20"/>
        </w:rPr>
      </w:pPr>
      <w:r w:rsidRPr="002370E3">
        <w:rPr>
          <w:rFonts w:ascii="Arial" w:hAnsi="Arial" w:cs="Arial"/>
          <w:sz w:val="20"/>
          <w:szCs w:val="20"/>
        </w:rPr>
        <w:t>Ces variables sont en lien avec les informations contenues dans les RSFA.</w:t>
      </w:r>
      <w:r w:rsidR="005C447F" w:rsidRPr="002370E3">
        <w:rPr>
          <w:rFonts w:ascii="Arial" w:hAnsi="Arial" w:cs="Arial"/>
          <w:sz w:val="20"/>
          <w:szCs w:val="20"/>
        </w:rPr>
        <w:t xml:space="preserve"> Elles sont mises à </w:t>
      </w:r>
      <w:r w:rsidR="00422F94">
        <w:rPr>
          <w:rFonts w:ascii="Arial" w:hAnsi="Arial" w:cs="Arial"/>
          <w:sz w:val="20"/>
          <w:szCs w:val="20"/>
        </w:rPr>
        <w:t>vide</w:t>
      </w:r>
      <w:r w:rsidR="005C447F" w:rsidRPr="002370E3">
        <w:rPr>
          <w:rFonts w:ascii="Arial" w:hAnsi="Arial" w:cs="Arial"/>
          <w:sz w:val="20"/>
          <w:szCs w:val="20"/>
        </w:rPr>
        <w:t xml:space="preserve"> pour les établissements Ex-DGF dans la base diffusée.</w:t>
      </w:r>
    </w:p>
    <w:p w:rsidR="00602962" w:rsidRPr="002370E3" w:rsidRDefault="00602962" w:rsidP="000A3F6E">
      <w:pPr>
        <w:spacing w:line="240" w:lineRule="auto"/>
        <w:contextualSpacing/>
        <w:jc w:val="both"/>
        <w:rPr>
          <w:rFonts w:ascii="Arial" w:hAnsi="Arial" w:cs="Arial"/>
          <w:sz w:val="20"/>
          <w:szCs w:val="20"/>
        </w:rPr>
      </w:pPr>
    </w:p>
    <w:p w:rsidR="00602962" w:rsidRPr="00422F94" w:rsidRDefault="00422F94" w:rsidP="000A3F6E">
      <w:pPr>
        <w:spacing w:line="240" w:lineRule="auto"/>
        <w:contextualSpacing/>
        <w:jc w:val="both"/>
        <w:rPr>
          <w:rFonts w:ascii="Arial" w:hAnsi="Arial" w:cs="Arial"/>
          <w:b/>
          <w:color w:val="E36C0A" w:themeColor="accent6" w:themeShade="BF"/>
          <w:sz w:val="20"/>
          <w:szCs w:val="20"/>
        </w:rPr>
      </w:pPr>
      <w:r w:rsidRPr="00422F94">
        <w:rPr>
          <w:rFonts w:ascii="Arial" w:hAnsi="Arial" w:cs="Arial"/>
          <w:b/>
          <w:color w:val="E36C0A" w:themeColor="accent6" w:themeShade="BF"/>
          <w:sz w:val="20"/>
          <w:szCs w:val="20"/>
        </w:rPr>
        <w:t>Les</w:t>
      </w:r>
      <w:r w:rsidR="003657A1" w:rsidRPr="00422F94">
        <w:rPr>
          <w:rFonts w:ascii="Arial" w:hAnsi="Arial" w:cs="Arial"/>
          <w:b/>
          <w:color w:val="E36C0A" w:themeColor="accent6" w:themeShade="BF"/>
          <w:sz w:val="20"/>
          <w:szCs w:val="20"/>
        </w:rPr>
        <w:t xml:space="preserve"> v</w:t>
      </w:r>
      <w:r w:rsidR="00602962" w:rsidRPr="00422F94">
        <w:rPr>
          <w:rFonts w:ascii="Arial" w:hAnsi="Arial" w:cs="Arial"/>
          <w:b/>
          <w:color w:val="E36C0A" w:themeColor="accent6" w:themeShade="BF"/>
          <w:sz w:val="20"/>
          <w:szCs w:val="20"/>
        </w:rPr>
        <w:t>ariables dont la longueur est modifiée :</w:t>
      </w:r>
    </w:p>
    <w:p w:rsidR="00602962" w:rsidRPr="002370E3" w:rsidRDefault="00602962"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Nombre de journées dans le séjour passe de 3 caractères à 4,</w:t>
      </w:r>
    </w:p>
    <w:p w:rsidR="00602962" w:rsidRPr="002370E3" w:rsidRDefault="00602962"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Nombre de journées dans la séquence passe de 3 caractères à 4,</w:t>
      </w:r>
    </w:p>
    <w:p w:rsidR="00602962" w:rsidRPr="002370E3" w:rsidRDefault="00602962"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Nombre de journées dans la sous-séquence passe de 3 caractères à 4,</w:t>
      </w:r>
    </w:p>
    <w:p w:rsidR="00602962" w:rsidRPr="002370E3" w:rsidRDefault="00602962"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Numéro de séquence passe de 2 à 4 caractères,</w:t>
      </w:r>
    </w:p>
    <w:p w:rsidR="00602962" w:rsidRPr="002370E3" w:rsidRDefault="00602962"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Numéro de sous-séquence passe de 3 à 4 caractères,</w:t>
      </w:r>
    </w:p>
    <w:p w:rsidR="00602962" w:rsidRPr="002370E3" w:rsidRDefault="00AF1485"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Nombre de jours entre le début de la séquence et l’entrée dans le séjour passe de 3 à 4 caractères,</w:t>
      </w:r>
    </w:p>
    <w:p w:rsidR="00AF1485" w:rsidRPr="002370E3" w:rsidRDefault="00AF1485" w:rsidP="00A834E0">
      <w:pPr>
        <w:pStyle w:val="Paragraphedeliste"/>
        <w:numPr>
          <w:ilvl w:val="0"/>
          <w:numId w:val="5"/>
        </w:numPr>
        <w:spacing w:line="240" w:lineRule="auto"/>
        <w:jc w:val="both"/>
        <w:rPr>
          <w:rFonts w:ascii="Arial" w:hAnsi="Arial" w:cs="Arial"/>
          <w:sz w:val="20"/>
          <w:szCs w:val="20"/>
        </w:rPr>
      </w:pPr>
      <w:r w:rsidRPr="002370E3">
        <w:rPr>
          <w:rFonts w:ascii="Arial" w:hAnsi="Arial" w:cs="Arial"/>
          <w:sz w:val="20"/>
          <w:szCs w:val="20"/>
        </w:rPr>
        <w:t>Nombre de jours entre le début de la sous-séquence et le début de la séquence passe de 3 à 4 caractères.</w:t>
      </w:r>
    </w:p>
    <w:p w:rsidR="00A45281" w:rsidRPr="002370E3" w:rsidRDefault="00A45281" w:rsidP="000A3F6E">
      <w:pPr>
        <w:spacing w:line="240" w:lineRule="auto"/>
        <w:contextualSpacing/>
        <w:jc w:val="both"/>
        <w:rPr>
          <w:rFonts w:ascii="Arial" w:hAnsi="Arial" w:cs="Arial"/>
          <w:sz w:val="20"/>
          <w:szCs w:val="20"/>
        </w:rPr>
      </w:pPr>
    </w:p>
    <w:p w:rsidR="003657A1" w:rsidRDefault="00E77779" w:rsidP="000A3F6E">
      <w:pPr>
        <w:spacing w:line="240" w:lineRule="auto"/>
        <w:contextualSpacing/>
        <w:jc w:val="both"/>
        <w:rPr>
          <w:rFonts w:ascii="Arial" w:hAnsi="Arial" w:cs="Arial"/>
          <w:sz w:val="20"/>
          <w:szCs w:val="20"/>
        </w:rPr>
      </w:pPr>
      <w:r w:rsidRPr="002370E3">
        <w:rPr>
          <w:rFonts w:ascii="Arial" w:hAnsi="Arial" w:cs="Arial"/>
          <w:sz w:val="20"/>
          <w:szCs w:val="20"/>
        </w:rPr>
        <w:t>De plus, 6 libellés</w:t>
      </w:r>
      <w:r w:rsidR="00B5110C">
        <w:rPr>
          <w:rFonts w:ascii="Arial" w:hAnsi="Arial" w:cs="Arial"/>
          <w:sz w:val="20"/>
          <w:szCs w:val="20"/>
        </w:rPr>
        <w:t xml:space="preserve"> de mode de prise en charge (MP</w:t>
      </w:r>
      <w:r w:rsidRPr="002370E3">
        <w:rPr>
          <w:rFonts w:ascii="Arial" w:hAnsi="Arial" w:cs="Arial"/>
          <w:sz w:val="20"/>
          <w:szCs w:val="20"/>
        </w:rPr>
        <w:t>) évoluent</w:t>
      </w:r>
      <w:r w:rsidR="006444DA" w:rsidRPr="002370E3">
        <w:rPr>
          <w:rFonts w:ascii="Arial" w:hAnsi="Arial" w:cs="Arial"/>
          <w:sz w:val="20"/>
          <w:szCs w:val="20"/>
        </w:rPr>
        <w:t xml:space="preserve"> (en gras</w:t>
      </w:r>
      <w:r w:rsidR="003657A1">
        <w:rPr>
          <w:rFonts w:ascii="Arial" w:hAnsi="Arial" w:cs="Arial"/>
          <w:sz w:val="20"/>
          <w:szCs w:val="20"/>
        </w:rPr>
        <w:t xml:space="preserve"> dans le tableau ci-dessous</w:t>
      </w:r>
      <w:r w:rsidR="006444DA" w:rsidRPr="002370E3">
        <w:rPr>
          <w:rFonts w:ascii="Arial" w:hAnsi="Arial" w:cs="Arial"/>
          <w:sz w:val="20"/>
          <w:szCs w:val="20"/>
        </w:rPr>
        <w:t>)</w:t>
      </w:r>
      <w:r w:rsidR="00764373" w:rsidRPr="002370E3">
        <w:rPr>
          <w:rFonts w:ascii="Arial" w:hAnsi="Arial" w:cs="Arial"/>
          <w:sz w:val="20"/>
          <w:szCs w:val="20"/>
        </w:rPr>
        <w:t>.</w:t>
      </w:r>
    </w:p>
    <w:p w:rsidR="00E77779" w:rsidRDefault="00E77779" w:rsidP="000A3F6E">
      <w:pPr>
        <w:spacing w:line="240" w:lineRule="auto"/>
        <w:contextualSpacing/>
        <w:jc w:val="both"/>
        <w:rPr>
          <w:rFonts w:ascii="Arial" w:hAnsi="Arial" w:cs="Arial"/>
          <w:sz w:val="20"/>
          <w:szCs w:val="20"/>
        </w:rPr>
      </w:pPr>
      <w:r w:rsidRPr="002370E3">
        <w:rPr>
          <w:rFonts w:ascii="Arial" w:hAnsi="Arial" w:cs="Arial"/>
          <w:sz w:val="20"/>
          <w:szCs w:val="20"/>
        </w:rPr>
        <w:t>Ci-dessous, la liste complète des libellés pour 2009 et 2010. Les MPC 26, 27 et 28 ne sont autorisés que pour les modes de prise en charge documentaire</w:t>
      </w:r>
      <w:r w:rsidR="003657A1">
        <w:rPr>
          <w:rFonts w:ascii="Arial" w:hAnsi="Arial" w:cs="Arial"/>
          <w:sz w:val="20"/>
          <w:szCs w:val="20"/>
        </w:rPr>
        <w:t>s</w:t>
      </w:r>
      <w:r w:rsidRPr="002370E3">
        <w:rPr>
          <w:rFonts w:ascii="Arial" w:hAnsi="Arial" w:cs="Arial"/>
          <w:sz w:val="20"/>
          <w:szCs w:val="20"/>
        </w:rPr>
        <w:t>.</w:t>
      </w:r>
    </w:p>
    <w:p w:rsidR="00BE13E8" w:rsidRDefault="00BE13E8" w:rsidP="000A3F6E">
      <w:pPr>
        <w:spacing w:line="240" w:lineRule="auto"/>
        <w:contextualSpacing/>
        <w:jc w:val="both"/>
        <w:rPr>
          <w:rFonts w:ascii="Arial" w:hAnsi="Arial" w:cs="Arial"/>
          <w:sz w:val="20"/>
          <w:szCs w:val="20"/>
        </w:rPr>
      </w:pPr>
    </w:p>
    <w:p w:rsidR="00BE13E8" w:rsidRDefault="00BE13E8" w:rsidP="000A3F6E">
      <w:pPr>
        <w:spacing w:line="240" w:lineRule="auto"/>
        <w:contextualSpacing/>
        <w:jc w:val="both"/>
        <w:rPr>
          <w:rFonts w:ascii="Arial" w:hAnsi="Arial" w:cs="Arial"/>
          <w:sz w:val="20"/>
          <w:szCs w:val="20"/>
        </w:rPr>
      </w:pPr>
      <w:r w:rsidRPr="00BE13E8">
        <w:rPr>
          <w:noProof/>
          <w:lang w:eastAsia="fr-FR"/>
        </w:rPr>
        <w:lastRenderedPageBreak/>
        <w:drawing>
          <wp:inline distT="0" distB="0" distL="0" distR="0" wp14:anchorId="70582B4F" wp14:editId="018275E8">
            <wp:extent cx="5760720" cy="55501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550167"/>
                    </a:xfrm>
                    <a:prstGeom prst="rect">
                      <a:avLst/>
                    </a:prstGeom>
                    <a:noFill/>
                    <a:ln>
                      <a:noFill/>
                    </a:ln>
                  </pic:spPr>
                </pic:pic>
              </a:graphicData>
            </a:graphic>
          </wp:inline>
        </w:drawing>
      </w:r>
    </w:p>
    <w:p w:rsidR="00BE13E8" w:rsidRDefault="00BE13E8" w:rsidP="000A3F6E">
      <w:pPr>
        <w:spacing w:line="240" w:lineRule="auto"/>
        <w:contextualSpacing/>
        <w:jc w:val="both"/>
        <w:rPr>
          <w:rFonts w:ascii="Arial" w:hAnsi="Arial" w:cs="Arial"/>
          <w:sz w:val="20"/>
          <w:szCs w:val="20"/>
        </w:rPr>
      </w:pPr>
    </w:p>
    <w:p w:rsidR="00646F6C" w:rsidRDefault="00646F6C" w:rsidP="000A3F6E">
      <w:pPr>
        <w:spacing w:line="240" w:lineRule="auto"/>
        <w:contextualSpacing/>
        <w:jc w:val="both"/>
        <w:rPr>
          <w:rFonts w:ascii="Arial" w:hAnsi="Arial" w:cs="Arial"/>
          <w:sz w:val="20"/>
          <w:szCs w:val="20"/>
        </w:rPr>
      </w:pPr>
    </w:p>
    <w:p w:rsidR="001929D2" w:rsidRPr="002370E3" w:rsidRDefault="001929D2" w:rsidP="000A3F6E">
      <w:pPr>
        <w:spacing w:line="240" w:lineRule="auto"/>
        <w:contextualSpacing/>
        <w:jc w:val="both"/>
        <w:rPr>
          <w:rFonts w:ascii="Arial" w:hAnsi="Arial" w:cs="Arial"/>
          <w:sz w:val="20"/>
          <w:szCs w:val="20"/>
        </w:rPr>
      </w:pPr>
      <w:r w:rsidRPr="002370E3">
        <w:rPr>
          <w:rFonts w:ascii="Arial" w:hAnsi="Arial" w:cs="Arial"/>
          <w:sz w:val="20"/>
          <w:szCs w:val="20"/>
        </w:rPr>
        <w:t xml:space="preserve">Le terme d’associations MPP * MPA </w:t>
      </w:r>
      <w:r w:rsidR="00B5110C">
        <w:rPr>
          <w:rFonts w:ascii="Arial" w:hAnsi="Arial" w:cs="Arial"/>
          <w:sz w:val="20"/>
          <w:szCs w:val="20"/>
        </w:rPr>
        <w:t>« </w:t>
      </w:r>
      <w:r w:rsidRPr="002370E3">
        <w:rPr>
          <w:rFonts w:ascii="Arial" w:hAnsi="Arial" w:cs="Arial"/>
          <w:sz w:val="20"/>
          <w:szCs w:val="20"/>
        </w:rPr>
        <w:t>inhabituelles</w:t>
      </w:r>
      <w:r w:rsidR="00B5110C">
        <w:rPr>
          <w:rFonts w:ascii="Arial" w:hAnsi="Arial" w:cs="Arial"/>
          <w:sz w:val="20"/>
          <w:szCs w:val="20"/>
        </w:rPr>
        <w:t> »</w:t>
      </w:r>
      <w:r w:rsidRPr="002370E3">
        <w:rPr>
          <w:rFonts w:ascii="Arial" w:hAnsi="Arial" w:cs="Arial"/>
          <w:sz w:val="20"/>
          <w:szCs w:val="20"/>
        </w:rPr>
        <w:t xml:space="preserve"> apparaît pour parler d’association</w:t>
      </w:r>
      <w:r w:rsidR="003657A1">
        <w:rPr>
          <w:rFonts w:ascii="Arial" w:hAnsi="Arial" w:cs="Arial"/>
          <w:sz w:val="20"/>
          <w:szCs w:val="20"/>
        </w:rPr>
        <w:t>s</w:t>
      </w:r>
      <w:r w:rsidRPr="002370E3">
        <w:rPr>
          <w:rFonts w:ascii="Arial" w:hAnsi="Arial" w:cs="Arial"/>
          <w:sz w:val="20"/>
          <w:szCs w:val="20"/>
        </w:rPr>
        <w:t xml:space="preserve"> autorisé</w:t>
      </w:r>
      <w:r w:rsidR="003657A1">
        <w:rPr>
          <w:rFonts w:ascii="Arial" w:hAnsi="Arial" w:cs="Arial"/>
          <w:sz w:val="20"/>
          <w:szCs w:val="20"/>
        </w:rPr>
        <w:t>e</w:t>
      </w:r>
      <w:r w:rsidRPr="002370E3">
        <w:rPr>
          <w:rFonts w:ascii="Arial" w:hAnsi="Arial" w:cs="Arial"/>
          <w:sz w:val="20"/>
          <w:szCs w:val="20"/>
        </w:rPr>
        <w:t xml:space="preserve">s mais jugées </w:t>
      </w:r>
      <w:r w:rsidR="00B5110C">
        <w:rPr>
          <w:rFonts w:ascii="Arial" w:hAnsi="Arial" w:cs="Arial"/>
          <w:sz w:val="20"/>
          <w:szCs w:val="20"/>
        </w:rPr>
        <w:t>inattendues</w:t>
      </w:r>
      <w:r w:rsidRPr="002370E3">
        <w:rPr>
          <w:rFonts w:ascii="Arial" w:hAnsi="Arial" w:cs="Arial"/>
          <w:sz w:val="20"/>
          <w:szCs w:val="20"/>
        </w:rPr>
        <w:t xml:space="preserve"> (</w:t>
      </w:r>
      <w:r w:rsidRPr="002370E3">
        <w:rPr>
          <w:rFonts w:ascii="Arial" w:eastAsia="TTE598B920t00" w:hAnsi="Arial" w:cs="Arial"/>
          <w:sz w:val="20"/>
          <w:szCs w:val="20"/>
        </w:rPr>
        <w:t>codes retour 530)</w:t>
      </w:r>
      <w:r w:rsidRPr="002370E3">
        <w:rPr>
          <w:rFonts w:ascii="Arial" w:hAnsi="Arial" w:cs="Arial"/>
          <w:sz w:val="20"/>
          <w:szCs w:val="20"/>
        </w:rPr>
        <w:t>.</w:t>
      </w:r>
    </w:p>
    <w:p w:rsidR="00E77779" w:rsidRPr="002370E3" w:rsidRDefault="00E77779" w:rsidP="000A3F6E">
      <w:pPr>
        <w:spacing w:line="240" w:lineRule="auto"/>
        <w:contextualSpacing/>
        <w:jc w:val="both"/>
        <w:rPr>
          <w:rFonts w:ascii="Arial" w:hAnsi="Arial" w:cs="Arial"/>
        </w:rPr>
      </w:pPr>
    </w:p>
    <w:p w:rsidR="00150D22" w:rsidRPr="00646F6C" w:rsidRDefault="0002135D" w:rsidP="00A834E0">
      <w:pPr>
        <w:pStyle w:val="Paragraphedeliste"/>
        <w:numPr>
          <w:ilvl w:val="3"/>
          <w:numId w:val="29"/>
        </w:numPr>
        <w:spacing w:line="240" w:lineRule="auto"/>
        <w:ind w:left="3828"/>
        <w:jc w:val="both"/>
        <w:outlineLvl w:val="3"/>
        <w:rPr>
          <w:rFonts w:ascii="Arial" w:hAnsi="Arial" w:cs="Arial"/>
          <w:b/>
          <w:color w:val="514B64"/>
        </w:rPr>
      </w:pPr>
      <w:bookmarkStart w:id="48" w:name="_Toc403029060"/>
      <w:r>
        <w:rPr>
          <w:rFonts w:ascii="Arial" w:hAnsi="Arial" w:cs="Arial"/>
          <w:b/>
          <w:color w:val="514B64"/>
        </w:rPr>
        <w:t xml:space="preserve">En </w:t>
      </w:r>
      <w:r w:rsidR="00150D22" w:rsidRPr="00646F6C">
        <w:rPr>
          <w:rFonts w:ascii="Arial" w:hAnsi="Arial" w:cs="Arial"/>
          <w:b/>
          <w:color w:val="514B64"/>
        </w:rPr>
        <w:t>2012</w:t>
      </w:r>
      <w:bookmarkEnd w:id="48"/>
    </w:p>
    <w:p w:rsidR="005C447F" w:rsidRDefault="005C447F" w:rsidP="000A3F6E">
      <w:pPr>
        <w:spacing w:line="240" w:lineRule="auto"/>
        <w:contextualSpacing/>
        <w:jc w:val="both"/>
        <w:rPr>
          <w:rFonts w:ascii="Arial" w:hAnsi="Arial" w:cs="Arial"/>
          <w:sz w:val="20"/>
          <w:szCs w:val="20"/>
        </w:rPr>
      </w:pPr>
      <w:r w:rsidRPr="002370E3">
        <w:rPr>
          <w:rFonts w:ascii="Arial" w:hAnsi="Arial" w:cs="Arial"/>
          <w:sz w:val="20"/>
          <w:szCs w:val="20"/>
        </w:rPr>
        <w:t>Le format du fichier RAPSS H23</w:t>
      </w:r>
      <w:r w:rsidR="00423C60" w:rsidRPr="002370E3">
        <w:rPr>
          <w:rFonts w:ascii="Arial" w:hAnsi="Arial" w:cs="Arial"/>
          <w:sz w:val="20"/>
          <w:szCs w:val="20"/>
        </w:rPr>
        <w:t xml:space="preserve"> en vigueur de 2010</w:t>
      </w:r>
      <w:r w:rsidRPr="002370E3">
        <w:rPr>
          <w:rFonts w:ascii="Arial" w:hAnsi="Arial" w:cs="Arial"/>
          <w:sz w:val="20"/>
          <w:szCs w:val="20"/>
        </w:rPr>
        <w:t xml:space="preserve"> à 20</w:t>
      </w:r>
      <w:r w:rsidR="00423C60" w:rsidRPr="002370E3">
        <w:rPr>
          <w:rFonts w:ascii="Arial" w:hAnsi="Arial" w:cs="Arial"/>
          <w:sz w:val="20"/>
          <w:szCs w:val="20"/>
        </w:rPr>
        <w:t xml:space="preserve">11 pour les Ex-DGF </w:t>
      </w:r>
      <w:r w:rsidRPr="002370E3">
        <w:rPr>
          <w:rFonts w:ascii="Arial" w:hAnsi="Arial" w:cs="Arial"/>
          <w:sz w:val="20"/>
          <w:szCs w:val="20"/>
        </w:rPr>
        <w:t>devient H2</w:t>
      </w:r>
      <w:r w:rsidR="00423C60" w:rsidRPr="002370E3">
        <w:rPr>
          <w:rFonts w:ascii="Arial" w:hAnsi="Arial" w:cs="Arial"/>
          <w:sz w:val="20"/>
          <w:szCs w:val="20"/>
        </w:rPr>
        <w:t>5 et, réciproquement, H24 devient H26 pour les Ex-OQN en 201</w:t>
      </w:r>
      <w:r w:rsidR="00021338" w:rsidRPr="002370E3">
        <w:rPr>
          <w:rFonts w:ascii="Arial" w:hAnsi="Arial" w:cs="Arial"/>
          <w:sz w:val="20"/>
          <w:szCs w:val="20"/>
        </w:rPr>
        <w:t>2</w:t>
      </w:r>
      <w:r w:rsidRPr="002370E3">
        <w:rPr>
          <w:rFonts w:ascii="Arial" w:hAnsi="Arial" w:cs="Arial"/>
          <w:sz w:val="20"/>
          <w:szCs w:val="20"/>
        </w:rPr>
        <w:t xml:space="preserve"> suite à l’introduction de quelques variables</w:t>
      </w:r>
      <w:r w:rsidR="009E0954">
        <w:rPr>
          <w:rFonts w:ascii="Arial" w:hAnsi="Arial" w:cs="Arial"/>
          <w:sz w:val="20"/>
          <w:szCs w:val="20"/>
        </w:rPr>
        <w:t>.</w:t>
      </w:r>
    </w:p>
    <w:p w:rsidR="009E0954" w:rsidRDefault="009E0954" w:rsidP="009E0954">
      <w:pPr>
        <w:spacing w:line="240" w:lineRule="auto"/>
        <w:contextualSpacing/>
        <w:jc w:val="both"/>
        <w:rPr>
          <w:rFonts w:ascii="Arial" w:hAnsi="Arial" w:cs="Arial"/>
          <w:b/>
          <w:color w:val="E36C0A" w:themeColor="accent6" w:themeShade="BF"/>
          <w:sz w:val="20"/>
          <w:szCs w:val="20"/>
        </w:rPr>
      </w:pPr>
    </w:p>
    <w:p w:rsidR="009E0954" w:rsidRPr="00422F94" w:rsidRDefault="009E0954" w:rsidP="009E0954">
      <w:pPr>
        <w:spacing w:line="240" w:lineRule="auto"/>
        <w:contextualSpacing/>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Les</w:t>
      </w:r>
      <w:r w:rsidRPr="00422F94">
        <w:rPr>
          <w:rFonts w:ascii="Arial" w:hAnsi="Arial" w:cs="Arial"/>
          <w:b/>
          <w:color w:val="E36C0A" w:themeColor="accent6" w:themeShade="BF"/>
          <w:sz w:val="20"/>
          <w:szCs w:val="20"/>
        </w:rPr>
        <w:t xml:space="preserve"> variables créées en H2</w:t>
      </w:r>
      <w:r>
        <w:rPr>
          <w:rFonts w:ascii="Arial" w:hAnsi="Arial" w:cs="Arial"/>
          <w:b/>
          <w:color w:val="E36C0A" w:themeColor="accent6" w:themeShade="BF"/>
          <w:sz w:val="20"/>
          <w:szCs w:val="20"/>
        </w:rPr>
        <w:t>5</w:t>
      </w:r>
      <w:r w:rsidRPr="00422F94">
        <w:rPr>
          <w:rFonts w:ascii="Arial" w:hAnsi="Arial" w:cs="Arial"/>
          <w:b/>
          <w:color w:val="E36C0A" w:themeColor="accent6" w:themeShade="BF"/>
          <w:sz w:val="20"/>
          <w:szCs w:val="20"/>
        </w:rPr>
        <w:t xml:space="preserve"> et H2</w:t>
      </w:r>
      <w:r>
        <w:rPr>
          <w:rFonts w:ascii="Arial" w:hAnsi="Arial" w:cs="Arial"/>
          <w:b/>
          <w:color w:val="E36C0A" w:themeColor="accent6" w:themeShade="BF"/>
          <w:sz w:val="20"/>
          <w:szCs w:val="20"/>
        </w:rPr>
        <w:t>6</w:t>
      </w:r>
      <w:r w:rsidRPr="00422F94">
        <w:rPr>
          <w:rFonts w:ascii="Arial" w:hAnsi="Arial" w:cs="Arial"/>
          <w:b/>
          <w:color w:val="E36C0A" w:themeColor="accent6" w:themeShade="BF"/>
          <w:sz w:val="20"/>
          <w:szCs w:val="20"/>
        </w:rPr>
        <w:t> :</w:t>
      </w:r>
    </w:p>
    <w:p w:rsidR="00423C60" w:rsidRPr="002370E3" w:rsidRDefault="00423C60" w:rsidP="00A834E0">
      <w:pPr>
        <w:pStyle w:val="Paragraphedeliste"/>
        <w:numPr>
          <w:ilvl w:val="0"/>
          <w:numId w:val="6"/>
        </w:numPr>
        <w:spacing w:line="240" w:lineRule="auto"/>
        <w:jc w:val="both"/>
        <w:rPr>
          <w:rFonts w:ascii="Arial" w:hAnsi="Arial" w:cs="Arial"/>
          <w:sz w:val="20"/>
          <w:szCs w:val="20"/>
        </w:rPr>
      </w:pPr>
      <w:r w:rsidRPr="002370E3">
        <w:rPr>
          <w:rFonts w:ascii="Arial" w:hAnsi="Arial" w:cs="Arial"/>
          <w:sz w:val="20"/>
          <w:szCs w:val="20"/>
        </w:rPr>
        <w:t>Filler qui correspond à un emplacement vide,</w:t>
      </w:r>
    </w:p>
    <w:p w:rsidR="00423C60" w:rsidRPr="002370E3" w:rsidRDefault="006E7B1F" w:rsidP="00A834E0">
      <w:pPr>
        <w:pStyle w:val="Paragraphedeliste"/>
        <w:numPr>
          <w:ilvl w:val="0"/>
          <w:numId w:val="6"/>
        </w:numPr>
        <w:spacing w:line="240" w:lineRule="auto"/>
        <w:jc w:val="both"/>
        <w:rPr>
          <w:rFonts w:ascii="Arial" w:hAnsi="Arial" w:cs="Arial"/>
          <w:sz w:val="20"/>
          <w:szCs w:val="20"/>
        </w:rPr>
      </w:pPr>
      <w:r w:rsidRPr="002370E3">
        <w:rPr>
          <w:rFonts w:ascii="Arial" w:hAnsi="Arial" w:cs="Arial"/>
          <w:sz w:val="20"/>
          <w:szCs w:val="20"/>
        </w:rPr>
        <w:t>Confirmation de codage</w:t>
      </w:r>
      <w:r w:rsidR="000153C3">
        <w:rPr>
          <w:rFonts w:ascii="Arial" w:hAnsi="Arial" w:cs="Arial"/>
          <w:sz w:val="20"/>
          <w:szCs w:val="20"/>
        </w:rPr>
        <w:t> : e</w:t>
      </w:r>
      <w:r w:rsidRPr="002370E3">
        <w:rPr>
          <w:rFonts w:ascii="Arial" w:hAnsi="Arial" w:cs="Arial"/>
          <w:sz w:val="20"/>
          <w:szCs w:val="20"/>
        </w:rPr>
        <w:t>lle doit être renseignée sur chacune des sous</w:t>
      </w:r>
      <w:r w:rsidR="000153C3">
        <w:rPr>
          <w:rFonts w:ascii="Arial" w:hAnsi="Arial" w:cs="Arial"/>
          <w:sz w:val="20"/>
          <w:szCs w:val="20"/>
        </w:rPr>
        <w:t>-</w:t>
      </w:r>
      <w:r w:rsidRPr="002370E3">
        <w:rPr>
          <w:rFonts w:ascii="Arial" w:hAnsi="Arial" w:cs="Arial"/>
          <w:sz w:val="20"/>
          <w:szCs w:val="20"/>
        </w:rPr>
        <w:t xml:space="preserve">séquences de la séquence en cas de MPP 01, 02, 06, 11, 12, 14, 17 seul </w:t>
      </w:r>
      <w:r w:rsidR="000153C3">
        <w:rPr>
          <w:rFonts w:ascii="Arial" w:hAnsi="Arial" w:cs="Arial"/>
          <w:sz w:val="20"/>
          <w:szCs w:val="20"/>
        </w:rPr>
        <w:t>ou</w:t>
      </w:r>
      <w:r w:rsidR="000153C3" w:rsidRPr="002370E3">
        <w:rPr>
          <w:rFonts w:ascii="Arial" w:hAnsi="Arial" w:cs="Arial"/>
          <w:sz w:val="20"/>
          <w:szCs w:val="20"/>
        </w:rPr>
        <w:t xml:space="preserve"> </w:t>
      </w:r>
      <w:r w:rsidRPr="002370E3">
        <w:rPr>
          <w:rFonts w:ascii="Arial" w:hAnsi="Arial" w:cs="Arial"/>
          <w:sz w:val="20"/>
          <w:szCs w:val="20"/>
        </w:rPr>
        <w:t>en cas de MPP et de MPA identiques pour les MP 01, 02, 06, 11, 12, 14, 17</w:t>
      </w:r>
    </w:p>
    <w:p w:rsidR="00423C60" w:rsidRPr="002370E3" w:rsidRDefault="00423C60" w:rsidP="00A834E0">
      <w:pPr>
        <w:pStyle w:val="Paragraphedeliste"/>
        <w:numPr>
          <w:ilvl w:val="0"/>
          <w:numId w:val="6"/>
        </w:numPr>
        <w:spacing w:line="240" w:lineRule="auto"/>
        <w:jc w:val="both"/>
        <w:rPr>
          <w:rFonts w:ascii="Arial" w:hAnsi="Arial" w:cs="Arial"/>
          <w:sz w:val="20"/>
          <w:szCs w:val="20"/>
        </w:rPr>
      </w:pPr>
      <w:r w:rsidRPr="002370E3">
        <w:rPr>
          <w:rFonts w:ascii="Arial" w:hAnsi="Arial" w:cs="Arial"/>
          <w:sz w:val="20"/>
          <w:szCs w:val="20"/>
        </w:rPr>
        <w:t xml:space="preserve">Nombre de diagnostics </w:t>
      </w:r>
      <w:r w:rsidR="00B5110C">
        <w:rPr>
          <w:rFonts w:ascii="Arial" w:hAnsi="Arial" w:cs="Arial"/>
          <w:sz w:val="20"/>
          <w:szCs w:val="20"/>
        </w:rPr>
        <w:t>correspondant</w:t>
      </w:r>
      <w:r w:rsidRPr="002370E3">
        <w:rPr>
          <w:rFonts w:ascii="Arial" w:hAnsi="Arial" w:cs="Arial"/>
          <w:sz w:val="20"/>
          <w:szCs w:val="20"/>
        </w:rPr>
        <w:t xml:space="preserve"> au MPP</w:t>
      </w:r>
      <w:r w:rsidR="005D0DD2">
        <w:rPr>
          <w:rFonts w:ascii="Arial" w:hAnsi="Arial" w:cs="Arial"/>
          <w:sz w:val="20"/>
          <w:szCs w:val="20"/>
        </w:rPr>
        <w:t xml:space="preserve"> allant de 1 à 9</w:t>
      </w:r>
      <w:r w:rsidRPr="002370E3">
        <w:rPr>
          <w:rFonts w:ascii="Arial" w:hAnsi="Arial" w:cs="Arial"/>
          <w:sz w:val="20"/>
          <w:szCs w:val="20"/>
        </w:rPr>
        <w:t>,</w:t>
      </w:r>
    </w:p>
    <w:p w:rsidR="00423C60" w:rsidRPr="002370E3" w:rsidRDefault="00423C60" w:rsidP="00A834E0">
      <w:pPr>
        <w:pStyle w:val="Paragraphedeliste"/>
        <w:numPr>
          <w:ilvl w:val="0"/>
          <w:numId w:val="6"/>
        </w:numPr>
        <w:spacing w:line="240" w:lineRule="auto"/>
        <w:jc w:val="both"/>
        <w:rPr>
          <w:rFonts w:ascii="Arial" w:hAnsi="Arial" w:cs="Arial"/>
          <w:sz w:val="20"/>
          <w:szCs w:val="20"/>
        </w:rPr>
      </w:pPr>
      <w:r w:rsidRPr="002370E3">
        <w:rPr>
          <w:rFonts w:ascii="Arial" w:hAnsi="Arial" w:cs="Arial"/>
          <w:sz w:val="20"/>
          <w:szCs w:val="20"/>
        </w:rPr>
        <w:t xml:space="preserve">Nombre de diagnostics </w:t>
      </w:r>
      <w:r w:rsidR="00B5110C">
        <w:rPr>
          <w:rFonts w:ascii="Arial" w:hAnsi="Arial" w:cs="Arial"/>
          <w:sz w:val="20"/>
          <w:szCs w:val="20"/>
        </w:rPr>
        <w:t>correspondant</w:t>
      </w:r>
      <w:r w:rsidR="00B5110C" w:rsidRPr="002370E3">
        <w:rPr>
          <w:rFonts w:ascii="Arial" w:hAnsi="Arial" w:cs="Arial"/>
          <w:sz w:val="20"/>
          <w:szCs w:val="20"/>
        </w:rPr>
        <w:t xml:space="preserve"> </w:t>
      </w:r>
      <w:r w:rsidRPr="002370E3">
        <w:rPr>
          <w:rFonts w:ascii="Arial" w:hAnsi="Arial" w:cs="Arial"/>
          <w:sz w:val="20"/>
          <w:szCs w:val="20"/>
        </w:rPr>
        <w:t>au MPA</w:t>
      </w:r>
      <w:r w:rsidR="005D0DD2" w:rsidRPr="005D0DD2">
        <w:rPr>
          <w:rFonts w:ascii="Arial" w:hAnsi="Arial" w:cs="Arial"/>
          <w:sz w:val="20"/>
          <w:szCs w:val="20"/>
        </w:rPr>
        <w:t xml:space="preserve"> </w:t>
      </w:r>
      <w:r w:rsidR="005D0DD2">
        <w:rPr>
          <w:rFonts w:ascii="Arial" w:hAnsi="Arial" w:cs="Arial"/>
          <w:sz w:val="20"/>
          <w:szCs w:val="20"/>
        </w:rPr>
        <w:t>allant de 0 à 9</w:t>
      </w:r>
      <w:r w:rsidRPr="002370E3">
        <w:rPr>
          <w:rFonts w:ascii="Arial" w:hAnsi="Arial" w:cs="Arial"/>
          <w:sz w:val="20"/>
          <w:szCs w:val="20"/>
        </w:rPr>
        <w:t>.</w:t>
      </w:r>
    </w:p>
    <w:p w:rsidR="00423C60" w:rsidRDefault="00423C60" w:rsidP="000A3F6E">
      <w:pPr>
        <w:spacing w:line="240" w:lineRule="auto"/>
        <w:contextualSpacing/>
        <w:jc w:val="both"/>
        <w:rPr>
          <w:rFonts w:ascii="Arial" w:hAnsi="Arial" w:cs="Arial"/>
          <w:sz w:val="20"/>
          <w:szCs w:val="20"/>
        </w:rPr>
      </w:pPr>
      <w:r w:rsidRPr="002370E3">
        <w:rPr>
          <w:rFonts w:ascii="Arial" w:hAnsi="Arial" w:cs="Arial"/>
          <w:sz w:val="20"/>
          <w:szCs w:val="20"/>
        </w:rPr>
        <w:lastRenderedPageBreak/>
        <w:t>Ces 2 dernières variables permettent de lire la partie variable</w:t>
      </w:r>
      <w:r w:rsidR="0060217A" w:rsidRPr="002370E3">
        <w:rPr>
          <w:rFonts w:ascii="Arial" w:hAnsi="Arial" w:cs="Arial"/>
          <w:sz w:val="20"/>
          <w:szCs w:val="20"/>
        </w:rPr>
        <w:t xml:space="preserve"> introduite en 201</w:t>
      </w:r>
      <w:r w:rsidR="00021338" w:rsidRPr="002370E3">
        <w:rPr>
          <w:rFonts w:ascii="Arial" w:hAnsi="Arial" w:cs="Arial"/>
          <w:sz w:val="20"/>
          <w:szCs w:val="20"/>
        </w:rPr>
        <w:t>2</w:t>
      </w:r>
      <w:r w:rsidRPr="002370E3">
        <w:rPr>
          <w:rFonts w:ascii="Arial" w:hAnsi="Arial" w:cs="Arial"/>
          <w:sz w:val="20"/>
          <w:szCs w:val="20"/>
        </w:rPr>
        <w:t xml:space="preserve"> où sont enregistrés les diagnostics </w:t>
      </w:r>
      <w:r w:rsidR="00B5110C" w:rsidRPr="00B5110C">
        <w:rPr>
          <w:rFonts w:ascii="Arial" w:hAnsi="Arial" w:cs="Arial"/>
          <w:sz w:val="20"/>
          <w:szCs w:val="20"/>
        </w:rPr>
        <w:t xml:space="preserve">correspondant </w:t>
      </w:r>
      <w:r w:rsidRPr="002370E3">
        <w:rPr>
          <w:rFonts w:ascii="Arial" w:hAnsi="Arial" w:cs="Arial"/>
          <w:sz w:val="20"/>
          <w:szCs w:val="20"/>
        </w:rPr>
        <w:t xml:space="preserve">au MPP et </w:t>
      </w:r>
      <w:r w:rsidR="00B5110C">
        <w:rPr>
          <w:rFonts w:ascii="Arial" w:hAnsi="Arial" w:cs="Arial"/>
          <w:sz w:val="20"/>
          <w:szCs w:val="20"/>
        </w:rPr>
        <w:t xml:space="preserve">ceux </w:t>
      </w:r>
      <w:r w:rsidRPr="002370E3">
        <w:rPr>
          <w:rFonts w:ascii="Arial" w:hAnsi="Arial" w:cs="Arial"/>
          <w:sz w:val="20"/>
          <w:szCs w:val="20"/>
        </w:rPr>
        <w:t>au MPA.</w:t>
      </w:r>
      <w:r w:rsidR="005D0DD2">
        <w:rPr>
          <w:rFonts w:ascii="Arial" w:hAnsi="Arial" w:cs="Arial"/>
          <w:sz w:val="20"/>
          <w:szCs w:val="20"/>
        </w:rPr>
        <w:t xml:space="preserve"> </w:t>
      </w:r>
    </w:p>
    <w:p w:rsidR="0048740B" w:rsidRDefault="0048740B" w:rsidP="000A3F6E">
      <w:pPr>
        <w:spacing w:line="240" w:lineRule="auto"/>
        <w:contextualSpacing/>
        <w:jc w:val="both"/>
        <w:rPr>
          <w:rFonts w:ascii="Arial" w:hAnsi="Arial" w:cs="Arial"/>
          <w:sz w:val="20"/>
          <w:szCs w:val="20"/>
        </w:rPr>
      </w:pPr>
    </w:p>
    <w:p w:rsidR="00F2505D" w:rsidRPr="009E0954" w:rsidRDefault="00F2505D" w:rsidP="00F2505D">
      <w:pPr>
        <w:spacing w:line="240" w:lineRule="auto"/>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Création de deux modes de recueil des diagnostics</w:t>
      </w:r>
      <w:r w:rsidRPr="009E0954">
        <w:rPr>
          <w:rFonts w:ascii="Arial" w:hAnsi="Arial" w:cs="Arial"/>
          <w:b/>
          <w:color w:val="E36C0A" w:themeColor="accent6" w:themeShade="BF"/>
          <w:sz w:val="20"/>
          <w:szCs w:val="20"/>
        </w:rPr>
        <w:t> :</w:t>
      </w:r>
    </w:p>
    <w:p w:rsidR="0048740B" w:rsidRDefault="00B5110C" w:rsidP="000A3F6E">
      <w:pPr>
        <w:spacing w:line="240" w:lineRule="auto"/>
        <w:contextualSpacing/>
        <w:jc w:val="both"/>
        <w:rPr>
          <w:rFonts w:ascii="Arial" w:hAnsi="Arial" w:cs="Arial"/>
          <w:sz w:val="20"/>
          <w:szCs w:val="20"/>
        </w:rPr>
      </w:pPr>
      <w:r>
        <w:rPr>
          <w:rFonts w:ascii="Arial" w:hAnsi="Arial" w:cs="Arial"/>
          <w:sz w:val="20"/>
          <w:szCs w:val="20"/>
        </w:rPr>
        <w:t>En 2012, l</w:t>
      </w:r>
      <w:r w:rsidR="0048740B">
        <w:rPr>
          <w:rFonts w:ascii="Arial" w:hAnsi="Arial" w:cs="Arial"/>
          <w:sz w:val="20"/>
          <w:szCs w:val="20"/>
        </w:rPr>
        <w:t>es établissements</w:t>
      </w:r>
      <w:r w:rsidR="00456EC0">
        <w:rPr>
          <w:rFonts w:ascii="Arial" w:hAnsi="Arial" w:cs="Arial"/>
          <w:sz w:val="20"/>
          <w:szCs w:val="20"/>
        </w:rPr>
        <w:t xml:space="preserve"> </w:t>
      </w:r>
      <w:r w:rsidR="0048740B">
        <w:rPr>
          <w:rFonts w:ascii="Arial" w:hAnsi="Arial" w:cs="Arial"/>
          <w:sz w:val="20"/>
          <w:szCs w:val="20"/>
        </w:rPr>
        <w:t xml:space="preserve">ne sont pas obligés de renseigner ces diagnostics </w:t>
      </w:r>
      <w:r w:rsidRPr="00B5110C">
        <w:rPr>
          <w:rFonts w:ascii="Arial" w:hAnsi="Arial" w:cs="Arial"/>
          <w:sz w:val="20"/>
          <w:szCs w:val="20"/>
        </w:rPr>
        <w:t xml:space="preserve">correspondant </w:t>
      </w:r>
      <w:r w:rsidR="000153C3">
        <w:rPr>
          <w:rFonts w:ascii="Arial" w:hAnsi="Arial" w:cs="Arial"/>
          <w:sz w:val="20"/>
          <w:szCs w:val="20"/>
        </w:rPr>
        <w:t xml:space="preserve">au MPP et au MPA </w:t>
      </w:r>
      <w:r w:rsidR="0048740B">
        <w:rPr>
          <w:rFonts w:ascii="Arial" w:hAnsi="Arial" w:cs="Arial"/>
          <w:sz w:val="20"/>
          <w:szCs w:val="20"/>
        </w:rPr>
        <w:t>et peuvent garder l’ancien mode de recueil. Deux modes de recueil se distinguent :</w:t>
      </w:r>
    </w:p>
    <w:p w:rsidR="0048740B" w:rsidRPr="0048740B" w:rsidRDefault="0048740B" w:rsidP="00A834E0">
      <w:pPr>
        <w:pStyle w:val="Paragraphedeliste"/>
        <w:numPr>
          <w:ilvl w:val="0"/>
          <w:numId w:val="22"/>
        </w:numPr>
        <w:spacing w:line="240" w:lineRule="auto"/>
        <w:jc w:val="both"/>
        <w:rPr>
          <w:rFonts w:ascii="Arial" w:hAnsi="Arial" w:cs="Arial"/>
          <w:sz w:val="20"/>
          <w:szCs w:val="20"/>
        </w:rPr>
      </w:pPr>
      <w:r w:rsidRPr="0048740B">
        <w:rPr>
          <w:rFonts w:ascii="Arial" w:hAnsi="Arial" w:cs="Arial"/>
          <w:sz w:val="20"/>
          <w:szCs w:val="20"/>
        </w:rPr>
        <w:t xml:space="preserve">Le mode de recueil 1 correspondant au format </w:t>
      </w:r>
      <w:r w:rsidRPr="0048740B">
        <w:rPr>
          <w:rFonts w:ascii="Arial" w:hAnsi="Arial" w:cs="Arial"/>
          <w:b/>
          <w:sz w:val="20"/>
          <w:szCs w:val="20"/>
        </w:rPr>
        <w:t>sans</w:t>
      </w:r>
      <w:r w:rsidRPr="0048740B">
        <w:rPr>
          <w:rFonts w:ascii="Arial" w:hAnsi="Arial" w:cs="Arial"/>
          <w:sz w:val="20"/>
          <w:szCs w:val="20"/>
        </w:rPr>
        <w:t xml:space="preserve"> les diag</w:t>
      </w:r>
      <w:r>
        <w:rPr>
          <w:rFonts w:ascii="Arial" w:hAnsi="Arial" w:cs="Arial"/>
          <w:sz w:val="20"/>
          <w:szCs w:val="20"/>
        </w:rPr>
        <w:t xml:space="preserve">nostics </w:t>
      </w:r>
      <w:r w:rsidR="00B5110C" w:rsidRPr="00B5110C">
        <w:rPr>
          <w:rFonts w:ascii="Arial" w:hAnsi="Arial" w:cs="Arial"/>
          <w:sz w:val="20"/>
          <w:szCs w:val="20"/>
        </w:rPr>
        <w:t xml:space="preserve">correspondant </w:t>
      </w:r>
      <w:r>
        <w:rPr>
          <w:rFonts w:ascii="Arial" w:hAnsi="Arial" w:cs="Arial"/>
          <w:sz w:val="20"/>
          <w:szCs w:val="20"/>
        </w:rPr>
        <w:t>au MPP ou au MPA,</w:t>
      </w:r>
    </w:p>
    <w:p w:rsidR="0048740B" w:rsidRDefault="0048740B" w:rsidP="00A834E0">
      <w:pPr>
        <w:pStyle w:val="Paragraphedeliste"/>
        <w:numPr>
          <w:ilvl w:val="0"/>
          <w:numId w:val="22"/>
        </w:numPr>
        <w:spacing w:line="240" w:lineRule="auto"/>
        <w:jc w:val="both"/>
        <w:rPr>
          <w:rFonts w:ascii="Arial" w:hAnsi="Arial" w:cs="Arial"/>
          <w:sz w:val="20"/>
          <w:szCs w:val="20"/>
        </w:rPr>
      </w:pPr>
      <w:r w:rsidRPr="0048740B">
        <w:rPr>
          <w:rFonts w:ascii="Arial" w:hAnsi="Arial" w:cs="Arial"/>
          <w:sz w:val="20"/>
          <w:szCs w:val="20"/>
        </w:rPr>
        <w:t xml:space="preserve">Le mode de recueil 2 correspondant au format </w:t>
      </w:r>
      <w:r w:rsidRPr="0048740B">
        <w:rPr>
          <w:rFonts w:ascii="Arial" w:hAnsi="Arial" w:cs="Arial"/>
          <w:b/>
          <w:sz w:val="20"/>
          <w:szCs w:val="20"/>
        </w:rPr>
        <w:t>avec</w:t>
      </w:r>
      <w:r w:rsidRPr="0048740B">
        <w:rPr>
          <w:rFonts w:ascii="Arial" w:hAnsi="Arial" w:cs="Arial"/>
          <w:sz w:val="20"/>
          <w:szCs w:val="20"/>
        </w:rPr>
        <w:t xml:space="preserve"> les diagnostics </w:t>
      </w:r>
      <w:r w:rsidR="00B5110C" w:rsidRPr="00B5110C">
        <w:rPr>
          <w:rFonts w:ascii="Arial" w:hAnsi="Arial" w:cs="Arial"/>
          <w:sz w:val="20"/>
          <w:szCs w:val="20"/>
        </w:rPr>
        <w:t xml:space="preserve">correspondant </w:t>
      </w:r>
      <w:r w:rsidRPr="0048740B">
        <w:rPr>
          <w:rFonts w:ascii="Arial" w:hAnsi="Arial" w:cs="Arial"/>
          <w:sz w:val="20"/>
          <w:szCs w:val="20"/>
        </w:rPr>
        <w:t xml:space="preserve">au MPP ou au MPA. </w:t>
      </w:r>
    </w:p>
    <w:p w:rsidR="009E0954" w:rsidRPr="009E0954" w:rsidRDefault="009E0954" w:rsidP="009E0954">
      <w:pPr>
        <w:spacing w:line="240" w:lineRule="auto"/>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Modification du calcul de l’âge</w:t>
      </w:r>
      <w:r w:rsidRPr="009E0954">
        <w:rPr>
          <w:rFonts w:ascii="Arial" w:hAnsi="Arial" w:cs="Arial"/>
          <w:b/>
          <w:color w:val="E36C0A" w:themeColor="accent6" w:themeShade="BF"/>
          <w:sz w:val="20"/>
          <w:szCs w:val="20"/>
        </w:rPr>
        <w:t> :</w:t>
      </w:r>
    </w:p>
    <w:p w:rsidR="00456EC0" w:rsidRDefault="00456EC0" w:rsidP="00456EC0">
      <w:pPr>
        <w:spacing w:line="240" w:lineRule="auto"/>
        <w:contextualSpacing/>
        <w:jc w:val="both"/>
        <w:rPr>
          <w:rFonts w:ascii="Arial" w:hAnsi="Arial" w:cs="Arial"/>
          <w:sz w:val="20"/>
          <w:szCs w:val="20"/>
        </w:rPr>
      </w:pPr>
      <w:proofErr w:type="spellStart"/>
      <w:r w:rsidRPr="003C2C33">
        <w:rPr>
          <w:rFonts w:ascii="Arial" w:hAnsi="Arial" w:cs="Arial"/>
          <w:b/>
          <w:color w:val="00A6D5"/>
          <w:sz w:val="20"/>
          <w:szCs w:val="20"/>
        </w:rPr>
        <w:t>A</w:t>
      </w:r>
      <w:proofErr w:type="spellEnd"/>
      <w:r w:rsidRPr="003C2C33">
        <w:rPr>
          <w:rFonts w:ascii="Arial" w:hAnsi="Arial" w:cs="Arial"/>
          <w:b/>
          <w:color w:val="00A6D5"/>
          <w:sz w:val="20"/>
          <w:szCs w:val="20"/>
        </w:rPr>
        <w:t xml:space="preserve"> partir </w:t>
      </w:r>
      <w:r>
        <w:rPr>
          <w:rFonts w:ascii="Arial" w:hAnsi="Arial" w:cs="Arial"/>
          <w:b/>
          <w:color w:val="00A6D5"/>
          <w:sz w:val="20"/>
          <w:szCs w:val="20"/>
        </w:rPr>
        <w:t>du</w:t>
      </w:r>
      <w:r w:rsidR="00A574A8">
        <w:rPr>
          <w:rFonts w:ascii="Arial" w:hAnsi="Arial" w:cs="Arial"/>
          <w:b/>
          <w:color w:val="00A6D5"/>
          <w:sz w:val="20"/>
          <w:szCs w:val="20"/>
        </w:rPr>
        <w:t xml:space="preserve"> </w:t>
      </w:r>
      <w:r w:rsidRPr="00F2505D">
        <w:rPr>
          <w:rFonts w:ascii="Arial" w:hAnsi="Arial" w:cs="Arial"/>
          <w:b/>
          <w:color w:val="00A6D5"/>
          <w:sz w:val="20"/>
          <w:szCs w:val="20"/>
        </w:rPr>
        <w:t>01</w:t>
      </w:r>
      <w:r>
        <w:rPr>
          <w:rFonts w:ascii="Arial" w:hAnsi="Arial" w:cs="Arial"/>
          <w:b/>
          <w:color w:val="00A6D5"/>
          <w:sz w:val="20"/>
          <w:szCs w:val="20"/>
        </w:rPr>
        <w:t>/01/2012,</w:t>
      </w:r>
      <w:r>
        <w:rPr>
          <w:rFonts w:ascii="Arial" w:hAnsi="Arial" w:cs="Arial"/>
          <w:sz w:val="20"/>
          <w:szCs w:val="20"/>
        </w:rPr>
        <w:t xml:space="preserve"> le calcul de l’âge est modifié. En effet, il n’est plus déterminé par rapport à la date de début de séjour mais selon la date de début de sous-séquence.</w:t>
      </w:r>
    </w:p>
    <w:p w:rsidR="00456EC0" w:rsidRDefault="00456EC0" w:rsidP="000A3F6E">
      <w:pPr>
        <w:spacing w:line="240" w:lineRule="auto"/>
        <w:contextualSpacing/>
        <w:jc w:val="both"/>
        <w:rPr>
          <w:rFonts w:ascii="Arial" w:hAnsi="Arial" w:cs="Arial"/>
          <w:sz w:val="20"/>
          <w:szCs w:val="20"/>
        </w:rPr>
      </w:pPr>
    </w:p>
    <w:p w:rsidR="009E0954" w:rsidRPr="009E0954" w:rsidRDefault="009E0954" w:rsidP="009E0954">
      <w:pPr>
        <w:spacing w:line="240" w:lineRule="auto"/>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Modification de la signification du type de domicile « 3 »</w:t>
      </w:r>
      <w:r w:rsidRPr="009E0954">
        <w:rPr>
          <w:rFonts w:ascii="Arial" w:hAnsi="Arial" w:cs="Arial"/>
          <w:b/>
          <w:color w:val="E36C0A" w:themeColor="accent6" w:themeShade="BF"/>
          <w:sz w:val="20"/>
          <w:szCs w:val="20"/>
        </w:rPr>
        <w:t> :</w:t>
      </w:r>
    </w:p>
    <w:p w:rsidR="00DF7938" w:rsidRDefault="00DF7938" w:rsidP="000A3F6E">
      <w:pPr>
        <w:spacing w:line="240" w:lineRule="auto"/>
        <w:contextualSpacing/>
        <w:jc w:val="both"/>
        <w:rPr>
          <w:rFonts w:ascii="Arial" w:hAnsi="Arial" w:cs="Arial"/>
          <w:sz w:val="20"/>
          <w:szCs w:val="20"/>
        </w:rPr>
      </w:pPr>
      <w:r w:rsidRPr="003C2C33">
        <w:rPr>
          <w:rFonts w:ascii="Arial" w:hAnsi="Arial" w:cs="Arial"/>
          <w:b/>
          <w:color w:val="00A6D5"/>
          <w:sz w:val="20"/>
          <w:szCs w:val="20"/>
        </w:rPr>
        <w:t>A partir des données M9</w:t>
      </w:r>
      <w:r w:rsidRPr="003C2C33">
        <w:rPr>
          <w:rFonts w:ascii="Arial" w:hAnsi="Arial" w:cs="Arial"/>
          <w:color w:val="00A6D5"/>
          <w:sz w:val="20"/>
          <w:szCs w:val="20"/>
        </w:rPr>
        <w:t xml:space="preserve">, </w:t>
      </w:r>
      <w:r>
        <w:rPr>
          <w:rFonts w:ascii="Arial" w:hAnsi="Arial" w:cs="Arial"/>
          <w:sz w:val="20"/>
          <w:szCs w:val="20"/>
        </w:rPr>
        <w:t>la variable « Type de domicile » à 3 peut signifier deux types d’hébergement :</w:t>
      </w:r>
    </w:p>
    <w:p w:rsidR="00DF7938" w:rsidRDefault="00DF7938" w:rsidP="00A834E0">
      <w:pPr>
        <w:pStyle w:val="Paragraphedeliste"/>
        <w:numPr>
          <w:ilvl w:val="0"/>
          <w:numId w:val="20"/>
        </w:numPr>
        <w:spacing w:line="240" w:lineRule="auto"/>
        <w:jc w:val="both"/>
        <w:rPr>
          <w:rFonts w:ascii="Arial" w:hAnsi="Arial" w:cs="Arial"/>
          <w:sz w:val="20"/>
          <w:szCs w:val="20"/>
        </w:rPr>
      </w:pPr>
      <w:r>
        <w:rPr>
          <w:rFonts w:ascii="Arial" w:hAnsi="Arial" w:cs="Arial"/>
          <w:sz w:val="20"/>
          <w:szCs w:val="20"/>
        </w:rPr>
        <w:t>E</w:t>
      </w:r>
      <w:r w:rsidR="00E867DB">
        <w:rPr>
          <w:rFonts w:ascii="Arial" w:hAnsi="Arial" w:cs="Arial"/>
          <w:sz w:val="20"/>
          <w:szCs w:val="20"/>
        </w:rPr>
        <w:t xml:space="preserve">S : </w:t>
      </w:r>
      <w:proofErr w:type="spellStart"/>
      <w:r w:rsidR="00E867DB">
        <w:rPr>
          <w:rFonts w:ascii="Arial" w:hAnsi="Arial" w:cs="Arial"/>
          <w:sz w:val="20"/>
          <w:szCs w:val="20"/>
        </w:rPr>
        <w:t>Etablissement</w:t>
      </w:r>
      <w:proofErr w:type="spellEnd"/>
      <w:r w:rsidR="00E867DB">
        <w:rPr>
          <w:rFonts w:ascii="Arial" w:hAnsi="Arial" w:cs="Arial"/>
          <w:sz w:val="20"/>
          <w:szCs w:val="20"/>
        </w:rPr>
        <w:t xml:space="preserve"> social</w:t>
      </w:r>
      <w:r w:rsidR="00A1569F">
        <w:rPr>
          <w:rFonts w:ascii="Arial" w:hAnsi="Arial" w:cs="Arial"/>
          <w:sz w:val="20"/>
          <w:szCs w:val="20"/>
        </w:rPr>
        <w:t xml:space="preserve"> dont les EHPA</w:t>
      </w:r>
      <w:r w:rsidR="00A1569F">
        <w:rPr>
          <w:rFonts w:ascii="Arial" w:hAnsi="Arial" w:cs="Arial"/>
          <w:b/>
          <w:bCs/>
          <w:sz w:val="20"/>
          <w:szCs w:val="20"/>
        </w:rPr>
        <w:t xml:space="preserve"> </w:t>
      </w:r>
    </w:p>
    <w:p w:rsidR="00DF7938" w:rsidRDefault="00DF7938" w:rsidP="00A834E0">
      <w:pPr>
        <w:pStyle w:val="Paragraphedeliste"/>
        <w:numPr>
          <w:ilvl w:val="0"/>
          <w:numId w:val="20"/>
        </w:numPr>
        <w:spacing w:line="240" w:lineRule="auto"/>
        <w:jc w:val="both"/>
        <w:rPr>
          <w:rFonts w:ascii="Arial" w:hAnsi="Arial" w:cs="Arial"/>
          <w:sz w:val="20"/>
          <w:szCs w:val="20"/>
        </w:rPr>
      </w:pPr>
      <w:r>
        <w:rPr>
          <w:rFonts w:ascii="Arial" w:hAnsi="Arial" w:cs="Arial"/>
          <w:sz w:val="20"/>
          <w:szCs w:val="20"/>
        </w:rPr>
        <w:t xml:space="preserve">EMS : </w:t>
      </w:r>
      <w:proofErr w:type="spellStart"/>
      <w:r>
        <w:rPr>
          <w:rFonts w:ascii="Arial" w:hAnsi="Arial" w:cs="Arial"/>
          <w:sz w:val="20"/>
          <w:szCs w:val="20"/>
        </w:rPr>
        <w:t>Etablissement</w:t>
      </w:r>
      <w:proofErr w:type="spellEnd"/>
      <w:r>
        <w:rPr>
          <w:rFonts w:ascii="Arial" w:hAnsi="Arial" w:cs="Arial"/>
          <w:sz w:val="20"/>
          <w:szCs w:val="20"/>
        </w:rPr>
        <w:t xml:space="preserve"> médico-social</w:t>
      </w:r>
      <w:r w:rsidR="00E867DB">
        <w:rPr>
          <w:rFonts w:ascii="Arial" w:hAnsi="Arial" w:cs="Arial"/>
          <w:sz w:val="20"/>
          <w:szCs w:val="20"/>
        </w:rPr>
        <w:t xml:space="preserve"> incluant les EHPAD</w:t>
      </w:r>
      <w:r>
        <w:rPr>
          <w:rFonts w:ascii="Arial" w:hAnsi="Arial" w:cs="Arial"/>
          <w:sz w:val="20"/>
          <w:szCs w:val="20"/>
        </w:rPr>
        <w:t>.</w:t>
      </w:r>
    </w:p>
    <w:p w:rsidR="00DF7938" w:rsidRDefault="00ED53A0" w:rsidP="000A3F6E">
      <w:pPr>
        <w:spacing w:line="240" w:lineRule="auto"/>
        <w:contextualSpacing/>
        <w:jc w:val="both"/>
        <w:rPr>
          <w:rFonts w:ascii="Arial" w:hAnsi="Arial" w:cs="Arial"/>
          <w:sz w:val="20"/>
          <w:szCs w:val="20"/>
        </w:rPr>
      </w:pPr>
      <w:r>
        <w:rPr>
          <w:rFonts w:ascii="Arial" w:hAnsi="Arial" w:cs="Arial"/>
          <w:sz w:val="20"/>
          <w:szCs w:val="20"/>
        </w:rPr>
        <w:t>I</w:t>
      </w:r>
      <w:r w:rsidR="00DF7938">
        <w:rPr>
          <w:rFonts w:ascii="Arial" w:hAnsi="Arial" w:cs="Arial"/>
          <w:sz w:val="20"/>
          <w:szCs w:val="20"/>
        </w:rPr>
        <w:t>l n’y a pas de restriction au niveau des associations MPP</w:t>
      </w:r>
      <w:r w:rsidR="00A87A62">
        <w:rPr>
          <w:rFonts w:ascii="Arial" w:hAnsi="Arial" w:cs="Arial"/>
          <w:sz w:val="20"/>
          <w:szCs w:val="20"/>
        </w:rPr>
        <w:t xml:space="preserve"> * MPA</w:t>
      </w:r>
      <w:r w:rsidR="000153C3">
        <w:rPr>
          <w:rFonts w:ascii="Arial" w:hAnsi="Arial" w:cs="Arial"/>
          <w:sz w:val="20"/>
          <w:szCs w:val="20"/>
        </w:rPr>
        <w:t xml:space="preserve"> pour les ES</w:t>
      </w:r>
      <w:r>
        <w:rPr>
          <w:rFonts w:ascii="Arial" w:hAnsi="Arial" w:cs="Arial"/>
          <w:sz w:val="20"/>
          <w:szCs w:val="20"/>
        </w:rPr>
        <w:t xml:space="preserve"> et po</w:t>
      </w:r>
      <w:r w:rsidR="0017781A">
        <w:rPr>
          <w:rFonts w:ascii="Arial" w:hAnsi="Arial" w:cs="Arial"/>
          <w:sz w:val="20"/>
          <w:szCs w:val="20"/>
        </w:rPr>
        <w:t>u</w:t>
      </w:r>
      <w:r>
        <w:rPr>
          <w:rFonts w:ascii="Arial" w:hAnsi="Arial" w:cs="Arial"/>
          <w:sz w:val="20"/>
          <w:szCs w:val="20"/>
        </w:rPr>
        <w:t>r les EMS qui ne sont pas EHPAD</w:t>
      </w:r>
      <w:r w:rsidR="00A87A62">
        <w:rPr>
          <w:rFonts w:ascii="Arial" w:hAnsi="Arial" w:cs="Arial"/>
          <w:sz w:val="20"/>
          <w:szCs w:val="20"/>
        </w:rPr>
        <w:t xml:space="preserve">. La fonction groupage n’applique </w:t>
      </w:r>
      <w:r w:rsidR="00DF7938">
        <w:rPr>
          <w:rFonts w:ascii="Arial" w:hAnsi="Arial" w:cs="Arial"/>
          <w:sz w:val="20"/>
          <w:szCs w:val="20"/>
        </w:rPr>
        <w:t xml:space="preserve">aucun contrôle bloquant. </w:t>
      </w:r>
    </w:p>
    <w:p w:rsidR="00DF7938" w:rsidRDefault="00A87A62" w:rsidP="000A3F6E">
      <w:pPr>
        <w:spacing w:line="240" w:lineRule="auto"/>
        <w:contextualSpacing/>
        <w:jc w:val="both"/>
        <w:rPr>
          <w:rFonts w:ascii="Arial" w:hAnsi="Arial" w:cs="Arial"/>
          <w:sz w:val="20"/>
          <w:szCs w:val="20"/>
        </w:rPr>
      </w:pPr>
      <w:r>
        <w:rPr>
          <w:rFonts w:ascii="Arial" w:hAnsi="Arial" w:cs="Arial"/>
          <w:sz w:val="20"/>
          <w:szCs w:val="20"/>
        </w:rPr>
        <w:t>La fonction groupage n’étant pas impacté</w:t>
      </w:r>
      <w:r w:rsidR="000153C3">
        <w:rPr>
          <w:rFonts w:ascii="Arial" w:hAnsi="Arial" w:cs="Arial"/>
          <w:sz w:val="20"/>
          <w:szCs w:val="20"/>
        </w:rPr>
        <w:t>e</w:t>
      </w:r>
      <w:r>
        <w:rPr>
          <w:rFonts w:ascii="Arial" w:hAnsi="Arial" w:cs="Arial"/>
          <w:sz w:val="20"/>
          <w:szCs w:val="20"/>
        </w:rPr>
        <w:t xml:space="preserve">, il n’y aura pas de modifications jusqu’à M2 2013 inclus. </w:t>
      </w:r>
      <w:r w:rsidR="00DF7938">
        <w:rPr>
          <w:rFonts w:ascii="Arial" w:hAnsi="Arial" w:cs="Arial"/>
          <w:sz w:val="20"/>
          <w:szCs w:val="20"/>
        </w:rPr>
        <w:t xml:space="preserve">Pour </w:t>
      </w:r>
      <w:r w:rsidR="000153C3">
        <w:rPr>
          <w:rFonts w:ascii="Arial" w:hAnsi="Arial" w:cs="Arial"/>
          <w:sz w:val="20"/>
          <w:szCs w:val="20"/>
        </w:rPr>
        <w:t xml:space="preserve">déterminer si le patient est hébergé dans </w:t>
      </w:r>
      <w:r w:rsidR="00DF7938">
        <w:rPr>
          <w:rFonts w:ascii="Arial" w:hAnsi="Arial" w:cs="Arial"/>
          <w:sz w:val="20"/>
          <w:szCs w:val="20"/>
        </w:rPr>
        <w:t>un ES</w:t>
      </w:r>
      <w:r w:rsidR="00ED53A0">
        <w:rPr>
          <w:rFonts w:ascii="Arial" w:hAnsi="Arial" w:cs="Arial"/>
          <w:sz w:val="20"/>
          <w:szCs w:val="20"/>
        </w:rPr>
        <w:t>/E</w:t>
      </w:r>
      <w:r w:rsidR="00DF7938">
        <w:rPr>
          <w:rFonts w:ascii="Arial" w:hAnsi="Arial" w:cs="Arial"/>
          <w:sz w:val="20"/>
          <w:szCs w:val="20"/>
        </w:rPr>
        <w:t xml:space="preserve">MS </w:t>
      </w:r>
      <w:r w:rsidR="00ED53A0">
        <w:rPr>
          <w:rFonts w:ascii="Arial" w:hAnsi="Arial" w:cs="Arial"/>
          <w:sz w:val="20"/>
          <w:szCs w:val="20"/>
        </w:rPr>
        <w:t xml:space="preserve">autre que EHPAD </w:t>
      </w:r>
      <w:r w:rsidR="00DF7938">
        <w:rPr>
          <w:rFonts w:ascii="Arial" w:hAnsi="Arial" w:cs="Arial"/>
          <w:sz w:val="20"/>
          <w:szCs w:val="20"/>
        </w:rPr>
        <w:t xml:space="preserve">de M9 2012 à M2 2013, </w:t>
      </w:r>
      <w:r>
        <w:rPr>
          <w:rFonts w:ascii="Arial" w:hAnsi="Arial" w:cs="Arial"/>
          <w:sz w:val="20"/>
          <w:szCs w:val="20"/>
        </w:rPr>
        <w:t>il faut posséder la liste des finess EHPA</w:t>
      </w:r>
      <w:r w:rsidR="00ED53A0">
        <w:rPr>
          <w:rFonts w:ascii="Arial" w:hAnsi="Arial" w:cs="Arial"/>
          <w:sz w:val="20"/>
          <w:szCs w:val="20"/>
        </w:rPr>
        <w:t>D</w:t>
      </w:r>
      <w:r>
        <w:rPr>
          <w:rFonts w:ascii="Arial" w:hAnsi="Arial" w:cs="Arial"/>
          <w:sz w:val="20"/>
          <w:szCs w:val="20"/>
        </w:rPr>
        <w:t xml:space="preserve"> et, par déduction, sélectionner les </w:t>
      </w:r>
      <w:r w:rsidR="000153C3">
        <w:rPr>
          <w:rFonts w:ascii="Arial" w:hAnsi="Arial" w:cs="Arial"/>
          <w:sz w:val="20"/>
          <w:szCs w:val="20"/>
        </w:rPr>
        <w:t>F</w:t>
      </w:r>
      <w:r>
        <w:rPr>
          <w:rFonts w:ascii="Arial" w:hAnsi="Arial" w:cs="Arial"/>
          <w:sz w:val="20"/>
          <w:szCs w:val="20"/>
        </w:rPr>
        <w:t>iness restants qui sont considérés ES</w:t>
      </w:r>
      <w:r w:rsidR="00ED53A0">
        <w:rPr>
          <w:rFonts w:ascii="Arial" w:hAnsi="Arial" w:cs="Arial"/>
          <w:sz w:val="20"/>
          <w:szCs w:val="20"/>
        </w:rPr>
        <w:t>/E</w:t>
      </w:r>
      <w:r>
        <w:rPr>
          <w:rFonts w:ascii="Arial" w:hAnsi="Arial" w:cs="Arial"/>
          <w:sz w:val="20"/>
          <w:szCs w:val="20"/>
        </w:rPr>
        <w:t>MS.</w:t>
      </w:r>
    </w:p>
    <w:p w:rsidR="00456EC0" w:rsidRDefault="00A87A62" w:rsidP="000A3F6E">
      <w:pPr>
        <w:spacing w:line="240" w:lineRule="auto"/>
        <w:contextualSpacing/>
        <w:jc w:val="both"/>
        <w:rPr>
          <w:rFonts w:ascii="Arial" w:hAnsi="Arial" w:cs="Arial"/>
          <w:sz w:val="20"/>
          <w:szCs w:val="20"/>
        </w:rPr>
      </w:pPr>
      <w:r>
        <w:rPr>
          <w:rFonts w:ascii="Arial" w:hAnsi="Arial" w:cs="Arial"/>
          <w:sz w:val="20"/>
          <w:szCs w:val="20"/>
        </w:rPr>
        <w:t>Une convention est signée entre l’établissement</w:t>
      </w:r>
      <w:r w:rsidR="005B4222">
        <w:rPr>
          <w:rFonts w:ascii="Arial" w:hAnsi="Arial" w:cs="Arial"/>
          <w:sz w:val="20"/>
          <w:szCs w:val="20"/>
        </w:rPr>
        <w:t xml:space="preserve"> </w:t>
      </w:r>
      <w:r w:rsidR="00AF32FF">
        <w:rPr>
          <w:rFonts w:ascii="Arial" w:hAnsi="Arial" w:cs="Arial"/>
          <w:sz w:val="20"/>
          <w:szCs w:val="20"/>
        </w:rPr>
        <w:t xml:space="preserve">ES/EMS </w:t>
      </w:r>
      <w:r w:rsidR="005B4222">
        <w:rPr>
          <w:rFonts w:ascii="Arial" w:hAnsi="Arial" w:cs="Arial"/>
          <w:sz w:val="20"/>
          <w:szCs w:val="20"/>
        </w:rPr>
        <w:t>et l’établissement HAD</w:t>
      </w:r>
      <w:r w:rsidR="00E92669">
        <w:rPr>
          <w:rFonts w:ascii="Arial" w:hAnsi="Arial" w:cs="Arial"/>
          <w:sz w:val="20"/>
          <w:szCs w:val="20"/>
        </w:rPr>
        <w:t xml:space="preserve"> </w:t>
      </w:r>
      <w:r>
        <w:rPr>
          <w:rFonts w:ascii="Arial" w:hAnsi="Arial" w:cs="Arial"/>
          <w:sz w:val="20"/>
          <w:szCs w:val="20"/>
        </w:rPr>
        <w:t>comme pour les EHPA</w:t>
      </w:r>
      <w:r w:rsidR="00ED53A0">
        <w:rPr>
          <w:rFonts w:ascii="Arial" w:hAnsi="Arial" w:cs="Arial"/>
          <w:sz w:val="20"/>
          <w:szCs w:val="20"/>
        </w:rPr>
        <w:t>D</w:t>
      </w:r>
      <w:r>
        <w:rPr>
          <w:rFonts w:ascii="Arial" w:hAnsi="Arial" w:cs="Arial"/>
          <w:sz w:val="20"/>
          <w:szCs w:val="20"/>
        </w:rPr>
        <w:t>. Le fichier de convention EHPA</w:t>
      </w:r>
      <w:r w:rsidR="00ED53A0">
        <w:rPr>
          <w:rFonts w:ascii="Arial" w:hAnsi="Arial" w:cs="Arial"/>
          <w:sz w:val="20"/>
          <w:szCs w:val="20"/>
        </w:rPr>
        <w:t>D</w:t>
      </w:r>
      <w:r>
        <w:rPr>
          <w:rFonts w:ascii="Arial" w:hAnsi="Arial" w:cs="Arial"/>
          <w:sz w:val="20"/>
          <w:szCs w:val="20"/>
        </w:rPr>
        <w:t xml:space="preserve"> tel qu’il existe avant M9</w:t>
      </w:r>
      <w:r w:rsidR="000153C3">
        <w:rPr>
          <w:rFonts w:ascii="Arial" w:hAnsi="Arial" w:cs="Arial"/>
          <w:sz w:val="20"/>
          <w:szCs w:val="20"/>
        </w:rPr>
        <w:t xml:space="preserve"> 2012</w:t>
      </w:r>
      <w:r>
        <w:rPr>
          <w:rFonts w:ascii="Arial" w:hAnsi="Arial" w:cs="Arial"/>
          <w:sz w:val="20"/>
          <w:szCs w:val="20"/>
        </w:rPr>
        <w:t xml:space="preserve"> devient le fichier des conventions</w:t>
      </w:r>
      <w:r w:rsidR="000153C3">
        <w:rPr>
          <w:rFonts w:ascii="Arial" w:hAnsi="Arial" w:cs="Arial"/>
          <w:sz w:val="20"/>
          <w:szCs w:val="20"/>
        </w:rPr>
        <w:t xml:space="preserve"> </w:t>
      </w:r>
      <w:r w:rsidR="002A4F8F">
        <w:rPr>
          <w:rFonts w:ascii="Arial" w:hAnsi="Arial" w:cs="Arial"/>
          <w:sz w:val="20"/>
          <w:szCs w:val="20"/>
        </w:rPr>
        <w:t xml:space="preserve">des ESMS </w:t>
      </w:r>
      <w:r w:rsidR="000153C3">
        <w:rPr>
          <w:rFonts w:ascii="Arial" w:hAnsi="Arial" w:cs="Arial"/>
          <w:sz w:val="20"/>
          <w:szCs w:val="20"/>
        </w:rPr>
        <w:t>à partir de cette date</w:t>
      </w:r>
      <w:r>
        <w:rPr>
          <w:rFonts w:ascii="Arial" w:hAnsi="Arial" w:cs="Arial"/>
          <w:sz w:val="20"/>
          <w:szCs w:val="20"/>
        </w:rPr>
        <w:t>. Toutes les conventions</w:t>
      </w:r>
      <w:r w:rsidR="002A4F8F">
        <w:rPr>
          <w:rFonts w:ascii="Arial" w:hAnsi="Arial" w:cs="Arial"/>
          <w:sz w:val="20"/>
          <w:szCs w:val="20"/>
        </w:rPr>
        <w:t xml:space="preserve"> signées entre </w:t>
      </w:r>
      <w:r w:rsidR="006C3A68">
        <w:rPr>
          <w:rFonts w:ascii="Arial" w:hAnsi="Arial" w:cs="Arial"/>
          <w:sz w:val="20"/>
          <w:szCs w:val="20"/>
        </w:rPr>
        <w:t>l’établissement</w:t>
      </w:r>
      <w:r w:rsidR="002A4F8F">
        <w:rPr>
          <w:rFonts w:ascii="Arial" w:hAnsi="Arial" w:cs="Arial"/>
          <w:sz w:val="20"/>
          <w:szCs w:val="20"/>
        </w:rPr>
        <w:t xml:space="preserve"> HAD et les ESMS</w:t>
      </w:r>
      <w:r>
        <w:rPr>
          <w:rFonts w:ascii="Arial" w:hAnsi="Arial" w:cs="Arial"/>
          <w:sz w:val="20"/>
          <w:szCs w:val="20"/>
        </w:rPr>
        <w:t xml:space="preserve"> y sont enregistrées. Si le type de domicile est égal à 3 et qu’il y a une convention associée</w:t>
      </w:r>
      <w:r w:rsidR="00C45E17">
        <w:rPr>
          <w:rFonts w:ascii="Arial" w:hAnsi="Arial" w:cs="Arial"/>
          <w:sz w:val="20"/>
          <w:szCs w:val="20"/>
        </w:rPr>
        <w:t xml:space="preserve"> </w:t>
      </w:r>
      <w:r>
        <w:rPr>
          <w:rFonts w:ascii="Arial" w:hAnsi="Arial" w:cs="Arial"/>
          <w:sz w:val="20"/>
          <w:szCs w:val="20"/>
        </w:rPr>
        <w:t xml:space="preserve">alors le traitement au niveau de l’établissement est réalisé </w:t>
      </w:r>
      <w:r w:rsidR="0080460D">
        <w:rPr>
          <w:rFonts w:ascii="Arial" w:hAnsi="Arial" w:cs="Arial"/>
          <w:sz w:val="20"/>
          <w:szCs w:val="20"/>
        </w:rPr>
        <w:t>sans erreur bloquante</w:t>
      </w:r>
      <w:r>
        <w:rPr>
          <w:rFonts w:ascii="Arial" w:hAnsi="Arial" w:cs="Arial"/>
          <w:sz w:val="20"/>
          <w:szCs w:val="20"/>
        </w:rPr>
        <w:t xml:space="preserve"> qu</w:t>
      </w:r>
      <w:r w:rsidR="000153C3">
        <w:rPr>
          <w:rFonts w:ascii="Arial" w:hAnsi="Arial" w:cs="Arial"/>
          <w:sz w:val="20"/>
          <w:szCs w:val="20"/>
        </w:rPr>
        <w:t xml:space="preserve">’il s’agisse </w:t>
      </w:r>
      <w:r>
        <w:rPr>
          <w:rFonts w:ascii="Arial" w:hAnsi="Arial" w:cs="Arial"/>
          <w:sz w:val="20"/>
          <w:szCs w:val="20"/>
        </w:rPr>
        <w:t>d’un EHPA</w:t>
      </w:r>
      <w:r w:rsidR="00ED53A0">
        <w:rPr>
          <w:rFonts w:ascii="Arial" w:hAnsi="Arial" w:cs="Arial"/>
          <w:sz w:val="20"/>
          <w:szCs w:val="20"/>
        </w:rPr>
        <w:t>D</w:t>
      </w:r>
      <w:r>
        <w:rPr>
          <w:rFonts w:ascii="Arial" w:hAnsi="Arial" w:cs="Arial"/>
          <w:sz w:val="20"/>
          <w:szCs w:val="20"/>
        </w:rPr>
        <w:t xml:space="preserve"> ou d’un ES</w:t>
      </w:r>
      <w:r w:rsidR="00ED53A0">
        <w:rPr>
          <w:rFonts w:ascii="Arial" w:hAnsi="Arial" w:cs="Arial"/>
          <w:sz w:val="20"/>
          <w:szCs w:val="20"/>
        </w:rPr>
        <w:t>/E</w:t>
      </w:r>
      <w:r>
        <w:rPr>
          <w:rFonts w:ascii="Arial" w:hAnsi="Arial" w:cs="Arial"/>
          <w:sz w:val="20"/>
          <w:szCs w:val="20"/>
        </w:rPr>
        <w:t>MS.</w:t>
      </w:r>
      <w:r w:rsidR="0080460D">
        <w:rPr>
          <w:rFonts w:ascii="Arial" w:hAnsi="Arial" w:cs="Arial"/>
          <w:sz w:val="20"/>
          <w:szCs w:val="20"/>
        </w:rPr>
        <w:t xml:space="preserve"> Il est vérifié que les journées renseignées rentrent bien dans le cadre des dates de </w:t>
      </w:r>
      <w:r w:rsidR="0080460D">
        <w:rPr>
          <w:rFonts w:ascii="TTE14F02C0t00" w:hAnsi="TTE14F02C0t00" w:cs="TTE14F02C0t00"/>
          <w:sz w:val="20"/>
          <w:szCs w:val="20"/>
        </w:rPr>
        <w:t>validité</w:t>
      </w:r>
      <w:r w:rsidR="0080460D">
        <w:rPr>
          <w:rFonts w:ascii="Arial" w:hAnsi="Arial" w:cs="Arial"/>
          <w:sz w:val="20"/>
          <w:szCs w:val="20"/>
        </w:rPr>
        <w:t xml:space="preserve"> de la convention.</w:t>
      </w:r>
      <w:r>
        <w:rPr>
          <w:rFonts w:ascii="Arial" w:hAnsi="Arial" w:cs="Arial"/>
          <w:sz w:val="20"/>
          <w:szCs w:val="20"/>
        </w:rPr>
        <w:t xml:space="preserve"> </w:t>
      </w:r>
    </w:p>
    <w:p w:rsidR="00456EC0" w:rsidRDefault="00456EC0" w:rsidP="000A3F6E">
      <w:pPr>
        <w:spacing w:line="240" w:lineRule="auto"/>
        <w:contextualSpacing/>
        <w:jc w:val="both"/>
        <w:rPr>
          <w:rFonts w:ascii="Arial" w:hAnsi="Arial" w:cs="Arial"/>
          <w:sz w:val="20"/>
          <w:szCs w:val="20"/>
        </w:rPr>
      </w:pPr>
    </w:p>
    <w:p w:rsidR="00AF32FF" w:rsidRDefault="00AF32FF" w:rsidP="000A3F6E">
      <w:pPr>
        <w:spacing w:line="240" w:lineRule="auto"/>
        <w:contextualSpacing/>
        <w:jc w:val="both"/>
        <w:rPr>
          <w:rFonts w:ascii="Arial" w:hAnsi="Arial" w:cs="Arial"/>
          <w:sz w:val="20"/>
          <w:szCs w:val="20"/>
        </w:rPr>
      </w:pPr>
    </w:p>
    <w:p w:rsidR="008A0B08" w:rsidRDefault="008A0B08" w:rsidP="000A3F6E">
      <w:pPr>
        <w:spacing w:line="240" w:lineRule="auto"/>
        <w:contextualSpacing/>
        <w:jc w:val="both"/>
        <w:rPr>
          <w:rFonts w:ascii="Arial" w:hAnsi="Arial" w:cs="Arial"/>
          <w:sz w:val="20"/>
          <w:szCs w:val="20"/>
        </w:rPr>
      </w:pPr>
      <w:r>
        <w:rPr>
          <w:rFonts w:ascii="Arial" w:hAnsi="Arial" w:cs="Arial"/>
          <w:sz w:val="20"/>
          <w:szCs w:val="20"/>
        </w:rPr>
        <w:t xml:space="preserve">La </w:t>
      </w:r>
      <w:r w:rsidR="003C2C33">
        <w:rPr>
          <w:rFonts w:ascii="Arial" w:hAnsi="Arial" w:cs="Arial"/>
          <w:sz w:val="20"/>
          <w:szCs w:val="20"/>
        </w:rPr>
        <w:t>variable</w:t>
      </w:r>
      <w:r>
        <w:rPr>
          <w:rFonts w:ascii="Arial" w:hAnsi="Arial" w:cs="Arial"/>
          <w:sz w:val="20"/>
          <w:szCs w:val="20"/>
        </w:rPr>
        <w:t xml:space="preserve"> «  code forfait de soins » peut prendre 3 valeurs :</w:t>
      </w:r>
    </w:p>
    <w:p w:rsidR="008A0B08" w:rsidRDefault="008A0B08" w:rsidP="00A834E0">
      <w:pPr>
        <w:pStyle w:val="Paragraphedeliste"/>
        <w:numPr>
          <w:ilvl w:val="0"/>
          <w:numId w:val="21"/>
        </w:numPr>
        <w:spacing w:line="240" w:lineRule="auto"/>
        <w:jc w:val="both"/>
        <w:rPr>
          <w:rFonts w:ascii="Arial" w:hAnsi="Arial" w:cs="Arial"/>
          <w:sz w:val="20"/>
          <w:szCs w:val="20"/>
        </w:rPr>
      </w:pPr>
      <w:r>
        <w:rPr>
          <w:rFonts w:ascii="Arial" w:hAnsi="Arial" w:cs="Arial"/>
          <w:sz w:val="20"/>
          <w:szCs w:val="20"/>
        </w:rPr>
        <w:t xml:space="preserve">0 : EHPA sans forfait de soins + </w:t>
      </w:r>
      <w:proofErr w:type="spellStart"/>
      <w:r>
        <w:rPr>
          <w:rFonts w:ascii="Arial" w:hAnsi="Arial" w:cs="Arial"/>
          <w:sz w:val="20"/>
          <w:szCs w:val="20"/>
        </w:rPr>
        <w:t>Etablissement</w:t>
      </w:r>
      <w:proofErr w:type="spellEnd"/>
      <w:r>
        <w:rPr>
          <w:rFonts w:ascii="Arial" w:hAnsi="Arial" w:cs="Arial"/>
          <w:sz w:val="20"/>
          <w:szCs w:val="20"/>
        </w:rPr>
        <w:t xml:space="preserve"> social (tarif de base)</w:t>
      </w:r>
    </w:p>
    <w:p w:rsidR="008A0B08" w:rsidRDefault="008A0B08" w:rsidP="00A834E0">
      <w:pPr>
        <w:pStyle w:val="Paragraphedeliste"/>
        <w:numPr>
          <w:ilvl w:val="0"/>
          <w:numId w:val="21"/>
        </w:numPr>
        <w:spacing w:line="240" w:lineRule="auto"/>
        <w:jc w:val="both"/>
        <w:rPr>
          <w:rFonts w:ascii="Arial" w:hAnsi="Arial" w:cs="Arial"/>
          <w:sz w:val="20"/>
          <w:szCs w:val="20"/>
        </w:rPr>
      </w:pPr>
      <w:r>
        <w:rPr>
          <w:rFonts w:ascii="Arial" w:hAnsi="Arial" w:cs="Arial"/>
          <w:sz w:val="20"/>
          <w:szCs w:val="20"/>
        </w:rPr>
        <w:t>1 : EHPA</w:t>
      </w:r>
      <w:r w:rsidR="00ED53A0">
        <w:rPr>
          <w:rFonts w:ascii="Arial" w:hAnsi="Arial" w:cs="Arial"/>
          <w:sz w:val="20"/>
          <w:szCs w:val="20"/>
        </w:rPr>
        <w:t>D</w:t>
      </w:r>
      <w:r>
        <w:rPr>
          <w:rFonts w:ascii="Arial" w:hAnsi="Arial" w:cs="Arial"/>
          <w:sz w:val="20"/>
          <w:szCs w:val="20"/>
        </w:rPr>
        <w:t xml:space="preserve"> avec forfait de soins (-13% sur le tarif)</w:t>
      </w:r>
    </w:p>
    <w:p w:rsidR="008A0B08" w:rsidRDefault="008A0B08" w:rsidP="00A834E0">
      <w:pPr>
        <w:pStyle w:val="Paragraphedeliste"/>
        <w:numPr>
          <w:ilvl w:val="0"/>
          <w:numId w:val="21"/>
        </w:numPr>
        <w:spacing w:line="240" w:lineRule="auto"/>
        <w:jc w:val="both"/>
        <w:rPr>
          <w:rFonts w:ascii="Arial" w:hAnsi="Arial" w:cs="Arial"/>
          <w:sz w:val="20"/>
          <w:szCs w:val="20"/>
        </w:rPr>
      </w:pPr>
      <w:r>
        <w:rPr>
          <w:rFonts w:ascii="Arial" w:hAnsi="Arial" w:cs="Arial"/>
          <w:sz w:val="20"/>
          <w:szCs w:val="20"/>
        </w:rPr>
        <w:t xml:space="preserve">2 : </w:t>
      </w:r>
      <w:proofErr w:type="spellStart"/>
      <w:r w:rsidR="00E26E47">
        <w:rPr>
          <w:rFonts w:ascii="Arial" w:hAnsi="Arial" w:cs="Arial"/>
          <w:sz w:val="20"/>
          <w:szCs w:val="20"/>
        </w:rPr>
        <w:t>Etablissement</w:t>
      </w:r>
      <w:proofErr w:type="spellEnd"/>
      <w:r w:rsidR="00E26E47">
        <w:rPr>
          <w:rFonts w:ascii="Arial" w:hAnsi="Arial" w:cs="Arial"/>
          <w:sz w:val="20"/>
          <w:szCs w:val="20"/>
        </w:rPr>
        <w:t xml:space="preserve"> médico-social (-13% sur le tarif)</w:t>
      </w:r>
    </w:p>
    <w:p w:rsidR="00456EC0" w:rsidRDefault="00456EC0" w:rsidP="00456EC0">
      <w:pPr>
        <w:spacing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04F1F0AB" wp14:editId="50AA8A1E">
            <wp:extent cx="3810635" cy="1657985"/>
            <wp:effectExtent l="0" t="0" r="0" b="0"/>
            <wp:docPr id="293" name="Imag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635" cy="1657985"/>
                    </a:xfrm>
                    <a:prstGeom prst="rect">
                      <a:avLst/>
                    </a:prstGeom>
                    <a:noFill/>
                  </pic:spPr>
                </pic:pic>
              </a:graphicData>
            </a:graphic>
          </wp:inline>
        </w:drawing>
      </w:r>
    </w:p>
    <w:p w:rsidR="00C364C4" w:rsidRDefault="00C364C4" w:rsidP="00456EC0">
      <w:pPr>
        <w:spacing w:line="240" w:lineRule="auto"/>
        <w:jc w:val="center"/>
        <w:rPr>
          <w:rFonts w:ascii="Arial" w:hAnsi="Arial" w:cs="Arial"/>
          <w:sz w:val="20"/>
          <w:szCs w:val="20"/>
        </w:rPr>
      </w:pPr>
    </w:p>
    <w:p w:rsidR="00C364C4" w:rsidRDefault="00C364C4" w:rsidP="00A834E0">
      <w:pPr>
        <w:pStyle w:val="Paragraphedeliste"/>
        <w:numPr>
          <w:ilvl w:val="3"/>
          <w:numId w:val="29"/>
        </w:numPr>
        <w:spacing w:line="240" w:lineRule="auto"/>
        <w:ind w:left="3828" w:hanging="709"/>
        <w:jc w:val="both"/>
        <w:outlineLvl w:val="3"/>
        <w:rPr>
          <w:rFonts w:ascii="Arial" w:hAnsi="Arial" w:cs="Arial"/>
          <w:b/>
          <w:color w:val="514B64"/>
        </w:rPr>
      </w:pPr>
      <w:bookmarkStart w:id="49" w:name="_Toc403029061"/>
      <w:r>
        <w:rPr>
          <w:rFonts w:ascii="Arial" w:hAnsi="Arial" w:cs="Arial"/>
          <w:b/>
          <w:color w:val="514B64"/>
        </w:rPr>
        <w:t xml:space="preserve">En </w:t>
      </w:r>
      <w:r w:rsidRPr="00646F6C">
        <w:rPr>
          <w:rFonts w:ascii="Arial" w:hAnsi="Arial" w:cs="Arial"/>
          <w:b/>
          <w:color w:val="514B64"/>
        </w:rPr>
        <w:t>201</w:t>
      </w:r>
      <w:r>
        <w:rPr>
          <w:rFonts w:ascii="Arial" w:hAnsi="Arial" w:cs="Arial"/>
          <w:b/>
          <w:color w:val="514B64"/>
        </w:rPr>
        <w:t>3</w:t>
      </w:r>
      <w:bookmarkEnd w:id="49"/>
    </w:p>
    <w:p w:rsidR="00C364C4" w:rsidRPr="00646F6C" w:rsidRDefault="00C364C4" w:rsidP="00C364C4">
      <w:pPr>
        <w:pStyle w:val="Paragraphedeliste"/>
        <w:spacing w:line="240" w:lineRule="auto"/>
        <w:ind w:left="3828"/>
        <w:jc w:val="both"/>
        <w:outlineLvl w:val="3"/>
        <w:rPr>
          <w:rFonts w:ascii="Arial" w:hAnsi="Arial" w:cs="Arial"/>
          <w:b/>
          <w:color w:val="514B64"/>
        </w:rPr>
      </w:pPr>
    </w:p>
    <w:p w:rsidR="00C364C4" w:rsidRDefault="00C364C4" w:rsidP="00C364C4">
      <w:pPr>
        <w:spacing w:line="240" w:lineRule="auto"/>
        <w:jc w:val="both"/>
        <w:rPr>
          <w:rFonts w:ascii="Arial" w:hAnsi="Arial" w:cs="Arial"/>
          <w:sz w:val="20"/>
          <w:szCs w:val="20"/>
        </w:rPr>
      </w:pPr>
      <w:r w:rsidRPr="00C364C4">
        <w:rPr>
          <w:rFonts w:ascii="Arial" w:hAnsi="Arial" w:cs="Arial"/>
          <w:sz w:val="20"/>
          <w:szCs w:val="20"/>
        </w:rPr>
        <w:t xml:space="preserve">Le format du fichier RAPSS pour les Ex-DGF </w:t>
      </w:r>
      <w:r>
        <w:rPr>
          <w:rFonts w:ascii="Arial" w:hAnsi="Arial" w:cs="Arial"/>
          <w:sz w:val="20"/>
          <w:szCs w:val="20"/>
        </w:rPr>
        <w:t>reste</w:t>
      </w:r>
      <w:r w:rsidRPr="00C364C4">
        <w:rPr>
          <w:rFonts w:ascii="Arial" w:hAnsi="Arial" w:cs="Arial"/>
          <w:sz w:val="20"/>
          <w:szCs w:val="20"/>
        </w:rPr>
        <w:t xml:space="preserve"> H2</w:t>
      </w:r>
      <w:r>
        <w:rPr>
          <w:rFonts w:ascii="Arial" w:hAnsi="Arial" w:cs="Arial"/>
          <w:sz w:val="20"/>
          <w:szCs w:val="20"/>
        </w:rPr>
        <w:t>5 et</w:t>
      </w:r>
      <w:r w:rsidRPr="00C364C4">
        <w:rPr>
          <w:rFonts w:ascii="Arial" w:hAnsi="Arial" w:cs="Arial"/>
          <w:sz w:val="20"/>
          <w:szCs w:val="20"/>
        </w:rPr>
        <w:t xml:space="preserve"> H26 pour les Ex-OQN en 201</w:t>
      </w:r>
      <w:r>
        <w:rPr>
          <w:rFonts w:ascii="Arial" w:hAnsi="Arial" w:cs="Arial"/>
          <w:sz w:val="20"/>
          <w:szCs w:val="20"/>
        </w:rPr>
        <w:t>3</w:t>
      </w:r>
      <w:r w:rsidRPr="00C364C4">
        <w:rPr>
          <w:rFonts w:ascii="Arial" w:hAnsi="Arial" w:cs="Arial"/>
          <w:sz w:val="20"/>
          <w:szCs w:val="20"/>
        </w:rPr>
        <w:t>.</w:t>
      </w:r>
    </w:p>
    <w:p w:rsidR="00D75AED" w:rsidRDefault="00D75AED" w:rsidP="00C364C4">
      <w:pPr>
        <w:spacing w:line="240" w:lineRule="auto"/>
        <w:jc w:val="both"/>
        <w:rPr>
          <w:rFonts w:ascii="Arial" w:hAnsi="Arial" w:cs="Arial"/>
          <w:sz w:val="20"/>
          <w:szCs w:val="20"/>
        </w:rPr>
      </w:pPr>
    </w:p>
    <w:p w:rsidR="00D75AED" w:rsidRDefault="00D75AED" w:rsidP="00D75AED">
      <w:pPr>
        <w:spacing w:line="240" w:lineRule="auto"/>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Ajout de modalité au</w:t>
      </w:r>
      <w:r w:rsidRPr="00D75AED">
        <w:rPr>
          <w:rFonts w:ascii="Arial" w:hAnsi="Arial" w:cs="Arial"/>
          <w:b/>
          <w:color w:val="E36C0A" w:themeColor="accent6" w:themeShade="BF"/>
          <w:sz w:val="20"/>
          <w:szCs w:val="20"/>
        </w:rPr>
        <w:t xml:space="preserve"> type de domicile :</w:t>
      </w:r>
    </w:p>
    <w:p w:rsidR="00D75AED" w:rsidRDefault="00D75AED" w:rsidP="00D75AED">
      <w:pPr>
        <w:spacing w:line="240" w:lineRule="auto"/>
        <w:jc w:val="both"/>
        <w:rPr>
          <w:rFonts w:ascii="Arial" w:hAnsi="Arial" w:cs="Arial"/>
          <w:sz w:val="20"/>
          <w:szCs w:val="20"/>
        </w:rPr>
      </w:pPr>
      <w:r>
        <w:rPr>
          <w:rFonts w:ascii="Arial" w:hAnsi="Arial" w:cs="Arial"/>
          <w:sz w:val="20"/>
          <w:szCs w:val="20"/>
        </w:rPr>
        <w:t>La modalité 3 du type de domicile contient :</w:t>
      </w:r>
    </w:p>
    <w:p w:rsidR="00D75AED" w:rsidRPr="00D75AED" w:rsidRDefault="00D75AED" w:rsidP="00D73236">
      <w:pPr>
        <w:pStyle w:val="Paragraphedeliste"/>
        <w:numPr>
          <w:ilvl w:val="0"/>
          <w:numId w:val="40"/>
        </w:numPr>
        <w:spacing w:line="240" w:lineRule="auto"/>
        <w:jc w:val="both"/>
        <w:rPr>
          <w:rFonts w:ascii="Arial" w:hAnsi="Arial" w:cs="Arial"/>
          <w:b/>
          <w:color w:val="E36C0A" w:themeColor="accent6" w:themeShade="BF"/>
          <w:sz w:val="20"/>
          <w:szCs w:val="20"/>
        </w:rPr>
      </w:pPr>
      <w:r w:rsidRPr="00D75AED">
        <w:rPr>
          <w:rFonts w:ascii="Arial" w:hAnsi="Arial" w:cs="Arial"/>
          <w:sz w:val="20"/>
          <w:szCs w:val="20"/>
        </w:rPr>
        <w:t>de M9 2012 à M2 2013 les</w:t>
      </w:r>
      <w:r>
        <w:rPr>
          <w:rFonts w:ascii="Arial" w:hAnsi="Arial" w:cs="Arial"/>
          <w:sz w:val="20"/>
          <w:szCs w:val="20"/>
        </w:rPr>
        <w:t xml:space="preserve"> établissements sociaux dont les EHPA</w:t>
      </w:r>
      <w:r w:rsidRPr="00D75AED">
        <w:rPr>
          <w:rFonts w:ascii="Arial" w:hAnsi="Arial" w:cs="Arial"/>
          <w:sz w:val="20"/>
          <w:szCs w:val="20"/>
        </w:rPr>
        <w:t xml:space="preserve"> </w:t>
      </w:r>
      <w:r>
        <w:rPr>
          <w:rFonts w:ascii="Arial" w:hAnsi="Arial" w:cs="Arial"/>
          <w:sz w:val="20"/>
          <w:szCs w:val="20"/>
        </w:rPr>
        <w:t>(ES) et les établissements médico-sociaux (EMS) ainsi que les EHPAD,</w:t>
      </w:r>
    </w:p>
    <w:p w:rsidR="00D75AED" w:rsidRPr="00D75AED" w:rsidRDefault="00D75AED" w:rsidP="00D73236">
      <w:pPr>
        <w:pStyle w:val="Paragraphedeliste"/>
        <w:numPr>
          <w:ilvl w:val="0"/>
          <w:numId w:val="40"/>
        </w:numPr>
        <w:spacing w:line="240" w:lineRule="auto"/>
        <w:jc w:val="both"/>
        <w:rPr>
          <w:rFonts w:ascii="Arial" w:hAnsi="Arial" w:cs="Arial"/>
          <w:b/>
          <w:color w:val="E36C0A" w:themeColor="accent6" w:themeShade="BF"/>
          <w:sz w:val="20"/>
          <w:szCs w:val="20"/>
        </w:rPr>
      </w:pPr>
      <w:r>
        <w:rPr>
          <w:rFonts w:ascii="Arial" w:hAnsi="Arial" w:cs="Arial"/>
          <w:sz w:val="20"/>
          <w:szCs w:val="20"/>
        </w:rPr>
        <w:t>à partir de M3 2013, deux nouvelles modalités pour permettre de différencier les types d’établissement. La variable contient donc 5 modalités :</w:t>
      </w:r>
    </w:p>
    <w:p w:rsidR="00D75AED" w:rsidRPr="00D75AED" w:rsidRDefault="00D75AED" w:rsidP="00A834E0">
      <w:pPr>
        <w:pStyle w:val="Paragraphedeliste"/>
        <w:numPr>
          <w:ilvl w:val="1"/>
          <w:numId w:val="32"/>
        </w:numPr>
        <w:spacing w:after="0" w:line="240" w:lineRule="auto"/>
        <w:rPr>
          <w:rFonts w:ascii="Arial" w:eastAsia="Times New Roman" w:hAnsi="Arial" w:cs="Arial"/>
          <w:sz w:val="20"/>
          <w:szCs w:val="20"/>
          <w:lang w:eastAsia="fr-FR"/>
        </w:rPr>
      </w:pPr>
      <w:r w:rsidRPr="00D75AED">
        <w:rPr>
          <w:rFonts w:ascii="Arial" w:eastAsia="Times New Roman" w:hAnsi="Arial" w:cs="Arial"/>
          <w:sz w:val="20"/>
          <w:szCs w:val="20"/>
          <w:lang w:eastAsia="fr-FR"/>
        </w:rPr>
        <w:t>Code 1 : Domicile personnel du patient</w:t>
      </w:r>
    </w:p>
    <w:p w:rsidR="00D75AED" w:rsidRPr="00D75AED" w:rsidRDefault="00D75AED" w:rsidP="00A834E0">
      <w:pPr>
        <w:pStyle w:val="Paragraphedeliste"/>
        <w:numPr>
          <w:ilvl w:val="1"/>
          <w:numId w:val="32"/>
        </w:numPr>
        <w:spacing w:after="0" w:line="240" w:lineRule="auto"/>
        <w:rPr>
          <w:rFonts w:ascii="Arial" w:eastAsia="Times New Roman" w:hAnsi="Arial" w:cs="Arial"/>
          <w:sz w:val="20"/>
          <w:szCs w:val="20"/>
          <w:lang w:eastAsia="fr-FR"/>
        </w:rPr>
      </w:pPr>
      <w:r w:rsidRPr="00D75AED">
        <w:rPr>
          <w:rFonts w:ascii="Arial" w:eastAsia="Times New Roman" w:hAnsi="Arial" w:cs="Arial"/>
          <w:sz w:val="20"/>
          <w:szCs w:val="20"/>
          <w:lang w:eastAsia="fr-FR"/>
        </w:rPr>
        <w:t>Code 2 : Autre domicile</w:t>
      </w:r>
    </w:p>
    <w:p w:rsidR="00D75AED" w:rsidRPr="00D75AED" w:rsidRDefault="00D75AED" w:rsidP="00A834E0">
      <w:pPr>
        <w:pStyle w:val="Paragraphedeliste"/>
        <w:numPr>
          <w:ilvl w:val="1"/>
          <w:numId w:val="32"/>
        </w:numPr>
        <w:spacing w:after="0" w:line="240" w:lineRule="auto"/>
        <w:rPr>
          <w:rFonts w:ascii="Arial" w:eastAsia="Times New Roman" w:hAnsi="Arial" w:cs="Arial"/>
          <w:b/>
          <w:sz w:val="20"/>
          <w:szCs w:val="20"/>
          <w:lang w:eastAsia="fr-FR"/>
        </w:rPr>
      </w:pPr>
      <w:r w:rsidRPr="00D75AED">
        <w:rPr>
          <w:rFonts w:ascii="Arial" w:eastAsia="Times New Roman" w:hAnsi="Arial" w:cs="Arial"/>
          <w:b/>
          <w:sz w:val="20"/>
          <w:szCs w:val="20"/>
          <w:lang w:eastAsia="fr-FR"/>
        </w:rPr>
        <w:t>Code 3 : Patient hébergé en établissement d’hébergement pour personnes</w:t>
      </w:r>
      <w:r>
        <w:rPr>
          <w:rFonts w:ascii="Arial" w:eastAsia="Times New Roman" w:hAnsi="Arial" w:cs="Arial"/>
          <w:b/>
          <w:sz w:val="20"/>
          <w:szCs w:val="20"/>
          <w:lang w:eastAsia="fr-FR"/>
        </w:rPr>
        <w:t xml:space="preserve"> â</w:t>
      </w:r>
      <w:r w:rsidRPr="00D75AED">
        <w:rPr>
          <w:rFonts w:ascii="Arial" w:eastAsia="Times New Roman" w:hAnsi="Arial" w:cs="Arial"/>
          <w:b/>
          <w:sz w:val="20"/>
          <w:szCs w:val="20"/>
          <w:lang w:eastAsia="fr-FR"/>
        </w:rPr>
        <w:t>gées dépendantes (EHPAD)</w:t>
      </w:r>
    </w:p>
    <w:p w:rsidR="00D75AED" w:rsidRPr="00D75AED" w:rsidRDefault="00D75AED" w:rsidP="00A834E0">
      <w:pPr>
        <w:pStyle w:val="Paragraphedeliste"/>
        <w:numPr>
          <w:ilvl w:val="1"/>
          <w:numId w:val="32"/>
        </w:numPr>
        <w:spacing w:after="0" w:line="240" w:lineRule="auto"/>
        <w:rPr>
          <w:rFonts w:ascii="Arial" w:eastAsia="Times New Roman" w:hAnsi="Arial" w:cs="Arial"/>
          <w:b/>
          <w:sz w:val="20"/>
          <w:szCs w:val="20"/>
          <w:lang w:eastAsia="fr-FR"/>
        </w:rPr>
      </w:pPr>
      <w:r w:rsidRPr="00D75AED">
        <w:rPr>
          <w:rFonts w:ascii="Arial" w:eastAsia="Times New Roman" w:hAnsi="Arial" w:cs="Arial"/>
          <w:b/>
          <w:sz w:val="20"/>
          <w:szCs w:val="20"/>
          <w:lang w:eastAsia="fr-FR"/>
        </w:rPr>
        <w:t>Code 4 : Patient hébergé en établissement médico-social hors EHPAD</w:t>
      </w:r>
    </w:p>
    <w:p w:rsidR="00D75AED" w:rsidRPr="00D75AED" w:rsidRDefault="00D75AED" w:rsidP="00A834E0">
      <w:pPr>
        <w:pStyle w:val="Paragraphedeliste"/>
        <w:numPr>
          <w:ilvl w:val="1"/>
          <w:numId w:val="32"/>
        </w:numPr>
        <w:spacing w:after="0" w:line="240" w:lineRule="auto"/>
        <w:rPr>
          <w:rFonts w:ascii="Arial" w:eastAsia="Times New Roman" w:hAnsi="Arial" w:cs="Arial"/>
          <w:b/>
          <w:sz w:val="20"/>
          <w:szCs w:val="20"/>
          <w:lang w:eastAsia="fr-FR"/>
        </w:rPr>
      </w:pPr>
      <w:r w:rsidRPr="00D75AED">
        <w:rPr>
          <w:rFonts w:ascii="Arial" w:eastAsia="Times New Roman" w:hAnsi="Arial" w:cs="Arial"/>
          <w:b/>
          <w:sz w:val="20"/>
          <w:szCs w:val="20"/>
          <w:lang w:eastAsia="fr-FR"/>
        </w:rPr>
        <w:t xml:space="preserve">Code 5 : Patient hébergé en établissement social </w:t>
      </w:r>
    </w:p>
    <w:p w:rsidR="000779EC" w:rsidRDefault="000779EC" w:rsidP="00C364C4">
      <w:pPr>
        <w:spacing w:line="240" w:lineRule="auto"/>
        <w:jc w:val="both"/>
        <w:rPr>
          <w:rFonts w:ascii="Arial" w:hAnsi="Arial" w:cs="Arial"/>
          <w:sz w:val="20"/>
          <w:szCs w:val="20"/>
        </w:rPr>
      </w:pPr>
    </w:p>
    <w:p w:rsidR="00C9038E" w:rsidRPr="00C9038E" w:rsidRDefault="00C9038E" w:rsidP="00C9038E">
      <w:pPr>
        <w:spacing w:line="240" w:lineRule="auto"/>
        <w:jc w:val="both"/>
        <w:rPr>
          <w:rFonts w:ascii="Arial" w:hAnsi="Arial" w:cs="Arial"/>
          <w:sz w:val="20"/>
          <w:szCs w:val="20"/>
        </w:rPr>
      </w:pPr>
      <w:proofErr w:type="spellStart"/>
      <w:r w:rsidRPr="00C9038E">
        <w:rPr>
          <w:rFonts w:ascii="Arial" w:hAnsi="Arial" w:cs="Arial"/>
          <w:sz w:val="20"/>
          <w:szCs w:val="20"/>
        </w:rPr>
        <w:t>A</w:t>
      </w:r>
      <w:proofErr w:type="spellEnd"/>
      <w:r w:rsidRPr="00C9038E">
        <w:rPr>
          <w:rFonts w:ascii="Arial" w:hAnsi="Arial" w:cs="Arial"/>
          <w:sz w:val="20"/>
          <w:szCs w:val="20"/>
        </w:rPr>
        <w:t xml:space="preserve"> noter également que la variable «</w:t>
      </w:r>
      <w:r>
        <w:rPr>
          <w:rFonts w:ascii="Arial" w:hAnsi="Arial" w:cs="Arial"/>
          <w:sz w:val="20"/>
          <w:szCs w:val="20"/>
        </w:rPr>
        <w:t xml:space="preserve"> </w:t>
      </w:r>
      <w:r w:rsidRPr="00C9038E">
        <w:rPr>
          <w:rFonts w:ascii="Arial" w:hAnsi="Arial" w:cs="Arial"/>
          <w:sz w:val="20"/>
          <w:szCs w:val="20"/>
        </w:rPr>
        <w:t>Numéro FINESS de l’ES/EMS, s’il y a</w:t>
      </w:r>
      <w:r>
        <w:rPr>
          <w:rFonts w:ascii="Arial" w:hAnsi="Arial" w:cs="Arial"/>
          <w:sz w:val="20"/>
          <w:szCs w:val="20"/>
        </w:rPr>
        <w:t xml:space="preserve"> </w:t>
      </w:r>
      <w:r w:rsidRPr="00C9038E">
        <w:rPr>
          <w:rFonts w:ascii="Arial" w:hAnsi="Arial" w:cs="Arial"/>
          <w:sz w:val="20"/>
          <w:szCs w:val="20"/>
        </w:rPr>
        <w:t>lieu</w:t>
      </w:r>
      <w:r>
        <w:rPr>
          <w:rFonts w:ascii="Arial" w:hAnsi="Arial" w:cs="Arial"/>
          <w:sz w:val="20"/>
          <w:szCs w:val="20"/>
        </w:rPr>
        <w:t xml:space="preserve"> </w:t>
      </w:r>
      <w:r w:rsidRPr="00C9038E">
        <w:rPr>
          <w:rFonts w:ascii="Arial" w:hAnsi="Arial" w:cs="Arial"/>
          <w:sz w:val="20"/>
          <w:szCs w:val="20"/>
        </w:rPr>
        <w:t>» devra être renseignée. Lorsque l’ES/MS ne dispose pas de numéro FINESS, un identifiant provisoire devra alors être saisi; cet identifiant devra être délivré par l’ARS et inscrit dans la convention</w:t>
      </w:r>
      <w:r>
        <w:rPr>
          <w:rFonts w:ascii="Arial" w:hAnsi="Arial" w:cs="Arial"/>
          <w:sz w:val="20"/>
          <w:szCs w:val="20"/>
        </w:rPr>
        <w:t xml:space="preserve"> </w:t>
      </w:r>
      <w:r w:rsidRPr="00C9038E">
        <w:rPr>
          <w:rFonts w:ascii="Arial" w:hAnsi="Arial" w:cs="Arial"/>
          <w:sz w:val="20"/>
          <w:szCs w:val="20"/>
        </w:rPr>
        <w:t xml:space="preserve">signée entre l’HAD et </w:t>
      </w:r>
      <w:r>
        <w:rPr>
          <w:rFonts w:ascii="Arial" w:hAnsi="Arial" w:cs="Arial"/>
          <w:sz w:val="20"/>
          <w:szCs w:val="20"/>
        </w:rPr>
        <w:t>l’ES/EMS.</w:t>
      </w:r>
    </w:p>
    <w:p w:rsidR="00C9038E" w:rsidRDefault="00C9038E" w:rsidP="00C9038E">
      <w:pPr>
        <w:spacing w:line="240" w:lineRule="auto"/>
        <w:jc w:val="both"/>
        <w:rPr>
          <w:rFonts w:ascii="Arial" w:hAnsi="Arial" w:cs="Arial"/>
          <w:sz w:val="20"/>
          <w:szCs w:val="20"/>
        </w:rPr>
      </w:pPr>
      <w:r w:rsidRPr="00C9038E">
        <w:rPr>
          <w:rFonts w:ascii="Arial" w:hAnsi="Arial" w:cs="Arial"/>
          <w:sz w:val="20"/>
          <w:szCs w:val="20"/>
        </w:rPr>
        <w:t>Pour mémoire,</w:t>
      </w:r>
      <w:r>
        <w:rPr>
          <w:rFonts w:ascii="Arial" w:hAnsi="Arial" w:cs="Arial"/>
          <w:sz w:val="20"/>
          <w:szCs w:val="20"/>
        </w:rPr>
        <w:t xml:space="preserve"> </w:t>
      </w:r>
      <w:r w:rsidRPr="00C9038E">
        <w:rPr>
          <w:rFonts w:ascii="Arial" w:hAnsi="Arial" w:cs="Arial"/>
          <w:sz w:val="20"/>
          <w:szCs w:val="20"/>
        </w:rPr>
        <w:t>dans le cadre du recueil d'information, un changement de type de lieu de domicile impose un changement de sous-séquence. Au 1er mars, il convien</w:t>
      </w:r>
      <w:r w:rsidR="009D03DC">
        <w:rPr>
          <w:rFonts w:ascii="Arial" w:hAnsi="Arial" w:cs="Arial"/>
          <w:sz w:val="20"/>
          <w:szCs w:val="20"/>
        </w:rPr>
        <w:t>t</w:t>
      </w:r>
      <w:r w:rsidRPr="00C9038E">
        <w:rPr>
          <w:rFonts w:ascii="Arial" w:hAnsi="Arial" w:cs="Arial"/>
          <w:sz w:val="20"/>
          <w:szCs w:val="20"/>
        </w:rPr>
        <w:t xml:space="preserve"> donc de recoder la modalité </w:t>
      </w:r>
      <w:r>
        <w:rPr>
          <w:rFonts w:ascii="Arial" w:hAnsi="Arial" w:cs="Arial"/>
          <w:sz w:val="20"/>
          <w:szCs w:val="20"/>
        </w:rPr>
        <w:t xml:space="preserve">correspondant au « </w:t>
      </w:r>
      <w:r w:rsidRPr="00C9038E">
        <w:rPr>
          <w:rFonts w:ascii="Arial" w:hAnsi="Arial" w:cs="Arial"/>
          <w:sz w:val="20"/>
          <w:szCs w:val="20"/>
        </w:rPr>
        <w:t>Type du lieu de domicile du patient</w:t>
      </w:r>
      <w:r>
        <w:rPr>
          <w:rFonts w:ascii="Arial" w:hAnsi="Arial" w:cs="Arial"/>
          <w:sz w:val="20"/>
          <w:szCs w:val="20"/>
        </w:rPr>
        <w:t xml:space="preserve"> </w:t>
      </w:r>
      <w:r w:rsidRPr="00C9038E">
        <w:rPr>
          <w:rFonts w:ascii="Arial" w:hAnsi="Arial" w:cs="Arial"/>
          <w:sz w:val="20"/>
          <w:szCs w:val="20"/>
        </w:rPr>
        <w:t xml:space="preserve">» selon </w:t>
      </w:r>
      <w:proofErr w:type="gramStart"/>
      <w:r w:rsidRPr="00C9038E">
        <w:rPr>
          <w:rFonts w:ascii="Arial" w:hAnsi="Arial" w:cs="Arial"/>
          <w:sz w:val="20"/>
          <w:szCs w:val="20"/>
        </w:rPr>
        <w:t>la nouvelle modalité</w:t>
      </w:r>
      <w:proofErr w:type="gramEnd"/>
      <w:r w:rsidRPr="00C9038E">
        <w:rPr>
          <w:rFonts w:ascii="Arial" w:hAnsi="Arial" w:cs="Arial"/>
          <w:sz w:val="20"/>
          <w:szCs w:val="20"/>
        </w:rPr>
        <w:t xml:space="preserve"> (3, 4 ou 5) appropriée</w:t>
      </w:r>
      <w:r>
        <w:rPr>
          <w:rFonts w:ascii="Arial" w:hAnsi="Arial" w:cs="Arial"/>
          <w:sz w:val="20"/>
          <w:szCs w:val="20"/>
        </w:rPr>
        <w:t>.</w:t>
      </w:r>
    </w:p>
    <w:p w:rsidR="00D73236" w:rsidRPr="00C9038E" w:rsidRDefault="00D73236" w:rsidP="00C9038E">
      <w:pPr>
        <w:spacing w:line="240" w:lineRule="auto"/>
        <w:jc w:val="both"/>
        <w:rPr>
          <w:rFonts w:ascii="Arial" w:hAnsi="Arial" w:cs="Arial"/>
          <w:sz w:val="20"/>
          <w:szCs w:val="20"/>
        </w:rPr>
      </w:pPr>
    </w:p>
    <w:p w:rsidR="00D73236" w:rsidRDefault="00D73236" w:rsidP="00D73236">
      <w:pPr>
        <w:spacing w:line="240" w:lineRule="auto"/>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 xml:space="preserve">Ajout de </w:t>
      </w:r>
      <w:r>
        <w:rPr>
          <w:rFonts w:ascii="Arial" w:hAnsi="Arial" w:cs="Arial"/>
          <w:b/>
          <w:color w:val="E36C0A" w:themeColor="accent6" w:themeShade="BF"/>
          <w:sz w:val="20"/>
          <w:szCs w:val="20"/>
        </w:rPr>
        <w:t xml:space="preserve"> 2 nouveaux codes retour dans le fichier de chaînage ANO</w:t>
      </w:r>
      <w:r w:rsidRPr="00D75AED">
        <w:rPr>
          <w:rFonts w:ascii="Arial" w:hAnsi="Arial" w:cs="Arial"/>
          <w:b/>
          <w:color w:val="E36C0A" w:themeColor="accent6" w:themeShade="BF"/>
          <w:sz w:val="20"/>
          <w:szCs w:val="20"/>
        </w:rPr>
        <w:t> </w:t>
      </w:r>
      <w:r>
        <w:rPr>
          <w:rFonts w:ascii="Arial" w:hAnsi="Arial" w:cs="Arial"/>
          <w:b/>
          <w:color w:val="E36C0A" w:themeColor="accent6" w:themeShade="BF"/>
          <w:sz w:val="20"/>
          <w:szCs w:val="20"/>
        </w:rPr>
        <w:t>contrôlant la c</w:t>
      </w:r>
      <w:r w:rsidRPr="00D73236">
        <w:rPr>
          <w:rFonts w:ascii="Arial" w:hAnsi="Arial" w:cs="Arial"/>
          <w:b/>
          <w:color w:val="E36C0A" w:themeColor="accent6" w:themeShade="BF"/>
          <w:sz w:val="20"/>
          <w:szCs w:val="20"/>
        </w:rPr>
        <w:t>ohérence entre les informations RSS et VID-HOSP/RSF-A</w:t>
      </w:r>
      <w:r w:rsidRPr="00D75AED">
        <w:rPr>
          <w:rFonts w:ascii="Arial" w:hAnsi="Arial" w:cs="Arial"/>
          <w:b/>
          <w:color w:val="E36C0A" w:themeColor="accent6" w:themeShade="BF"/>
          <w:sz w:val="20"/>
          <w:szCs w:val="20"/>
        </w:rPr>
        <w:t>:</w:t>
      </w:r>
    </w:p>
    <w:p w:rsidR="0053520E" w:rsidRDefault="00D73236" w:rsidP="00D73236">
      <w:pPr>
        <w:pStyle w:val="Paragraphedeliste"/>
        <w:numPr>
          <w:ilvl w:val="0"/>
          <w:numId w:val="39"/>
        </w:numPr>
        <w:spacing w:line="240" w:lineRule="auto"/>
        <w:jc w:val="both"/>
        <w:rPr>
          <w:rFonts w:ascii="Arial" w:hAnsi="Arial" w:cs="Arial"/>
          <w:sz w:val="20"/>
          <w:szCs w:val="20"/>
        </w:rPr>
      </w:pPr>
      <w:r w:rsidRPr="00D73236">
        <w:rPr>
          <w:rFonts w:ascii="Arial" w:hAnsi="Arial" w:cs="Arial"/>
          <w:sz w:val="20"/>
          <w:szCs w:val="20"/>
        </w:rPr>
        <w:t>Code retour contrôle « Cohérence date naissance »</w:t>
      </w:r>
      <w:r>
        <w:rPr>
          <w:rFonts w:ascii="Arial" w:hAnsi="Arial" w:cs="Arial"/>
          <w:sz w:val="20"/>
          <w:szCs w:val="20"/>
        </w:rPr>
        <w:t>,</w:t>
      </w:r>
    </w:p>
    <w:p w:rsidR="00D73236" w:rsidRPr="00D73236" w:rsidRDefault="00D73236" w:rsidP="00D73236">
      <w:pPr>
        <w:pStyle w:val="Paragraphedeliste"/>
        <w:numPr>
          <w:ilvl w:val="0"/>
          <w:numId w:val="39"/>
        </w:numPr>
        <w:spacing w:line="240" w:lineRule="auto"/>
        <w:jc w:val="both"/>
        <w:rPr>
          <w:rFonts w:ascii="Arial" w:hAnsi="Arial" w:cs="Arial"/>
          <w:sz w:val="20"/>
          <w:szCs w:val="20"/>
        </w:rPr>
      </w:pPr>
      <w:r w:rsidRPr="00D73236">
        <w:rPr>
          <w:rFonts w:ascii="Arial" w:hAnsi="Arial" w:cs="Arial"/>
          <w:sz w:val="20"/>
          <w:szCs w:val="20"/>
        </w:rPr>
        <w:t>Code retour contrôle « Cohérence sexe »</w:t>
      </w:r>
      <w:r>
        <w:rPr>
          <w:rFonts w:ascii="Arial" w:hAnsi="Arial" w:cs="Arial"/>
          <w:sz w:val="20"/>
          <w:szCs w:val="20"/>
        </w:rPr>
        <w:t>.</w:t>
      </w:r>
      <w:bookmarkStart w:id="50" w:name="_GoBack"/>
      <w:bookmarkEnd w:id="50"/>
    </w:p>
    <w:p w:rsidR="00D73236" w:rsidRPr="00C364C4" w:rsidRDefault="00D73236" w:rsidP="00C364C4">
      <w:pPr>
        <w:spacing w:line="240" w:lineRule="auto"/>
        <w:jc w:val="both"/>
        <w:rPr>
          <w:rFonts w:ascii="Arial" w:hAnsi="Arial" w:cs="Arial"/>
          <w:sz w:val="20"/>
          <w:szCs w:val="20"/>
        </w:rPr>
      </w:pPr>
    </w:p>
    <w:p w:rsidR="00C364C4" w:rsidRDefault="00C364C4" w:rsidP="00A834E0">
      <w:pPr>
        <w:pStyle w:val="Paragraphedeliste"/>
        <w:numPr>
          <w:ilvl w:val="3"/>
          <w:numId w:val="29"/>
        </w:numPr>
        <w:spacing w:line="240" w:lineRule="auto"/>
        <w:ind w:left="3828"/>
        <w:jc w:val="both"/>
        <w:outlineLvl w:val="3"/>
        <w:rPr>
          <w:rFonts w:ascii="Arial" w:hAnsi="Arial" w:cs="Arial"/>
          <w:b/>
          <w:color w:val="514B64"/>
        </w:rPr>
      </w:pPr>
      <w:bookmarkStart w:id="51" w:name="_Toc403029062"/>
      <w:r>
        <w:rPr>
          <w:rFonts w:ascii="Arial" w:hAnsi="Arial" w:cs="Arial"/>
          <w:b/>
          <w:color w:val="514B64"/>
        </w:rPr>
        <w:t xml:space="preserve">En </w:t>
      </w:r>
      <w:r w:rsidRPr="00646F6C">
        <w:rPr>
          <w:rFonts w:ascii="Arial" w:hAnsi="Arial" w:cs="Arial"/>
          <w:b/>
          <w:color w:val="514B64"/>
        </w:rPr>
        <w:t>201</w:t>
      </w:r>
      <w:r>
        <w:rPr>
          <w:rFonts w:ascii="Arial" w:hAnsi="Arial" w:cs="Arial"/>
          <w:b/>
          <w:color w:val="514B64"/>
        </w:rPr>
        <w:t>4</w:t>
      </w:r>
      <w:bookmarkEnd w:id="51"/>
    </w:p>
    <w:p w:rsidR="00C364C4" w:rsidRDefault="00C364C4" w:rsidP="00C364C4">
      <w:pPr>
        <w:spacing w:line="240" w:lineRule="auto"/>
        <w:contextualSpacing/>
        <w:jc w:val="both"/>
        <w:rPr>
          <w:rFonts w:ascii="Arial" w:hAnsi="Arial" w:cs="Arial"/>
          <w:sz w:val="20"/>
          <w:szCs w:val="20"/>
        </w:rPr>
      </w:pPr>
      <w:r w:rsidRPr="002370E3">
        <w:rPr>
          <w:rFonts w:ascii="Arial" w:hAnsi="Arial" w:cs="Arial"/>
          <w:sz w:val="20"/>
          <w:szCs w:val="20"/>
        </w:rPr>
        <w:t>Le format du fichier RAPSS H2</w:t>
      </w:r>
      <w:r w:rsidR="00F2505D">
        <w:rPr>
          <w:rFonts w:ascii="Arial" w:hAnsi="Arial" w:cs="Arial"/>
          <w:sz w:val="20"/>
          <w:szCs w:val="20"/>
        </w:rPr>
        <w:t>6</w:t>
      </w:r>
      <w:r w:rsidRPr="002370E3">
        <w:rPr>
          <w:rFonts w:ascii="Arial" w:hAnsi="Arial" w:cs="Arial"/>
          <w:sz w:val="20"/>
          <w:szCs w:val="20"/>
        </w:rPr>
        <w:t xml:space="preserve"> en vigueur </w:t>
      </w:r>
      <w:r>
        <w:rPr>
          <w:rFonts w:ascii="Arial" w:hAnsi="Arial" w:cs="Arial"/>
          <w:sz w:val="20"/>
          <w:szCs w:val="20"/>
        </w:rPr>
        <w:t>en 201</w:t>
      </w:r>
      <w:r w:rsidR="00F2505D">
        <w:rPr>
          <w:rFonts w:ascii="Arial" w:hAnsi="Arial" w:cs="Arial"/>
          <w:sz w:val="20"/>
          <w:szCs w:val="20"/>
        </w:rPr>
        <w:t>3</w:t>
      </w:r>
      <w:r w:rsidRPr="002370E3">
        <w:rPr>
          <w:rFonts w:ascii="Arial" w:hAnsi="Arial" w:cs="Arial"/>
          <w:sz w:val="20"/>
          <w:szCs w:val="20"/>
        </w:rPr>
        <w:t xml:space="preserve"> pour les Ex-DGF devient H2</w:t>
      </w:r>
      <w:r>
        <w:rPr>
          <w:rFonts w:ascii="Arial" w:hAnsi="Arial" w:cs="Arial"/>
          <w:sz w:val="20"/>
          <w:szCs w:val="20"/>
        </w:rPr>
        <w:t>7</w:t>
      </w:r>
      <w:r w:rsidRPr="002370E3">
        <w:rPr>
          <w:rFonts w:ascii="Arial" w:hAnsi="Arial" w:cs="Arial"/>
          <w:sz w:val="20"/>
          <w:szCs w:val="20"/>
        </w:rPr>
        <w:t xml:space="preserve"> et, réciproquement, H2</w:t>
      </w:r>
      <w:r>
        <w:rPr>
          <w:rFonts w:ascii="Arial" w:hAnsi="Arial" w:cs="Arial"/>
          <w:sz w:val="20"/>
          <w:szCs w:val="20"/>
        </w:rPr>
        <w:t>6</w:t>
      </w:r>
      <w:r w:rsidRPr="002370E3">
        <w:rPr>
          <w:rFonts w:ascii="Arial" w:hAnsi="Arial" w:cs="Arial"/>
          <w:sz w:val="20"/>
          <w:szCs w:val="20"/>
        </w:rPr>
        <w:t xml:space="preserve"> devient H2</w:t>
      </w:r>
      <w:r>
        <w:rPr>
          <w:rFonts w:ascii="Arial" w:hAnsi="Arial" w:cs="Arial"/>
          <w:sz w:val="20"/>
          <w:szCs w:val="20"/>
        </w:rPr>
        <w:t>8</w:t>
      </w:r>
      <w:r w:rsidRPr="002370E3">
        <w:rPr>
          <w:rFonts w:ascii="Arial" w:hAnsi="Arial" w:cs="Arial"/>
          <w:sz w:val="20"/>
          <w:szCs w:val="20"/>
        </w:rPr>
        <w:t xml:space="preserve"> pour les Ex-OQN en 201</w:t>
      </w:r>
      <w:r w:rsidR="00F2505D">
        <w:rPr>
          <w:rFonts w:ascii="Arial" w:hAnsi="Arial" w:cs="Arial"/>
          <w:sz w:val="20"/>
          <w:szCs w:val="20"/>
        </w:rPr>
        <w:t>4</w:t>
      </w:r>
      <w:r w:rsidRPr="002370E3">
        <w:rPr>
          <w:rFonts w:ascii="Arial" w:hAnsi="Arial" w:cs="Arial"/>
          <w:sz w:val="20"/>
          <w:szCs w:val="20"/>
        </w:rPr>
        <w:t xml:space="preserve"> suite à </w:t>
      </w:r>
      <w:r w:rsidR="00F2505D">
        <w:rPr>
          <w:rFonts w:ascii="Arial" w:hAnsi="Arial" w:cs="Arial"/>
          <w:sz w:val="20"/>
          <w:szCs w:val="20"/>
        </w:rPr>
        <w:t>une modification du format.</w:t>
      </w:r>
    </w:p>
    <w:p w:rsidR="00E867DB" w:rsidRDefault="00E867DB" w:rsidP="000A3F6E">
      <w:pPr>
        <w:spacing w:line="240" w:lineRule="auto"/>
        <w:contextualSpacing/>
        <w:jc w:val="both"/>
        <w:rPr>
          <w:rFonts w:ascii="Arial" w:hAnsi="Arial" w:cs="Arial"/>
          <w:sz w:val="20"/>
          <w:szCs w:val="20"/>
        </w:rPr>
      </w:pPr>
    </w:p>
    <w:p w:rsidR="006D18A4" w:rsidRPr="00422F94" w:rsidRDefault="006D18A4" w:rsidP="006D18A4">
      <w:pPr>
        <w:spacing w:line="240" w:lineRule="auto"/>
        <w:contextualSpacing/>
        <w:jc w:val="both"/>
        <w:rPr>
          <w:rFonts w:ascii="Arial" w:hAnsi="Arial" w:cs="Arial"/>
          <w:b/>
          <w:color w:val="E36C0A" w:themeColor="accent6" w:themeShade="BF"/>
          <w:sz w:val="20"/>
          <w:szCs w:val="20"/>
        </w:rPr>
      </w:pPr>
      <w:r>
        <w:rPr>
          <w:rFonts w:ascii="Arial" w:hAnsi="Arial" w:cs="Arial"/>
          <w:b/>
          <w:color w:val="E36C0A" w:themeColor="accent6" w:themeShade="BF"/>
          <w:sz w:val="20"/>
          <w:szCs w:val="20"/>
        </w:rPr>
        <w:t xml:space="preserve">La </w:t>
      </w:r>
      <w:r w:rsidRPr="00F2505D">
        <w:rPr>
          <w:rFonts w:ascii="Arial" w:hAnsi="Arial" w:cs="Arial"/>
          <w:b/>
          <w:color w:val="E36C0A"/>
          <w:sz w:val="20"/>
          <w:szCs w:val="20"/>
        </w:rPr>
        <w:t>variable</w:t>
      </w:r>
      <w:r>
        <w:rPr>
          <w:rFonts w:ascii="Arial" w:hAnsi="Arial" w:cs="Arial"/>
          <w:b/>
          <w:color w:val="E36C0A" w:themeColor="accent6" w:themeShade="BF"/>
          <w:sz w:val="20"/>
          <w:szCs w:val="20"/>
        </w:rPr>
        <w:t xml:space="preserve"> créée</w:t>
      </w:r>
      <w:r w:rsidRPr="00422F94">
        <w:rPr>
          <w:rFonts w:ascii="Arial" w:hAnsi="Arial" w:cs="Arial"/>
          <w:b/>
          <w:color w:val="E36C0A" w:themeColor="accent6" w:themeShade="BF"/>
          <w:sz w:val="20"/>
          <w:szCs w:val="20"/>
        </w:rPr>
        <w:t xml:space="preserve"> en H2</w:t>
      </w:r>
      <w:r>
        <w:rPr>
          <w:rFonts w:ascii="Arial" w:hAnsi="Arial" w:cs="Arial"/>
          <w:b/>
          <w:color w:val="E36C0A" w:themeColor="accent6" w:themeShade="BF"/>
          <w:sz w:val="20"/>
          <w:szCs w:val="20"/>
        </w:rPr>
        <w:t>7</w:t>
      </w:r>
      <w:r w:rsidRPr="00422F94">
        <w:rPr>
          <w:rFonts w:ascii="Arial" w:hAnsi="Arial" w:cs="Arial"/>
          <w:b/>
          <w:color w:val="E36C0A" w:themeColor="accent6" w:themeShade="BF"/>
          <w:sz w:val="20"/>
          <w:szCs w:val="20"/>
        </w:rPr>
        <w:t xml:space="preserve"> et H2</w:t>
      </w:r>
      <w:r>
        <w:rPr>
          <w:rFonts w:ascii="Arial" w:hAnsi="Arial" w:cs="Arial"/>
          <w:b/>
          <w:color w:val="E36C0A" w:themeColor="accent6" w:themeShade="BF"/>
          <w:sz w:val="20"/>
          <w:szCs w:val="20"/>
        </w:rPr>
        <w:t>8</w:t>
      </w:r>
      <w:r w:rsidRPr="00422F94">
        <w:rPr>
          <w:rFonts w:ascii="Arial" w:hAnsi="Arial" w:cs="Arial"/>
          <w:b/>
          <w:color w:val="E36C0A" w:themeColor="accent6" w:themeShade="BF"/>
          <w:sz w:val="20"/>
          <w:szCs w:val="20"/>
        </w:rPr>
        <w:t> :</w:t>
      </w:r>
    </w:p>
    <w:p w:rsidR="006D18A4" w:rsidRPr="002370E3" w:rsidRDefault="006D18A4" w:rsidP="00A834E0">
      <w:pPr>
        <w:pStyle w:val="Paragraphedeliste"/>
        <w:numPr>
          <w:ilvl w:val="0"/>
          <w:numId w:val="6"/>
        </w:numPr>
        <w:spacing w:line="240" w:lineRule="auto"/>
        <w:jc w:val="both"/>
        <w:rPr>
          <w:rFonts w:ascii="Arial" w:hAnsi="Arial" w:cs="Arial"/>
          <w:sz w:val="20"/>
          <w:szCs w:val="20"/>
        </w:rPr>
      </w:pPr>
      <w:r>
        <w:rPr>
          <w:rFonts w:ascii="Arial" w:hAnsi="Arial" w:cs="Arial"/>
          <w:sz w:val="20"/>
          <w:szCs w:val="20"/>
        </w:rPr>
        <w:t>Diagnostic principal : Le champ pour le DP enlevé en 2012/2013 est réintégré en 2014. En 2012</w:t>
      </w:r>
      <w:r w:rsidR="00EE4F26">
        <w:rPr>
          <w:rFonts w:ascii="Arial" w:hAnsi="Arial" w:cs="Arial"/>
          <w:sz w:val="20"/>
          <w:szCs w:val="20"/>
        </w:rPr>
        <w:t xml:space="preserve"> et </w:t>
      </w:r>
      <w:r>
        <w:rPr>
          <w:rFonts w:ascii="Arial" w:hAnsi="Arial" w:cs="Arial"/>
          <w:sz w:val="20"/>
          <w:szCs w:val="20"/>
        </w:rPr>
        <w:t xml:space="preserve">2013 il était </w:t>
      </w:r>
      <w:r w:rsidR="00EE4F26">
        <w:rPr>
          <w:rFonts w:ascii="Arial" w:hAnsi="Arial" w:cs="Arial"/>
          <w:sz w:val="20"/>
          <w:szCs w:val="20"/>
        </w:rPr>
        <w:t>inclus dans les Diagnostics liés au MPP et correspondait au 1</w:t>
      </w:r>
      <w:r w:rsidR="00EE4F26" w:rsidRPr="00EE4F26">
        <w:rPr>
          <w:rFonts w:ascii="Arial" w:hAnsi="Arial" w:cs="Arial"/>
          <w:sz w:val="20"/>
          <w:szCs w:val="20"/>
          <w:vertAlign w:val="superscript"/>
        </w:rPr>
        <w:t>er</w:t>
      </w:r>
      <w:r w:rsidR="00EE4F26">
        <w:rPr>
          <w:rFonts w:ascii="Arial" w:hAnsi="Arial" w:cs="Arial"/>
          <w:sz w:val="20"/>
          <w:szCs w:val="20"/>
        </w:rPr>
        <w:t xml:space="preserve"> DCMPP.</w:t>
      </w:r>
    </w:p>
    <w:p w:rsidR="00F2505D" w:rsidRPr="00F2505D" w:rsidRDefault="00F2505D" w:rsidP="00F2505D">
      <w:pPr>
        <w:spacing w:after="0" w:line="360" w:lineRule="auto"/>
        <w:rPr>
          <w:rFonts w:ascii="Arial" w:eastAsia="Times New Roman" w:hAnsi="Arial" w:cs="Arial"/>
          <w:b/>
          <w:color w:val="E36C0A"/>
          <w:sz w:val="20"/>
          <w:szCs w:val="20"/>
          <w:lang w:eastAsia="fr-FR"/>
        </w:rPr>
      </w:pPr>
      <w:r w:rsidRPr="00F2505D">
        <w:rPr>
          <w:rFonts w:ascii="Arial" w:eastAsia="Times New Roman" w:hAnsi="Arial" w:cs="Arial"/>
          <w:b/>
          <w:color w:val="E36C0A"/>
          <w:sz w:val="20"/>
          <w:szCs w:val="20"/>
          <w:lang w:eastAsia="fr-FR"/>
        </w:rPr>
        <w:t>Modification des règles pour les modes de recueil :</w:t>
      </w:r>
    </w:p>
    <w:p w:rsidR="00F2505D" w:rsidRDefault="00F2505D" w:rsidP="00F2505D">
      <w:pPr>
        <w:spacing w:after="0" w:line="240" w:lineRule="auto"/>
        <w:contextualSpacing/>
        <w:rPr>
          <w:rFonts w:ascii="Arial" w:eastAsia="Times New Roman" w:hAnsi="Arial" w:cs="Arial"/>
          <w:sz w:val="20"/>
          <w:szCs w:val="20"/>
          <w:lang w:eastAsia="fr-FR"/>
        </w:rPr>
      </w:pPr>
      <w:r w:rsidRPr="00332885">
        <w:rPr>
          <w:rFonts w:ascii="Arial" w:eastAsia="Times New Roman" w:hAnsi="Arial" w:cs="Arial"/>
          <w:sz w:val="20"/>
          <w:szCs w:val="20"/>
          <w:lang w:eastAsia="fr-FR"/>
        </w:rPr>
        <w:t>La démarche initiée en 2013 de médicalisation du recueil d’information PMSI HAD est poursuivie en 2014: une meilleure description des diagnostics du patient est attendue.</w:t>
      </w:r>
    </w:p>
    <w:p w:rsidR="00F2505D" w:rsidRPr="00332885" w:rsidRDefault="00F2505D" w:rsidP="00F2505D">
      <w:pPr>
        <w:spacing w:after="0" w:line="240" w:lineRule="auto"/>
        <w:rPr>
          <w:rFonts w:ascii="Arial" w:eastAsia="Times New Roman" w:hAnsi="Arial" w:cs="Arial"/>
          <w:sz w:val="20"/>
          <w:szCs w:val="20"/>
          <w:lang w:eastAsia="fr-FR"/>
        </w:rPr>
      </w:pPr>
    </w:p>
    <w:p w:rsidR="003A3157" w:rsidRDefault="00F2505D" w:rsidP="00F2505D">
      <w:pPr>
        <w:spacing w:after="0" w:line="240" w:lineRule="auto"/>
        <w:rPr>
          <w:rFonts w:ascii="Arial" w:eastAsia="Times New Roman" w:hAnsi="Arial" w:cs="Arial"/>
          <w:sz w:val="20"/>
          <w:szCs w:val="20"/>
          <w:lang w:eastAsia="fr-FR"/>
        </w:rPr>
      </w:pPr>
      <w:r w:rsidRPr="00332885">
        <w:rPr>
          <w:rFonts w:ascii="Arial" w:eastAsia="Times New Roman" w:hAnsi="Arial" w:cs="Arial"/>
          <w:sz w:val="20"/>
          <w:szCs w:val="20"/>
          <w:lang w:eastAsia="fr-FR"/>
        </w:rPr>
        <w:lastRenderedPageBreak/>
        <w:t xml:space="preserve">Le mode de </w:t>
      </w:r>
      <w:r w:rsidRPr="003A3157">
        <w:rPr>
          <w:rFonts w:ascii="Arial" w:eastAsia="Times New Roman" w:hAnsi="Arial" w:cs="Arial"/>
          <w:sz w:val="20"/>
          <w:szCs w:val="20"/>
          <w:lang w:eastAsia="fr-FR"/>
        </w:rPr>
        <w:t xml:space="preserve">recueil n°1 des diagnostics est abandonné au profit du </w:t>
      </w:r>
      <w:r w:rsidRPr="003A3157">
        <w:rPr>
          <w:rFonts w:ascii="Arial" w:eastAsia="Times New Roman" w:hAnsi="Arial" w:cs="Arial"/>
          <w:b/>
          <w:color w:val="00A6D5"/>
          <w:sz w:val="20"/>
          <w:szCs w:val="20"/>
          <w:lang w:eastAsia="fr-FR"/>
        </w:rPr>
        <w:t>mode de recueil n°2</w:t>
      </w:r>
      <w:r w:rsidRPr="003A3157">
        <w:rPr>
          <w:rFonts w:ascii="Arial" w:eastAsia="Times New Roman" w:hAnsi="Arial" w:cs="Arial"/>
          <w:color w:val="00A6D5"/>
          <w:sz w:val="20"/>
          <w:szCs w:val="20"/>
          <w:lang w:eastAsia="fr-FR"/>
        </w:rPr>
        <w:t xml:space="preserve"> </w:t>
      </w:r>
      <w:r w:rsidRPr="00332885">
        <w:rPr>
          <w:rFonts w:ascii="Arial" w:eastAsia="Times New Roman" w:hAnsi="Arial" w:cs="Arial"/>
          <w:sz w:val="20"/>
          <w:szCs w:val="20"/>
          <w:lang w:eastAsia="fr-FR"/>
        </w:rPr>
        <w:t xml:space="preserve">qui devient </w:t>
      </w:r>
      <w:r w:rsidRPr="00332885">
        <w:rPr>
          <w:rFonts w:ascii="Arial" w:eastAsia="Times New Roman" w:hAnsi="Arial" w:cs="Arial"/>
          <w:b/>
          <w:color w:val="00A6D5"/>
          <w:sz w:val="20"/>
          <w:szCs w:val="20"/>
          <w:lang w:eastAsia="fr-FR"/>
        </w:rPr>
        <w:t>obligatoire</w:t>
      </w:r>
      <w:r w:rsidRPr="00332885">
        <w:rPr>
          <w:rFonts w:ascii="Arial" w:eastAsia="Times New Roman" w:hAnsi="Arial" w:cs="Arial"/>
          <w:sz w:val="20"/>
          <w:szCs w:val="20"/>
          <w:lang w:eastAsia="fr-FR"/>
        </w:rPr>
        <w:t xml:space="preserve">. </w:t>
      </w:r>
    </w:p>
    <w:p w:rsidR="003A3157" w:rsidRDefault="003A3157" w:rsidP="00F2505D">
      <w:pPr>
        <w:spacing w:after="0" w:line="240" w:lineRule="auto"/>
        <w:rPr>
          <w:rFonts w:ascii="Arial" w:eastAsia="Times New Roman" w:hAnsi="Arial" w:cs="Arial"/>
          <w:sz w:val="20"/>
          <w:szCs w:val="20"/>
          <w:lang w:eastAsia="fr-FR"/>
        </w:rPr>
      </w:pPr>
    </w:p>
    <w:p w:rsidR="00F2505D" w:rsidRPr="00332885" w:rsidRDefault="00F2505D" w:rsidP="00F2505D">
      <w:pPr>
        <w:spacing w:after="0" w:line="240" w:lineRule="auto"/>
        <w:rPr>
          <w:rFonts w:ascii="Arial" w:eastAsia="Times New Roman" w:hAnsi="Arial" w:cs="Arial"/>
          <w:sz w:val="20"/>
          <w:szCs w:val="20"/>
          <w:lang w:eastAsia="fr-FR"/>
        </w:rPr>
      </w:pPr>
      <w:proofErr w:type="spellStart"/>
      <w:r w:rsidRPr="00332885">
        <w:rPr>
          <w:rFonts w:ascii="Arial" w:eastAsia="Times New Roman" w:hAnsi="Arial" w:cs="Arial"/>
          <w:sz w:val="20"/>
          <w:szCs w:val="20"/>
          <w:lang w:eastAsia="fr-FR"/>
        </w:rPr>
        <w:t>A</w:t>
      </w:r>
      <w:proofErr w:type="spellEnd"/>
      <w:r w:rsidRPr="00332885">
        <w:rPr>
          <w:rFonts w:ascii="Arial" w:eastAsia="Times New Roman" w:hAnsi="Arial" w:cs="Arial"/>
          <w:sz w:val="20"/>
          <w:szCs w:val="20"/>
          <w:lang w:eastAsia="fr-FR"/>
        </w:rPr>
        <w:t xml:space="preserve"> compter du 1</w:t>
      </w:r>
      <w:r w:rsidRPr="00332885">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w:t>
      </w:r>
      <w:r w:rsidRPr="00332885">
        <w:rPr>
          <w:rFonts w:ascii="Arial" w:eastAsia="Times New Roman" w:hAnsi="Arial" w:cs="Arial"/>
          <w:sz w:val="20"/>
          <w:szCs w:val="20"/>
          <w:lang w:eastAsia="fr-FR"/>
        </w:rPr>
        <w:t>mars 2014, il convient de coder les variables diagnostiques suivantes:</w:t>
      </w:r>
    </w:p>
    <w:p w:rsidR="00F2505D" w:rsidRPr="00332885" w:rsidRDefault="00F2505D" w:rsidP="00A834E0">
      <w:pPr>
        <w:pStyle w:val="Paragraphedeliste"/>
        <w:numPr>
          <w:ilvl w:val="0"/>
          <w:numId w:val="34"/>
        </w:numPr>
        <w:spacing w:after="0" w:line="240" w:lineRule="auto"/>
        <w:rPr>
          <w:rFonts w:ascii="Arial" w:eastAsia="Times New Roman" w:hAnsi="Arial" w:cs="Arial"/>
          <w:sz w:val="20"/>
          <w:szCs w:val="20"/>
          <w:lang w:eastAsia="fr-FR"/>
        </w:rPr>
      </w:pPr>
      <w:r w:rsidRPr="00332885">
        <w:rPr>
          <w:rFonts w:ascii="Arial" w:eastAsia="Times New Roman" w:hAnsi="Arial" w:cs="Arial"/>
          <w:sz w:val="20"/>
          <w:szCs w:val="20"/>
          <w:lang w:eastAsia="fr-FR"/>
        </w:rPr>
        <w:t>le diagnostic principal (affection qui mobilise l’essentiel des soins); la saisie de cette donnée est obligatoire;</w:t>
      </w:r>
    </w:p>
    <w:p w:rsidR="00F2505D" w:rsidRDefault="00F2505D" w:rsidP="00A834E0">
      <w:pPr>
        <w:pStyle w:val="Paragraphedeliste"/>
        <w:numPr>
          <w:ilvl w:val="0"/>
          <w:numId w:val="34"/>
        </w:numPr>
        <w:spacing w:after="0" w:line="240" w:lineRule="auto"/>
        <w:rPr>
          <w:rFonts w:ascii="Arial" w:eastAsia="Times New Roman" w:hAnsi="Arial" w:cs="Arial"/>
          <w:sz w:val="20"/>
          <w:szCs w:val="20"/>
          <w:lang w:eastAsia="fr-FR"/>
        </w:rPr>
      </w:pPr>
      <w:r w:rsidRPr="00332885">
        <w:rPr>
          <w:rFonts w:ascii="Arial" w:eastAsia="Times New Roman" w:hAnsi="Arial" w:cs="Arial"/>
          <w:sz w:val="20"/>
          <w:szCs w:val="20"/>
          <w:lang w:eastAsia="fr-FR"/>
        </w:rPr>
        <w:t>le/les diagnostic(s) correspondant au mode de prise en charge principal</w:t>
      </w:r>
      <w:r>
        <w:rPr>
          <w:rFonts w:ascii="Arial" w:eastAsia="Times New Roman" w:hAnsi="Arial" w:cs="Arial"/>
          <w:sz w:val="20"/>
          <w:szCs w:val="20"/>
          <w:lang w:eastAsia="fr-FR"/>
        </w:rPr>
        <w:t xml:space="preserve"> </w:t>
      </w:r>
      <w:r w:rsidRPr="00332885">
        <w:rPr>
          <w:rFonts w:ascii="Arial" w:eastAsia="Times New Roman" w:hAnsi="Arial" w:cs="Arial"/>
          <w:sz w:val="20"/>
          <w:szCs w:val="20"/>
          <w:lang w:eastAsia="fr-FR"/>
        </w:rPr>
        <w:t>(DCMPP): il s’agit du ou des diagnostic(s) qui justifie(nt) ce mode de prise en charge; à partir du 1</w:t>
      </w:r>
      <w:r w:rsidRPr="004B3605">
        <w:rPr>
          <w:rFonts w:ascii="Arial" w:eastAsia="Times New Roman" w:hAnsi="Arial" w:cs="Arial"/>
          <w:sz w:val="20"/>
          <w:szCs w:val="20"/>
          <w:vertAlign w:val="superscript"/>
          <w:lang w:eastAsia="fr-FR"/>
        </w:rPr>
        <w:t>er</w:t>
      </w:r>
      <w:r w:rsidR="004B3605">
        <w:rPr>
          <w:rFonts w:ascii="Arial" w:eastAsia="Times New Roman" w:hAnsi="Arial" w:cs="Arial"/>
          <w:sz w:val="20"/>
          <w:szCs w:val="20"/>
          <w:lang w:eastAsia="fr-FR"/>
        </w:rPr>
        <w:t xml:space="preserve"> </w:t>
      </w:r>
      <w:r w:rsidRPr="00332885">
        <w:rPr>
          <w:rFonts w:ascii="Arial" w:eastAsia="Times New Roman" w:hAnsi="Arial" w:cs="Arial"/>
          <w:sz w:val="20"/>
          <w:szCs w:val="20"/>
          <w:lang w:eastAsia="fr-FR"/>
        </w:rPr>
        <w:t>mars 2014, l’absence de DCMPP donnera lieu à une alerte non bloquante de la fonction groupage; il est possible de coder jusqu’à 9 DCMPP;</w:t>
      </w:r>
    </w:p>
    <w:p w:rsidR="00F2505D" w:rsidRPr="00332885" w:rsidRDefault="00F2505D" w:rsidP="00A834E0">
      <w:pPr>
        <w:pStyle w:val="Paragraphedeliste"/>
        <w:numPr>
          <w:ilvl w:val="0"/>
          <w:numId w:val="34"/>
        </w:numPr>
        <w:spacing w:after="0" w:line="240" w:lineRule="auto"/>
        <w:rPr>
          <w:rFonts w:ascii="Arial" w:eastAsia="Times New Roman" w:hAnsi="Arial" w:cs="Arial"/>
          <w:sz w:val="20"/>
          <w:szCs w:val="20"/>
          <w:lang w:eastAsia="fr-FR"/>
        </w:rPr>
      </w:pPr>
      <w:r w:rsidRPr="00332885">
        <w:rPr>
          <w:rFonts w:ascii="Arial" w:eastAsia="Times New Roman" w:hAnsi="Arial" w:cs="Arial"/>
          <w:sz w:val="20"/>
          <w:szCs w:val="20"/>
          <w:lang w:eastAsia="fr-FR"/>
        </w:rPr>
        <w:t>le/les diagnostic(s) correspondant au mode de prise en charge associé (DCMPA): il s’agit du ou des diagnostic(s) qui justifie(nt) ce mode de prise en charge; lorsqu’un mode de prise en charge associé est déclaré, la saisie d’au moins un DCMPA est obligatoire en 2014: l’absence d’un DCMPA alors qu’un MPA est décrit sur la séquence donnera lieu à une erreur bloquante de la fonction groupage HAD ; il est possible de coder jusqu’à 9 DCMPA;</w:t>
      </w:r>
    </w:p>
    <w:p w:rsidR="00F2505D" w:rsidRPr="00332885" w:rsidRDefault="00F2505D" w:rsidP="00A834E0">
      <w:pPr>
        <w:pStyle w:val="Paragraphedeliste"/>
        <w:numPr>
          <w:ilvl w:val="0"/>
          <w:numId w:val="35"/>
        </w:numPr>
        <w:spacing w:after="0" w:line="240" w:lineRule="auto"/>
        <w:rPr>
          <w:rFonts w:ascii="Arial" w:eastAsia="Times New Roman" w:hAnsi="Arial" w:cs="Arial"/>
          <w:sz w:val="20"/>
          <w:szCs w:val="20"/>
          <w:lang w:eastAsia="fr-FR"/>
        </w:rPr>
      </w:pPr>
      <w:r w:rsidRPr="00332885">
        <w:rPr>
          <w:rFonts w:ascii="Arial" w:eastAsia="Times New Roman" w:hAnsi="Arial" w:cs="Arial"/>
          <w:sz w:val="20"/>
          <w:szCs w:val="20"/>
          <w:lang w:eastAsia="fr-FR"/>
        </w:rPr>
        <w:t xml:space="preserve">le/les autres diagnostics associés: il s’agit des autres affections, problèmes de santé et autres facteurs (sociaux, familiaux...) pris en charge par l’équipe d’HAD mais qui ne sont pas directement liés aux modes de prise en charge principal et associé déclarés. </w:t>
      </w:r>
    </w:p>
    <w:p w:rsidR="00D75AED" w:rsidRDefault="00D75AED" w:rsidP="00D75AED">
      <w:pPr>
        <w:spacing w:line="240" w:lineRule="auto"/>
        <w:jc w:val="both"/>
        <w:rPr>
          <w:rFonts w:ascii="Arial" w:hAnsi="Arial" w:cs="Arial"/>
          <w:b/>
          <w:color w:val="E36C0A" w:themeColor="accent6" w:themeShade="BF"/>
          <w:sz w:val="20"/>
          <w:szCs w:val="20"/>
        </w:rPr>
      </w:pPr>
    </w:p>
    <w:p w:rsidR="003A3157" w:rsidRDefault="003A3157" w:rsidP="00D75AED">
      <w:pPr>
        <w:spacing w:line="240" w:lineRule="auto"/>
        <w:jc w:val="both"/>
        <w:rPr>
          <w:rFonts w:ascii="Arial" w:hAnsi="Arial" w:cs="Arial"/>
          <w:b/>
          <w:color w:val="E36C0A" w:themeColor="accent6" w:themeShade="BF"/>
          <w:sz w:val="20"/>
          <w:szCs w:val="20"/>
        </w:rPr>
      </w:pPr>
    </w:p>
    <w:p w:rsidR="00EC24D2" w:rsidRDefault="007C0C6A" w:rsidP="00A834E0">
      <w:pPr>
        <w:pStyle w:val="Paragraphedeliste"/>
        <w:numPr>
          <w:ilvl w:val="2"/>
          <w:numId w:val="29"/>
        </w:numPr>
        <w:spacing w:line="240" w:lineRule="auto"/>
        <w:ind w:left="2694"/>
        <w:jc w:val="both"/>
        <w:outlineLvl w:val="2"/>
        <w:rPr>
          <w:rFonts w:ascii="Arial" w:hAnsi="Arial" w:cs="Arial"/>
          <w:b/>
          <w:color w:val="514B64"/>
        </w:rPr>
      </w:pPr>
      <w:bookmarkStart w:id="52" w:name="_Toc403029063"/>
      <w:r w:rsidRPr="00646F6C">
        <w:rPr>
          <w:rFonts w:ascii="Arial" w:hAnsi="Arial" w:cs="Arial"/>
          <w:b/>
          <w:color w:val="514B64"/>
        </w:rPr>
        <w:t>Les nouveautés de la fonction groupage</w:t>
      </w:r>
      <w:bookmarkEnd w:id="52"/>
    </w:p>
    <w:p w:rsidR="002831CF" w:rsidRPr="002831CF" w:rsidRDefault="002831CF" w:rsidP="002831CF">
      <w:pPr>
        <w:spacing w:line="240" w:lineRule="auto"/>
        <w:ind w:left="1974"/>
        <w:jc w:val="both"/>
        <w:outlineLvl w:val="2"/>
        <w:rPr>
          <w:rFonts w:ascii="Arial" w:hAnsi="Arial" w:cs="Arial"/>
          <w:b/>
          <w:color w:val="514B64"/>
        </w:rPr>
      </w:pPr>
    </w:p>
    <w:p w:rsidR="002831CF" w:rsidRDefault="002831CF" w:rsidP="00A834E0">
      <w:pPr>
        <w:pStyle w:val="Paragraphedeliste"/>
        <w:numPr>
          <w:ilvl w:val="3"/>
          <w:numId w:val="29"/>
        </w:numPr>
        <w:spacing w:line="240" w:lineRule="auto"/>
        <w:ind w:left="3828"/>
        <w:jc w:val="both"/>
        <w:outlineLvl w:val="2"/>
        <w:rPr>
          <w:rFonts w:ascii="Arial" w:hAnsi="Arial" w:cs="Arial"/>
          <w:b/>
          <w:color w:val="514B64"/>
        </w:rPr>
      </w:pPr>
      <w:bookmarkStart w:id="53" w:name="_Toc403029064"/>
      <w:r>
        <w:rPr>
          <w:rFonts w:ascii="Arial" w:hAnsi="Arial" w:cs="Arial"/>
          <w:b/>
          <w:color w:val="514B64"/>
        </w:rPr>
        <w:t>En 2012</w:t>
      </w:r>
      <w:bookmarkEnd w:id="53"/>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 xml:space="preserve">Les modifications détaillées ci-dessous, sont issues des travaux du comité technique HAD mis en place fin 2010. Elles </w:t>
      </w:r>
      <w:r w:rsidR="005F13C7" w:rsidRPr="002370E3">
        <w:rPr>
          <w:rFonts w:ascii="Arial" w:hAnsi="Arial" w:cs="Arial"/>
          <w:sz w:val="20"/>
          <w:szCs w:val="20"/>
        </w:rPr>
        <w:t>permette</w:t>
      </w:r>
      <w:r w:rsidR="005F13C7">
        <w:rPr>
          <w:rFonts w:ascii="Arial" w:hAnsi="Arial" w:cs="Arial"/>
          <w:sz w:val="20"/>
          <w:szCs w:val="20"/>
        </w:rPr>
        <w:t>nt</w:t>
      </w:r>
      <w:r w:rsidRPr="002370E3">
        <w:rPr>
          <w:rFonts w:ascii="Arial" w:hAnsi="Arial" w:cs="Arial"/>
          <w:sz w:val="20"/>
          <w:szCs w:val="20"/>
        </w:rPr>
        <w:t xml:space="preserve"> de mettre en conformité la fonction groupage HAD avec le Guide méthodologique de production des recueils d’informations standardisés de l’HAD et de mieux décrire les patients et la réalité de leurs prises en charge en augmentant les possibilités d’associations des modes de prise en charge et des intervalles d’indice de </w:t>
      </w:r>
      <w:proofErr w:type="spellStart"/>
      <w:r w:rsidRPr="002370E3">
        <w:rPr>
          <w:rFonts w:ascii="Arial" w:hAnsi="Arial" w:cs="Arial"/>
          <w:sz w:val="20"/>
          <w:szCs w:val="20"/>
        </w:rPr>
        <w:t>Karnofsky</w:t>
      </w:r>
      <w:proofErr w:type="spellEnd"/>
      <w:r w:rsidRPr="002370E3">
        <w:rPr>
          <w:rFonts w:ascii="Arial" w:hAnsi="Arial" w:cs="Arial"/>
          <w:sz w:val="20"/>
          <w:szCs w:val="20"/>
        </w:rPr>
        <w:t xml:space="preserve"> (IK). Au final en 2012, la l</w:t>
      </w:r>
      <w:r w:rsidR="005F13C7">
        <w:rPr>
          <w:rFonts w:ascii="Arial" w:hAnsi="Arial" w:cs="Arial"/>
          <w:sz w:val="20"/>
          <w:szCs w:val="20"/>
        </w:rPr>
        <w:t>iste des GHPC comprend</w:t>
      </w:r>
      <w:r w:rsidRPr="002370E3">
        <w:rPr>
          <w:rFonts w:ascii="Arial" w:hAnsi="Arial" w:cs="Arial"/>
          <w:sz w:val="20"/>
          <w:szCs w:val="20"/>
        </w:rPr>
        <w:t xml:space="preserve"> environ 2 500 GHPC au lieu des 1</w:t>
      </w:r>
      <w:r w:rsidR="000153C3">
        <w:rPr>
          <w:rFonts w:ascii="Arial" w:hAnsi="Arial" w:cs="Arial"/>
          <w:sz w:val="20"/>
          <w:szCs w:val="20"/>
        </w:rPr>
        <w:t> </w:t>
      </w:r>
      <w:r w:rsidRPr="002370E3">
        <w:rPr>
          <w:rFonts w:ascii="Arial" w:hAnsi="Arial" w:cs="Arial"/>
          <w:sz w:val="20"/>
          <w:szCs w:val="20"/>
        </w:rPr>
        <w:t>800</w:t>
      </w:r>
      <w:r w:rsidR="000153C3">
        <w:rPr>
          <w:rFonts w:ascii="Arial" w:hAnsi="Arial" w:cs="Arial"/>
          <w:sz w:val="20"/>
          <w:szCs w:val="20"/>
        </w:rPr>
        <w:t xml:space="preserve"> auparavant</w:t>
      </w:r>
      <w:r w:rsidRPr="002370E3">
        <w:rPr>
          <w:rFonts w:ascii="Arial" w:hAnsi="Arial" w:cs="Arial"/>
          <w:sz w:val="20"/>
          <w:szCs w:val="20"/>
        </w:rPr>
        <w:t>.</w:t>
      </w:r>
    </w:p>
    <w:p w:rsidR="00CB0545" w:rsidRPr="002370E3" w:rsidRDefault="00CB0545" w:rsidP="000A3F6E">
      <w:pPr>
        <w:spacing w:line="240" w:lineRule="auto"/>
        <w:contextualSpacing/>
        <w:jc w:val="both"/>
        <w:rPr>
          <w:rFonts w:ascii="Arial" w:hAnsi="Arial" w:cs="Arial"/>
          <w:b/>
          <w:sz w:val="20"/>
          <w:szCs w:val="20"/>
        </w:rPr>
      </w:pPr>
    </w:p>
    <w:p w:rsidR="005F13C7" w:rsidRPr="005F13C7" w:rsidRDefault="007C0C6A" w:rsidP="00A834E0">
      <w:pPr>
        <w:pStyle w:val="Paragraphedeliste"/>
        <w:numPr>
          <w:ilvl w:val="0"/>
          <w:numId w:val="18"/>
        </w:numPr>
        <w:spacing w:line="240" w:lineRule="auto"/>
        <w:jc w:val="both"/>
        <w:rPr>
          <w:rFonts w:ascii="Arial" w:hAnsi="Arial" w:cs="Arial"/>
          <w:b/>
          <w:sz w:val="20"/>
          <w:szCs w:val="20"/>
        </w:rPr>
      </w:pPr>
      <w:r w:rsidRPr="005F13C7">
        <w:rPr>
          <w:rFonts w:ascii="Arial" w:hAnsi="Arial" w:cs="Arial"/>
          <w:b/>
          <w:sz w:val="20"/>
          <w:szCs w:val="20"/>
        </w:rPr>
        <w:t>Mise en conformité de la fonction groupage (FG) avec le Guide méthodologique de production des recueils d’informations standardisés de l’HAD pour les MPP</w:t>
      </w:r>
      <w:r w:rsidR="005F13C7" w:rsidRPr="005F13C7">
        <w:rPr>
          <w:rFonts w:ascii="Arial" w:hAnsi="Arial" w:cs="Arial"/>
          <w:b/>
          <w:sz w:val="20"/>
          <w:szCs w:val="20"/>
        </w:rPr>
        <w:t>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01 Assistance respiratoire,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02 Nutrition parentérale,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06 Nutrition entérale,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11 Rééducation orthopédique,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12 Rééducation neurologique, </w:t>
      </w:r>
    </w:p>
    <w:p w:rsid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 xml:space="preserve">14 Soins de nursing lourds, </w:t>
      </w:r>
    </w:p>
    <w:p w:rsidR="007C0C6A" w:rsidRPr="005F13C7" w:rsidRDefault="007C0C6A" w:rsidP="00A834E0">
      <w:pPr>
        <w:pStyle w:val="Paragraphedeliste"/>
        <w:numPr>
          <w:ilvl w:val="0"/>
          <w:numId w:val="17"/>
        </w:numPr>
        <w:spacing w:line="240" w:lineRule="auto"/>
        <w:jc w:val="both"/>
        <w:rPr>
          <w:rFonts w:ascii="Arial" w:hAnsi="Arial" w:cs="Arial"/>
          <w:b/>
          <w:sz w:val="20"/>
          <w:szCs w:val="20"/>
        </w:rPr>
      </w:pPr>
      <w:r w:rsidRPr="005F13C7">
        <w:rPr>
          <w:rFonts w:ascii="Arial" w:hAnsi="Arial" w:cs="Arial"/>
          <w:b/>
          <w:sz w:val="20"/>
          <w:szCs w:val="20"/>
        </w:rPr>
        <w:t>17 Surveillance de radiothérapie et cas particuliers.</w:t>
      </w:r>
    </w:p>
    <w:p w:rsidR="00CB0545" w:rsidRPr="002370E3" w:rsidRDefault="00CB0545" w:rsidP="000A3F6E">
      <w:pPr>
        <w:spacing w:line="240" w:lineRule="auto"/>
        <w:ind w:left="2520"/>
        <w:contextualSpacing/>
        <w:jc w:val="both"/>
        <w:rPr>
          <w:rFonts w:ascii="Arial" w:hAnsi="Arial" w:cs="Arial"/>
          <w:b/>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 xml:space="preserve">Le Guide méthodologique de production du recueil d'informations standardisé de l'hospitalisation à domicile a toujours mentionné que ces modes de prise en charge (MP) décrits comme principaux (MPP) devaient être </w:t>
      </w:r>
      <w:r w:rsidR="000153C3">
        <w:rPr>
          <w:rFonts w:ascii="Arial" w:hAnsi="Arial" w:cs="Arial"/>
          <w:sz w:val="20"/>
          <w:szCs w:val="20"/>
        </w:rPr>
        <w:t xml:space="preserve">obligatoirement </w:t>
      </w:r>
      <w:r w:rsidRPr="002370E3">
        <w:rPr>
          <w:rFonts w:ascii="Arial" w:hAnsi="Arial" w:cs="Arial"/>
          <w:sz w:val="20"/>
          <w:szCs w:val="20"/>
        </w:rPr>
        <w:t>associés. Leur codage isolé pourra cependant être accepté si l’utilisation du MPP seul dans la séquence est confirmée via la zone de confirmation de codage qui devra être renseignée</w:t>
      </w:r>
      <w:r w:rsidR="00F70D56">
        <w:rPr>
          <w:rFonts w:ascii="Arial" w:hAnsi="Arial" w:cs="Arial"/>
          <w:sz w:val="20"/>
          <w:szCs w:val="20"/>
        </w:rPr>
        <w:t xml:space="preserve"> et égale à 1 </w:t>
      </w:r>
      <w:r w:rsidRPr="002370E3">
        <w:rPr>
          <w:rFonts w:ascii="Arial" w:hAnsi="Arial" w:cs="Arial"/>
          <w:sz w:val="20"/>
          <w:szCs w:val="20"/>
        </w:rPr>
        <w:t>sur chacune des sous-séquences de la séquence concernée.</w:t>
      </w:r>
    </w:p>
    <w:p w:rsidR="00CB0545" w:rsidRPr="002370E3" w:rsidRDefault="00CB0545" w:rsidP="000A3F6E">
      <w:pPr>
        <w:spacing w:line="240" w:lineRule="auto"/>
        <w:contextualSpacing/>
        <w:jc w:val="both"/>
        <w:rPr>
          <w:rFonts w:ascii="Arial" w:hAnsi="Arial" w:cs="Arial"/>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En cas de confirmation, et seulement dans ce cas, la fonction groupage valorisera la séquence a minima sur la même base qu’actuellement ; si la confirmation de codage d’un MPP isolé (parmi 01, 02, 06, 11, 12, 14, 17) n’est pas faite, la FG groupera la séquence avec une erreur bloquante (GHPC 9999)</w:t>
      </w:r>
      <w:r w:rsidR="000153C3">
        <w:rPr>
          <w:rFonts w:ascii="Arial" w:hAnsi="Arial" w:cs="Arial"/>
          <w:sz w:val="20"/>
          <w:szCs w:val="20"/>
        </w:rPr>
        <w:t xml:space="preserve"> et cette erreur ne sera pas</w:t>
      </w:r>
      <w:r w:rsidRPr="002370E3">
        <w:rPr>
          <w:rFonts w:ascii="Arial" w:hAnsi="Arial" w:cs="Arial"/>
          <w:sz w:val="20"/>
          <w:szCs w:val="20"/>
        </w:rPr>
        <w:t xml:space="preserve"> valorisée (GHT 99).</w:t>
      </w: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Cas particuliers :</w:t>
      </w: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lastRenderedPageBreak/>
        <w:t>− pour les interruptions médicales temporaires de prise en charge survenant pendant une séquence, la même règle sera appliquée : confirmation de codage ;</w:t>
      </w: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 xml:space="preserve">− </w:t>
      </w:r>
      <w:proofErr w:type="gramStart"/>
      <w:r w:rsidRPr="002370E3">
        <w:rPr>
          <w:rFonts w:ascii="Arial" w:hAnsi="Arial" w:cs="Arial"/>
          <w:sz w:val="20"/>
          <w:szCs w:val="20"/>
        </w:rPr>
        <w:t>en</w:t>
      </w:r>
      <w:proofErr w:type="gramEnd"/>
      <w:r w:rsidRPr="002370E3">
        <w:rPr>
          <w:rFonts w:ascii="Arial" w:hAnsi="Arial" w:cs="Arial"/>
          <w:sz w:val="20"/>
          <w:szCs w:val="20"/>
        </w:rPr>
        <w:t xml:space="preserve"> cas de M</w:t>
      </w:r>
      <w:r w:rsidR="00612754">
        <w:rPr>
          <w:rStyle w:val="Appelnotedebasdep"/>
          <w:rFonts w:ascii="Arial" w:hAnsi="Arial" w:cs="Arial"/>
          <w:sz w:val="20"/>
          <w:szCs w:val="20"/>
        </w:rPr>
        <w:footnoteReference w:id="1"/>
      </w:r>
      <w:r w:rsidRPr="002370E3">
        <w:rPr>
          <w:rFonts w:ascii="Arial" w:hAnsi="Arial" w:cs="Arial"/>
          <w:sz w:val="20"/>
          <w:szCs w:val="20"/>
        </w:rPr>
        <w:t>PP et de MPA identiques :</w:t>
      </w:r>
    </w:p>
    <w:p w:rsidR="007C0C6A" w:rsidRPr="002370E3" w:rsidRDefault="007C0C6A" w:rsidP="00A834E0">
      <w:pPr>
        <w:pStyle w:val="Paragraphedeliste"/>
        <w:numPr>
          <w:ilvl w:val="0"/>
          <w:numId w:val="9"/>
        </w:numPr>
        <w:spacing w:line="240" w:lineRule="auto"/>
        <w:jc w:val="both"/>
        <w:rPr>
          <w:rFonts w:ascii="Arial" w:hAnsi="Arial" w:cs="Arial"/>
          <w:sz w:val="20"/>
          <w:szCs w:val="20"/>
        </w:rPr>
      </w:pPr>
      <w:r w:rsidRPr="002370E3">
        <w:rPr>
          <w:rFonts w:ascii="Arial" w:hAnsi="Arial" w:cs="Arial"/>
          <w:sz w:val="20"/>
          <w:szCs w:val="20"/>
        </w:rPr>
        <w:t>MPP 01, 02, 06, 11, 12, 14, 17 : le MPP sera considéré comme isolé et une confirmation de codage sera aussi exigée ; en cas de non confirmation de codage, la FG groupera la séquence avec une erreur bloquante non valorisée,</w:t>
      </w:r>
    </w:p>
    <w:p w:rsidR="007C0C6A" w:rsidRPr="002370E3" w:rsidRDefault="007C0C6A" w:rsidP="00A834E0">
      <w:pPr>
        <w:pStyle w:val="Paragraphedeliste"/>
        <w:numPr>
          <w:ilvl w:val="0"/>
          <w:numId w:val="9"/>
        </w:numPr>
        <w:spacing w:line="240" w:lineRule="auto"/>
        <w:jc w:val="both"/>
        <w:rPr>
          <w:rFonts w:ascii="Arial" w:hAnsi="Arial" w:cs="Arial"/>
          <w:sz w:val="20"/>
          <w:szCs w:val="20"/>
        </w:rPr>
      </w:pPr>
      <w:r w:rsidRPr="002370E3">
        <w:rPr>
          <w:rFonts w:ascii="Arial" w:hAnsi="Arial" w:cs="Arial"/>
          <w:sz w:val="20"/>
          <w:szCs w:val="20"/>
        </w:rPr>
        <w:t>autres MPP que 01, 02, 06, 11, 12, 14, 17 : la FG groupera la séquence comme actuellement, avec une erreur non bloquante, valorisée a minima (valorisation</w:t>
      </w:r>
      <w:r w:rsidR="00F70D56">
        <w:rPr>
          <w:rFonts w:ascii="Arial" w:hAnsi="Arial" w:cs="Arial"/>
          <w:sz w:val="20"/>
          <w:szCs w:val="20"/>
        </w:rPr>
        <w:t xml:space="preserve"> sur la base du MP et de l’IK seuls</w:t>
      </w:r>
      <w:r w:rsidRPr="002370E3">
        <w:rPr>
          <w:rFonts w:ascii="Arial" w:hAnsi="Arial" w:cs="Arial"/>
          <w:sz w:val="20"/>
          <w:szCs w:val="20"/>
        </w:rPr>
        <w:t xml:space="preserve"> ne tenant pas compte du MPA redondant).</w:t>
      </w:r>
    </w:p>
    <w:p w:rsidR="00CB0545" w:rsidRPr="002370E3" w:rsidRDefault="00CB0545" w:rsidP="000A3F6E">
      <w:pPr>
        <w:spacing w:line="240" w:lineRule="auto"/>
        <w:contextualSpacing/>
        <w:jc w:val="both"/>
        <w:rPr>
          <w:rFonts w:ascii="Arial" w:hAnsi="Arial" w:cs="Arial"/>
          <w:sz w:val="20"/>
          <w:szCs w:val="20"/>
        </w:rPr>
      </w:pPr>
    </w:p>
    <w:p w:rsidR="007C0C6A" w:rsidRPr="005F13C7" w:rsidRDefault="007C0C6A" w:rsidP="00A834E0">
      <w:pPr>
        <w:pStyle w:val="Paragraphedeliste"/>
        <w:numPr>
          <w:ilvl w:val="0"/>
          <w:numId w:val="18"/>
        </w:numPr>
        <w:spacing w:line="240" w:lineRule="auto"/>
        <w:jc w:val="both"/>
        <w:rPr>
          <w:rFonts w:ascii="Arial" w:hAnsi="Arial" w:cs="Arial"/>
          <w:b/>
          <w:sz w:val="20"/>
          <w:szCs w:val="20"/>
        </w:rPr>
      </w:pPr>
      <w:proofErr w:type="spellStart"/>
      <w:r w:rsidRPr="005F13C7">
        <w:rPr>
          <w:rFonts w:ascii="Arial" w:hAnsi="Arial" w:cs="Arial"/>
          <w:b/>
          <w:sz w:val="20"/>
          <w:szCs w:val="20"/>
        </w:rPr>
        <w:t>Symétrisation</w:t>
      </w:r>
      <w:proofErr w:type="spellEnd"/>
      <w:r w:rsidRPr="005F13C7">
        <w:rPr>
          <w:rFonts w:ascii="Arial" w:hAnsi="Arial" w:cs="Arial"/>
          <w:b/>
          <w:sz w:val="20"/>
          <w:szCs w:val="20"/>
        </w:rPr>
        <w:t xml:space="preserve"> et élargissement de la liste des GHPC correspondant aux associations MPP X MPA « asymétriques » ; nouvelles associations MPP X MPA et cas particuliers </w:t>
      </w:r>
    </w:p>
    <w:p w:rsidR="00CB0545" w:rsidRPr="002370E3" w:rsidRDefault="00CB0545" w:rsidP="000A3F6E">
      <w:pPr>
        <w:spacing w:line="240" w:lineRule="auto"/>
        <w:contextualSpacing/>
        <w:jc w:val="both"/>
        <w:rPr>
          <w:rFonts w:ascii="Arial" w:hAnsi="Arial" w:cs="Arial"/>
          <w:b/>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 xml:space="preserve">Depuis la première FG HAD, certaines associations de MP sont autorisées alors que leur symétrique ne l’est pas. Pour permettre de décrire la réalité des prises en charge des patients en HAD, la liste des GHPC est élargie aux associations MPP X MPA </w:t>
      </w:r>
      <w:r w:rsidR="000153C3">
        <w:rPr>
          <w:rFonts w:ascii="Arial" w:hAnsi="Arial" w:cs="Arial"/>
          <w:sz w:val="20"/>
          <w:szCs w:val="20"/>
        </w:rPr>
        <w:t>jusqu’alors</w:t>
      </w:r>
      <w:r w:rsidRPr="002370E3">
        <w:rPr>
          <w:rFonts w:ascii="Arial" w:hAnsi="Arial" w:cs="Arial"/>
          <w:sz w:val="20"/>
          <w:szCs w:val="20"/>
        </w:rPr>
        <w:t xml:space="preserve">« </w:t>
      </w:r>
      <w:r w:rsidR="000153C3">
        <w:rPr>
          <w:rFonts w:ascii="Arial" w:hAnsi="Arial" w:cs="Arial"/>
          <w:sz w:val="20"/>
          <w:szCs w:val="20"/>
        </w:rPr>
        <w:t xml:space="preserve">non </w:t>
      </w:r>
      <w:r w:rsidR="000153C3" w:rsidRPr="002370E3">
        <w:rPr>
          <w:rFonts w:ascii="Arial" w:hAnsi="Arial" w:cs="Arial"/>
          <w:sz w:val="20"/>
          <w:szCs w:val="20"/>
        </w:rPr>
        <w:t>symétriques </w:t>
      </w:r>
      <w:r w:rsidRPr="002370E3">
        <w:rPr>
          <w:rFonts w:ascii="Arial" w:hAnsi="Arial" w:cs="Arial"/>
          <w:sz w:val="20"/>
          <w:szCs w:val="20"/>
        </w:rPr>
        <w:t>», pour autant qu’elles ne concernent pas des associations de MP devenues non autorisées à partir du 1er mars 2010 et que les MP soient renseignés selon les modalités prévues (MPP : modalités 01 à 24, MPA : modalités 00 à 21 ou 24 à 25). Par exemple, la découverte d’une tumeur au cours de la grossesse est un évènement rare mais possible (cf. cancer du sein pris en charge par chimiothérapie anticancéreuse durant la grossesse).</w:t>
      </w:r>
    </w:p>
    <w:p w:rsidR="00CB0545" w:rsidRPr="002370E3" w:rsidRDefault="00CB0545" w:rsidP="000A3F6E">
      <w:pPr>
        <w:spacing w:line="240" w:lineRule="auto"/>
        <w:contextualSpacing/>
        <w:jc w:val="both"/>
        <w:rPr>
          <w:rFonts w:ascii="Arial" w:hAnsi="Arial" w:cs="Arial"/>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Jusqu</w:t>
      </w:r>
      <w:r w:rsidR="000153C3">
        <w:rPr>
          <w:rFonts w:ascii="Arial" w:hAnsi="Arial" w:cs="Arial"/>
          <w:sz w:val="20"/>
          <w:szCs w:val="20"/>
        </w:rPr>
        <w:t>’à</w:t>
      </w:r>
      <w:r w:rsidRPr="002370E3">
        <w:rPr>
          <w:rFonts w:ascii="Arial" w:hAnsi="Arial" w:cs="Arial"/>
          <w:sz w:val="20"/>
          <w:szCs w:val="20"/>
        </w:rPr>
        <w:t xml:space="preserve"> fin février 2012, la classification des GHPC prévoyait seulement l’association 05 (Chimiothérapie anticancéreuse) X 19 (Surveillance de grossesse à risque) pour décrire cette prise en charge en HAD. La nouvelle classification des GHPC comprend l’association symétrique 19 X 05, les associations 19 X 24 (Surveillance d’aplasie) et 24 X 19 ou 19 x 13 (Surveillance </w:t>
      </w:r>
      <w:proofErr w:type="spellStart"/>
      <w:r w:rsidRPr="002370E3">
        <w:rPr>
          <w:rFonts w:ascii="Arial" w:hAnsi="Arial" w:cs="Arial"/>
          <w:sz w:val="20"/>
          <w:szCs w:val="20"/>
        </w:rPr>
        <w:t>postchimiothérapie</w:t>
      </w:r>
      <w:proofErr w:type="spellEnd"/>
      <w:r w:rsidRPr="002370E3">
        <w:rPr>
          <w:rFonts w:ascii="Arial" w:hAnsi="Arial" w:cs="Arial"/>
          <w:sz w:val="20"/>
          <w:szCs w:val="20"/>
        </w:rPr>
        <w:t xml:space="preserve"> anticancéreuse) et 13 x 19 </w:t>
      </w:r>
      <w:r w:rsidR="000153C3">
        <w:rPr>
          <w:rFonts w:ascii="Arial" w:hAnsi="Arial" w:cs="Arial"/>
          <w:sz w:val="20"/>
          <w:szCs w:val="20"/>
        </w:rPr>
        <w:t xml:space="preserve">étant </w:t>
      </w:r>
      <w:r w:rsidRPr="002370E3">
        <w:rPr>
          <w:rFonts w:ascii="Arial" w:hAnsi="Arial" w:cs="Arial"/>
          <w:sz w:val="20"/>
          <w:szCs w:val="20"/>
        </w:rPr>
        <w:t>antérieurement non permises.</w:t>
      </w:r>
    </w:p>
    <w:p w:rsidR="000153C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La création de nouveaux GHPC s’accompagnera des mêmes règl</w:t>
      </w:r>
      <w:r w:rsidR="00F70D56">
        <w:rPr>
          <w:rFonts w:ascii="Arial" w:hAnsi="Arial" w:cs="Arial"/>
          <w:sz w:val="20"/>
          <w:szCs w:val="20"/>
        </w:rPr>
        <w:t xml:space="preserve">es de valorisation dans les GHT </w:t>
      </w:r>
      <w:r w:rsidR="00F70D56" w:rsidRPr="002370E3">
        <w:rPr>
          <w:rFonts w:ascii="Arial" w:hAnsi="Arial" w:cs="Arial"/>
          <w:sz w:val="20"/>
          <w:szCs w:val="20"/>
        </w:rPr>
        <w:t>existants grâce aux pondérations existantes pour chaque MPP, MPA et IK.</w:t>
      </w:r>
    </w:p>
    <w:p w:rsidR="00F70D56" w:rsidRDefault="00F70D56" w:rsidP="000A3F6E">
      <w:pPr>
        <w:spacing w:line="240" w:lineRule="auto"/>
        <w:contextualSpacing/>
        <w:jc w:val="both"/>
        <w:rPr>
          <w:rFonts w:ascii="Arial" w:hAnsi="Arial" w:cs="Arial"/>
          <w:sz w:val="20"/>
          <w:szCs w:val="20"/>
        </w:rPr>
      </w:pPr>
    </w:p>
    <w:p w:rsidR="00F70D56" w:rsidRPr="002370E3" w:rsidRDefault="00F70D56" w:rsidP="000A3F6E">
      <w:pPr>
        <w:spacing w:line="240" w:lineRule="auto"/>
        <w:contextualSpacing/>
        <w:jc w:val="both"/>
        <w:rPr>
          <w:rFonts w:ascii="Arial" w:hAnsi="Arial" w:cs="Arial"/>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Cas particulier des associations interdites depuis le 1</w:t>
      </w:r>
      <w:r w:rsidRPr="009A530B">
        <w:rPr>
          <w:rFonts w:ascii="Arial" w:hAnsi="Arial" w:cs="Arial"/>
          <w:sz w:val="20"/>
          <w:szCs w:val="20"/>
          <w:vertAlign w:val="superscript"/>
        </w:rPr>
        <w:t>er</w:t>
      </w:r>
      <w:r w:rsidR="000153C3">
        <w:rPr>
          <w:rFonts w:ascii="Arial" w:hAnsi="Arial" w:cs="Arial"/>
          <w:sz w:val="20"/>
          <w:szCs w:val="20"/>
        </w:rPr>
        <w:t xml:space="preserve"> </w:t>
      </w:r>
      <w:r w:rsidRPr="002370E3">
        <w:rPr>
          <w:rFonts w:ascii="Arial" w:hAnsi="Arial" w:cs="Arial"/>
          <w:sz w:val="20"/>
          <w:szCs w:val="20"/>
        </w:rPr>
        <w:t>mars 2010 :</w:t>
      </w:r>
    </w:p>
    <w:p w:rsidR="007C0C6A" w:rsidRPr="002370E3" w:rsidRDefault="007C0C6A" w:rsidP="00A834E0">
      <w:pPr>
        <w:pStyle w:val="Paragraphedeliste"/>
        <w:numPr>
          <w:ilvl w:val="0"/>
          <w:numId w:val="13"/>
        </w:numPr>
        <w:spacing w:line="240" w:lineRule="auto"/>
        <w:jc w:val="both"/>
        <w:rPr>
          <w:rFonts w:ascii="Arial" w:hAnsi="Arial" w:cs="Arial"/>
          <w:sz w:val="20"/>
          <w:szCs w:val="20"/>
        </w:rPr>
      </w:pPr>
      <w:r w:rsidRPr="002370E3">
        <w:rPr>
          <w:rFonts w:ascii="Arial" w:hAnsi="Arial" w:cs="Arial"/>
          <w:sz w:val="20"/>
          <w:szCs w:val="20"/>
        </w:rPr>
        <w:t xml:space="preserve">les associations 03 X 04, 04 X 03, 04 X 15, 04 X 25, 05 X 13, 05 X 24, 13 X 24, 24 X 13 n’ont pas </w:t>
      </w:r>
      <w:r w:rsidR="000153C3">
        <w:rPr>
          <w:rFonts w:ascii="Arial" w:hAnsi="Arial" w:cs="Arial"/>
          <w:sz w:val="20"/>
          <w:szCs w:val="20"/>
        </w:rPr>
        <w:t xml:space="preserve">l’association </w:t>
      </w:r>
      <w:r w:rsidRPr="002370E3">
        <w:rPr>
          <w:rFonts w:ascii="Arial" w:hAnsi="Arial" w:cs="Arial"/>
          <w:sz w:val="20"/>
          <w:szCs w:val="20"/>
        </w:rPr>
        <w:t>symétrique autorisé</w:t>
      </w:r>
      <w:r w:rsidR="000153C3">
        <w:rPr>
          <w:rFonts w:ascii="Arial" w:hAnsi="Arial" w:cs="Arial"/>
          <w:sz w:val="20"/>
          <w:szCs w:val="20"/>
        </w:rPr>
        <w:t>e</w:t>
      </w:r>
      <w:r w:rsidRPr="002370E3">
        <w:rPr>
          <w:rFonts w:ascii="Arial" w:hAnsi="Arial" w:cs="Arial"/>
          <w:sz w:val="20"/>
          <w:szCs w:val="20"/>
        </w:rPr>
        <w:t>. En conformité avec le Guide méthodologique, elles seront groupées avec une erreur bloquante par la FG</w:t>
      </w:r>
      <w:r w:rsidR="00F70D56">
        <w:rPr>
          <w:rFonts w:ascii="Arial" w:hAnsi="Arial" w:cs="Arial"/>
          <w:sz w:val="20"/>
          <w:szCs w:val="20"/>
        </w:rPr>
        <w:t xml:space="preserve"> (GHPC 9999)</w:t>
      </w:r>
      <w:r w:rsidRPr="002370E3">
        <w:rPr>
          <w:rFonts w:ascii="Arial" w:hAnsi="Arial" w:cs="Arial"/>
          <w:sz w:val="20"/>
          <w:szCs w:val="20"/>
        </w:rPr>
        <w:t xml:space="preserve"> et ne seront plus valorisées</w:t>
      </w:r>
      <w:r w:rsidR="00F70D56">
        <w:rPr>
          <w:rFonts w:ascii="Arial" w:hAnsi="Arial" w:cs="Arial"/>
          <w:sz w:val="20"/>
          <w:szCs w:val="20"/>
        </w:rPr>
        <w:t xml:space="preserve"> (GHT 99)</w:t>
      </w:r>
      <w:r w:rsidRPr="002370E3">
        <w:rPr>
          <w:rFonts w:ascii="Arial" w:hAnsi="Arial" w:cs="Arial"/>
          <w:sz w:val="20"/>
          <w:szCs w:val="20"/>
        </w:rPr>
        <w:t xml:space="preserve"> ;</w:t>
      </w:r>
    </w:p>
    <w:p w:rsidR="007C0C6A" w:rsidRDefault="007C0C6A" w:rsidP="00A834E0">
      <w:pPr>
        <w:pStyle w:val="Paragraphedeliste"/>
        <w:numPr>
          <w:ilvl w:val="0"/>
          <w:numId w:val="13"/>
        </w:numPr>
        <w:spacing w:line="240" w:lineRule="auto"/>
        <w:jc w:val="both"/>
        <w:rPr>
          <w:rFonts w:ascii="Arial" w:hAnsi="Arial" w:cs="Arial"/>
          <w:sz w:val="20"/>
          <w:szCs w:val="20"/>
        </w:rPr>
      </w:pPr>
      <w:r w:rsidRPr="002370E3">
        <w:rPr>
          <w:rFonts w:ascii="Arial" w:hAnsi="Arial" w:cs="Arial"/>
          <w:sz w:val="20"/>
          <w:szCs w:val="20"/>
        </w:rPr>
        <w:t>les associations 02 X 04, 03 X 05, 24 X 03 ont l</w:t>
      </w:r>
      <w:r w:rsidR="000153C3">
        <w:rPr>
          <w:rFonts w:ascii="Arial" w:hAnsi="Arial" w:cs="Arial"/>
          <w:sz w:val="20"/>
          <w:szCs w:val="20"/>
        </w:rPr>
        <w:t xml:space="preserve">’association </w:t>
      </w:r>
      <w:r w:rsidRPr="002370E3">
        <w:rPr>
          <w:rFonts w:ascii="Arial" w:hAnsi="Arial" w:cs="Arial"/>
          <w:sz w:val="20"/>
          <w:szCs w:val="20"/>
        </w:rPr>
        <w:t>symétrique autorisé</w:t>
      </w:r>
      <w:r w:rsidR="000153C3">
        <w:rPr>
          <w:rFonts w:ascii="Arial" w:hAnsi="Arial" w:cs="Arial"/>
          <w:sz w:val="20"/>
          <w:szCs w:val="20"/>
        </w:rPr>
        <w:t>e</w:t>
      </w:r>
      <w:r w:rsidRPr="002370E3">
        <w:rPr>
          <w:rFonts w:ascii="Arial" w:hAnsi="Arial" w:cs="Arial"/>
          <w:sz w:val="20"/>
          <w:szCs w:val="20"/>
        </w:rPr>
        <w:t xml:space="preserve"> : elles seront autorisées et groupées comme leur symétrique par la FG.</w:t>
      </w:r>
    </w:p>
    <w:p w:rsidR="005F13C7" w:rsidRPr="005F13C7" w:rsidRDefault="005F13C7" w:rsidP="000A3F6E">
      <w:pPr>
        <w:spacing w:line="240" w:lineRule="auto"/>
        <w:contextualSpacing/>
        <w:jc w:val="both"/>
        <w:rPr>
          <w:rFonts w:ascii="Arial" w:hAnsi="Arial" w:cs="Arial"/>
          <w:sz w:val="20"/>
          <w:szCs w:val="20"/>
        </w:rPr>
      </w:pPr>
    </w:p>
    <w:p w:rsidR="007C0C6A" w:rsidRPr="005F13C7" w:rsidRDefault="007C0C6A" w:rsidP="00A834E0">
      <w:pPr>
        <w:pStyle w:val="Paragraphedeliste"/>
        <w:numPr>
          <w:ilvl w:val="0"/>
          <w:numId w:val="18"/>
        </w:numPr>
        <w:spacing w:line="240" w:lineRule="auto"/>
        <w:jc w:val="both"/>
        <w:rPr>
          <w:rFonts w:ascii="Arial" w:hAnsi="Arial" w:cs="Arial"/>
          <w:b/>
          <w:sz w:val="20"/>
          <w:szCs w:val="20"/>
        </w:rPr>
      </w:pPr>
      <w:r w:rsidRPr="005F13C7">
        <w:rPr>
          <w:rFonts w:ascii="Arial" w:hAnsi="Arial" w:cs="Arial"/>
          <w:b/>
          <w:sz w:val="20"/>
          <w:szCs w:val="20"/>
        </w:rPr>
        <w:t xml:space="preserve">Élargissement des intervalles d’IK autorisés : mise en cohérence des intervalles d’IK des associations MPP X MPA « symétriques » et prise en compte de la grande dépendance des patients </w:t>
      </w:r>
    </w:p>
    <w:p w:rsidR="00CB0545" w:rsidRPr="002370E3" w:rsidRDefault="00CB0545" w:rsidP="000A3F6E">
      <w:pPr>
        <w:spacing w:line="240" w:lineRule="auto"/>
        <w:contextualSpacing/>
        <w:jc w:val="both"/>
        <w:rPr>
          <w:rFonts w:ascii="Arial" w:hAnsi="Arial" w:cs="Arial"/>
          <w:b/>
          <w:sz w:val="20"/>
          <w:szCs w:val="20"/>
        </w:rPr>
      </w:pPr>
    </w:p>
    <w:p w:rsidR="007C0C6A" w:rsidRPr="002370E3"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lastRenderedPageBreak/>
        <w:t xml:space="preserve">Pour les associations « symétriques », les intervalles d’IK les plus larges, au regard des bornes existant actuellement ont été gardées. Par exemple, si l’association A (MPP) X B (MPA) a un intervalle d’IK autorisés </w:t>
      </w:r>
      <w:r w:rsidR="00CA582F">
        <w:rPr>
          <w:rFonts w:ascii="Arial" w:hAnsi="Arial" w:cs="Arial"/>
          <w:sz w:val="20"/>
          <w:szCs w:val="20"/>
        </w:rPr>
        <w:t>[</w:t>
      </w:r>
      <w:r w:rsidRPr="002370E3">
        <w:rPr>
          <w:rFonts w:ascii="Arial" w:hAnsi="Arial" w:cs="Arial"/>
          <w:sz w:val="20"/>
          <w:szCs w:val="20"/>
        </w:rPr>
        <w:t xml:space="preserve">40% </w:t>
      </w:r>
      <w:r w:rsidR="00CA582F">
        <w:rPr>
          <w:rFonts w:ascii="Arial" w:hAnsi="Arial" w:cs="Arial"/>
          <w:sz w:val="20"/>
          <w:szCs w:val="20"/>
        </w:rPr>
        <w:t>-</w:t>
      </w:r>
      <w:r w:rsidRPr="002370E3">
        <w:rPr>
          <w:rFonts w:ascii="Arial" w:hAnsi="Arial" w:cs="Arial"/>
          <w:sz w:val="20"/>
          <w:szCs w:val="20"/>
        </w:rPr>
        <w:t xml:space="preserve"> 100%</w:t>
      </w:r>
      <w:r w:rsidR="00CA582F">
        <w:rPr>
          <w:rFonts w:ascii="Arial" w:hAnsi="Arial" w:cs="Arial"/>
          <w:sz w:val="20"/>
          <w:szCs w:val="20"/>
        </w:rPr>
        <w:t>]</w:t>
      </w:r>
      <w:r w:rsidRPr="002370E3">
        <w:rPr>
          <w:rFonts w:ascii="Arial" w:hAnsi="Arial" w:cs="Arial"/>
          <w:sz w:val="20"/>
          <w:szCs w:val="20"/>
        </w:rPr>
        <w:t xml:space="preserve"> et si l’association B (MPP) X A (MPA) a un intervalle d’IK autorisés </w:t>
      </w:r>
      <w:r w:rsidR="00CA582F">
        <w:rPr>
          <w:rFonts w:ascii="Arial" w:hAnsi="Arial" w:cs="Arial"/>
          <w:sz w:val="20"/>
          <w:szCs w:val="20"/>
        </w:rPr>
        <w:t>[</w:t>
      </w:r>
      <w:r w:rsidRPr="002370E3">
        <w:rPr>
          <w:rFonts w:ascii="Arial" w:hAnsi="Arial" w:cs="Arial"/>
          <w:sz w:val="20"/>
          <w:szCs w:val="20"/>
        </w:rPr>
        <w:t xml:space="preserve">20% </w:t>
      </w:r>
      <w:r w:rsidR="00CA582F">
        <w:rPr>
          <w:rFonts w:ascii="Arial" w:hAnsi="Arial" w:cs="Arial"/>
          <w:sz w:val="20"/>
          <w:szCs w:val="20"/>
        </w:rPr>
        <w:t>-</w:t>
      </w:r>
      <w:r w:rsidRPr="002370E3">
        <w:rPr>
          <w:rFonts w:ascii="Arial" w:hAnsi="Arial" w:cs="Arial"/>
          <w:sz w:val="20"/>
          <w:szCs w:val="20"/>
        </w:rPr>
        <w:t xml:space="preserve"> 80%</w:t>
      </w:r>
      <w:r w:rsidR="00CA582F">
        <w:rPr>
          <w:rFonts w:ascii="Arial" w:hAnsi="Arial" w:cs="Arial"/>
          <w:sz w:val="20"/>
          <w:szCs w:val="20"/>
        </w:rPr>
        <w:t>]</w:t>
      </w:r>
      <w:r w:rsidRPr="002370E3">
        <w:rPr>
          <w:rFonts w:ascii="Arial" w:hAnsi="Arial" w:cs="Arial"/>
          <w:sz w:val="20"/>
          <w:szCs w:val="20"/>
        </w:rPr>
        <w:t xml:space="preserve">, alors l’intervalle d’IK autorisés est élargi de </w:t>
      </w:r>
      <w:r w:rsidR="00CA582F">
        <w:rPr>
          <w:rFonts w:ascii="Arial" w:hAnsi="Arial" w:cs="Arial"/>
          <w:sz w:val="20"/>
          <w:szCs w:val="20"/>
        </w:rPr>
        <w:t>[</w:t>
      </w:r>
      <w:r w:rsidRPr="002370E3">
        <w:rPr>
          <w:rFonts w:ascii="Arial" w:hAnsi="Arial" w:cs="Arial"/>
          <w:sz w:val="20"/>
          <w:szCs w:val="20"/>
        </w:rPr>
        <w:t xml:space="preserve">20% </w:t>
      </w:r>
      <w:r w:rsidR="00CA582F">
        <w:rPr>
          <w:rFonts w:ascii="Arial" w:hAnsi="Arial" w:cs="Arial"/>
          <w:sz w:val="20"/>
          <w:szCs w:val="20"/>
        </w:rPr>
        <w:t>-</w:t>
      </w:r>
      <w:r w:rsidRPr="002370E3">
        <w:rPr>
          <w:rFonts w:ascii="Arial" w:hAnsi="Arial" w:cs="Arial"/>
          <w:sz w:val="20"/>
          <w:szCs w:val="20"/>
        </w:rPr>
        <w:t xml:space="preserve"> 100%</w:t>
      </w:r>
      <w:r w:rsidR="00CA582F">
        <w:rPr>
          <w:rFonts w:ascii="Arial" w:hAnsi="Arial" w:cs="Arial"/>
          <w:sz w:val="20"/>
          <w:szCs w:val="20"/>
        </w:rPr>
        <w:t>]</w:t>
      </w:r>
      <w:r w:rsidRPr="002370E3">
        <w:rPr>
          <w:rFonts w:ascii="Arial" w:hAnsi="Arial" w:cs="Arial"/>
          <w:sz w:val="20"/>
          <w:szCs w:val="20"/>
        </w:rPr>
        <w:t xml:space="preserve"> pour les deux associations. </w:t>
      </w:r>
    </w:p>
    <w:p w:rsidR="00CB0545" w:rsidRPr="002370E3" w:rsidRDefault="00CB0545" w:rsidP="000A3F6E">
      <w:pPr>
        <w:spacing w:line="240" w:lineRule="auto"/>
        <w:contextualSpacing/>
        <w:jc w:val="both"/>
        <w:rPr>
          <w:rFonts w:ascii="Arial" w:hAnsi="Arial" w:cs="Arial"/>
          <w:sz w:val="20"/>
          <w:szCs w:val="20"/>
        </w:rPr>
      </w:pPr>
    </w:p>
    <w:p w:rsidR="009A530B" w:rsidRDefault="007C0C6A" w:rsidP="000A3F6E">
      <w:pPr>
        <w:spacing w:line="240" w:lineRule="auto"/>
        <w:contextualSpacing/>
        <w:jc w:val="both"/>
        <w:rPr>
          <w:rFonts w:ascii="Arial" w:hAnsi="Arial" w:cs="Arial"/>
          <w:sz w:val="20"/>
          <w:szCs w:val="20"/>
        </w:rPr>
      </w:pPr>
      <w:r w:rsidRPr="002370E3">
        <w:rPr>
          <w:rFonts w:ascii="Arial" w:hAnsi="Arial" w:cs="Arial"/>
          <w:sz w:val="20"/>
          <w:szCs w:val="20"/>
        </w:rPr>
        <w:t xml:space="preserve">Pour les patients très dépendants, les séquences de séjours décrites avec des valeurs d’IK inférieures aux limites jusque-là prévues par le modèle sont désormais autorisées et valorisées pour les principales associations MPP X MPA où </w:t>
      </w:r>
      <w:proofErr w:type="gramStart"/>
      <w:r w:rsidRPr="002370E3">
        <w:rPr>
          <w:rFonts w:ascii="Arial" w:hAnsi="Arial" w:cs="Arial"/>
          <w:sz w:val="20"/>
          <w:szCs w:val="20"/>
        </w:rPr>
        <w:t>sont</w:t>
      </w:r>
      <w:proofErr w:type="gramEnd"/>
      <w:r w:rsidRPr="002370E3">
        <w:rPr>
          <w:rFonts w:ascii="Arial" w:hAnsi="Arial" w:cs="Arial"/>
          <w:sz w:val="20"/>
          <w:szCs w:val="20"/>
        </w:rPr>
        <w:t xml:space="preserve"> décrits ce type de patients : </w:t>
      </w:r>
    </w:p>
    <w:p w:rsidR="009A530B" w:rsidRDefault="007C0C6A" w:rsidP="00A834E0">
      <w:pPr>
        <w:pStyle w:val="Paragraphedeliste"/>
        <w:numPr>
          <w:ilvl w:val="0"/>
          <w:numId w:val="27"/>
        </w:numPr>
        <w:spacing w:line="240" w:lineRule="auto"/>
        <w:jc w:val="both"/>
        <w:rPr>
          <w:rFonts w:ascii="Arial" w:hAnsi="Arial" w:cs="Arial"/>
          <w:sz w:val="20"/>
          <w:szCs w:val="20"/>
        </w:rPr>
      </w:pPr>
      <w:r w:rsidRPr="009A530B">
        <w:rPr>
          <w:rFonts w:ascii="Arial" w:hAnsi="Arial" w:cs="Arial"/>
          <w:sz w:val="20"/>
          <w:szCs w:val="20"/>
        </w:rPr>
        <w:t xml:space="preserve">09 </w:t>
      </w:r>
      <w:r w:rsidR="00CA582F" w:rsidRPr="009A530B">
        <w:rPr>
          <w:rFonts w:ascii="Arial" w:hAnsi="Arial" w:cs="Arial"/>
          <w:sz w:val="20"/>
          <w:szCs w:val="20"/>
        </w:rPr>
        <w:t>(</w:t>
      </w:r>
      <w:r w:rsidRPr="009A530B">
        <w:rPr>
          <w:rFonts w:ascii="Arial" w:hAnsi="Arial" w:cs="Arial"/>
          <w:sz w:val="20"/>
          <w:szCs w:val="20"/>
        </w:rPr>
        <w:t>Pansements complexes et soins spécifiques (stomies compliquées)</w:t>
      </w:r>
      <w:r w:rsidR="00CA582F" w:rsidRPr="009A530B">
        <w:rPr>
          <w:rFonts w:ascii="Arial" w:hAnsi="Arial" w:cs="Arial"/>
          <w:sz w:val="20"/>
          <w:szCs w:val="20"/>
        </w:rPr>
        <w:t>)</w:t>
      </w:r>
      <w:r w:rsidRPr="009A530B">
        <w:rPr>
          <w:rFonts w:ascii="Arial" w:hAnsi="Arial" w:cs="Arial"/>
          <w:sz w:val="20"/>
          <w:szCs w:val="20"/>
        </w:rPr>
        <w:t xml:space="preserve"> X 00 (pas de mode de prise en charge associé), </w:t>
      </w:r>
    </w:p>
    <w:p w:rsidR="009A530B" w:rsidRDefault="007C0C6A" w:rsidP="00A834E0">
      <w:pPr>
        <w:pStyle w:val="Paragraphedeliste"/>
        <w:numPr>
          <w:ilvl w:val="0"/>
          <w:numId w:val="27"/>
        </w:numPr>
        <w:spacing w:line="240" w:lineRule="auto"/>
        <w:jc w:val="both"/>
        <w:rPr>
          <w:rFonts w:ascii="Arial" w:hAnsi="Arial" w:cs="Arial"/>
          <w:sz w:val="20"/>
          <w:szCs w:val="20"/>
        </w:rPr>
      </w:pPr>
      <w:r w:rsidRPr="009A530B">
        <w:rPr>
          <w:rFonts w:ascii="Arial" w:hAnsi="Arial" w:cs="Arial"/>
          <w:sz w:val="20"/>
          <w:szCs w:val="20"/>
        </w:rPr>
        <w:t xml:space="preserve">14 </w:t>
      </w:r>
      <w:r w:rsidR="00CA582F" w:rsidRPr="009A530B">
        <w:rPr>
          <w:rFonts w:ascii="Arial" w:hAnsi="Arial" w:cs="Arial"/>
          <w:sz w:val="20"/>
          <w:szCs w:val="20"/>
        </w:rPr>
        <w:t>(</w:t>
      </w:r>
      <w:r w:rsidRPr="009A530B">
        <w:rPr>
          <w:rFonts w:ascii="Arial" w:hAnsi="Arial" w:cs="Arial"/>
          <w:sz w:val="20"/>
          <w:szCs w:val="20"/>
        </w:rPr>
        <w:t>Soins de nursing lourds</w:t>
      </w:r>
      <w:r w:rsidR="00CA582F" w:rsidRPr="009A530B">
        <w:rPr>
          <w:rFonts w:ascii="Arial" w:hAnsi="Arial" w:cs="Arial"/>
          <w:sz w:val="20"/>
          <w:szCs w:val="20"/>
        </w:rPr>
        <w:t>)</w:t>
      </w:r>
      <w:r w:rsidRPr="009A530B">
        <w:rPr>
          <w:rFonts w:ascii="Arial" w:hAnsi="Arial" w:cs="Arial"/>
          <w:sz w:val="20"/>
          <w:szCs w:val="20"/>
        </w:rPr>
        <w:t xml:space="preserve"> X 12 </w:t>
      </w:r>
      <w:r w:rsidR="00CA582F" w:rsidRPr="009A530B">
        <w:rPr>
          <w:rFonts w:ascii="Arial" w:hAnsi="Arial" w:cs="Arial"/>
          <w:sz w:val="20"/>
          <w:szCs w:val="20"/>
        </w:rPr>
        <w:t>(</w:t>
      </w:r>
      <w:r w:rsidRPr="009A530B">
        <w:rPr>
          <w:rFonts w:ascii="Arial" w:hAnsi="Arial" w:cs="Arial"/>
          <w:sz w:val="20"/>
          <w:szCs w:val="20"/>
        </w:rPr>
        <w:t>Rééducation neurologique</w:t>
      </w:r>
      <w:r w:rsidR="00CA582F" w:rsidRPr="009A530B">
        <w:rPr>
          <w:rFonts w:ascii="Arial" w:hAnsi="Arial" w:cs="Arial"/>
          <w:sz w:val="20"/>
          <w:szCs w:val="20"/>
        </w:rPr>
        <w:t>)</w:t>
      </w:r>
      <w:r w:rsidRPr="009A530B">
        <w:rPr>
          <w:rFonts w:ascii="Arial" w:hAnsi="Arial" w:cs="Arial"/>
          <w:sz w:val="20"/>
          <w:szCs w:val="20"/>
        </w:rPr>
        <w:t xml:space="preserve">, </w:t>
      </w:r>
    </w:p>
    <w:p w:rsidR="009A530B" w:rsidRDefault="007C0C6A" w:rsidP="00A834E0">
      <w:pPr>
        <w:pStyle w:val="Paragraphedeliste"/>
        <w:numPr>
          <w:ilvl w:val="0"/>
          <w:numId w:val="27"/>
        </w:numPr>
        <w:spacing w:line="240" w:lineRule="auto"/>
        <w:jc w:val="both"/>
        <w:rPr>
          <w:rFonts w:ascii="Arial" w:hAnsi="Arial" w:cs="Arial"/>
          <w:sz w:val="20"/>
          <w:szCs w:val="20"/>
        </w:rPr>
      </w:pPr>
      <w:r w:rsidRPr="009A530B">
        <w:rPr>
          <w:rFonts w:ascii="Arial" w:hAnsi="Arial" w:cs="Arial"/>
          <w:sz w:val="20"/>
          <w:szCs w:val="20"/>
        </w:rPr>
        <w:t xml:space="preserve">14 </w:t>
      </w:r>
      <w:r w:rsidR="00CA582F" w:rsidRPr="009A530B">
        <w:rPr>
          <w:rFonts w:ascii="Arial" w:hAnsi="Arial" w:cs="Arial"/>
          <w:sz w:val="20"/>
          <w:szCs w:val="20"/>
        </w:rPr>
        <w:t>(</w:t>
      </w:r>
      <w:r w:rsidRPr="009A530B">
        <w:rPr>
          <w:rFonts w:ascii="Arial" w:hAnsi="Arial" w:cs="Arial"/>
          <w:sz w:val="20"/>
          <w:szCs w:val="20"/>
        </w:rPr>
        <w:t>Soins de nursing lourds</w:t>
      </w:r>
      <w:r w:rsidR="00CA582F" w:rsidRPr="009A530B">
        <w:rPr>
          <w:rFonts w:ascii="Arial" w:hAnsi="Arial" w:cs="Arial"/>
          <w:sz w:val="20"/>
          <w:szCs w:val="20"/>
        </w:rPr>
        <w:t>)</w:t>
      </w:r>
      <w:r w:rsidRPr="009A530B">
        <w:rPr>
          <w:rFonts w:ascii="Arial" w:hAnsi="Arial" w:cs="Arial"/>
          <w:sz w:val="20"/>
          <w:szCs w:val="20"/>
        </w:rPr>
        <w:t xml:space="preserve"> X 25 </w:t>
      </w:r>
      <w:r w:rsidR="00CA582F" w:rsidRPr="009A530B">
        <w:rPr>
          <w:rFonts w:ascii="Arial" w:hAnsi="Arial" w:cs="Arial"/>
          <w:sz w:val="20"/>
          <w:szCs w:val="20"/>
        </w:rPr>
        <w:t>(</w:t>
      </w:r>
      <w:r w:rsidRPr="009A530B">
        <w:rPr>
          <w:rFonts w:ascii="Arial" w:hAnsi="Arial" w:cs="Arial"/>
          <w:sz w:val="20"/>
          <w:szCs w:val="20"/>
        </w:rPr>
        <w:t>Prise en charge psychologique ou sociale</w:t>
      </w:r>
      <w:r w:rsidR="00CA582F" w:rsidRPr="009A530B">
        <w:rPr>
          <w:rFonts w:ascii="Arial" w:hAnsi="Arial" w:cs="Arial"/>
          <w:sz w:val="20"/>
          <w:szCs w:val="20"/>
        </w:rPr>
        <w:t>)</w:t>
      </w:r>
      <w:r w:rsidRPr="009A530B">
        <w:rPr>
          <w:rFonts w:ascii="Arial" w:hAnsi="Arial" w:cs="Arial"/>
          <w:sz w:val="20"/>
          <w:szCs w:val="20"/>
        </w:rPr>
        <w:t xml:space="preserve">. </w:t>
      </w:r>
    </w:p>
    <w:p w:rsidR="007C0C6A" w:rsidRPr="009A530B" w:rsidRDefault="007C0C6A" w:rsidP="009A530B">
      <w:pPr>
        <w:spacing w:line="240" w:lineRule="auto"/>
        <w:jc w:val="both"/>
        <w:rPr>
          <w:rFonts w:ascii="Arial" w:hAnsi="Arial" w:cs="Arial"/>
          <w:sz w:val="20"/>
          <w:szCs w:val="20"/>
        </w:rPr>
      </w:pPr>
      <w:r w:rsidRPr="009A530B">
        <w:rPr>
          <w:rFonts w:ascii="Arial" w:hAnsi="Arial" w:cs="Arial"/>
          <w:sz w:val="20"/>
          <w:szCs w:val="20"/>
        </w:rPr>
        <w:t xml:space="preserve">Pour ces patients, les intervalles d’IK couvrent désormais la plage </w:t>
      </w:r>
      <w:r w:rsidR="00CA582F" w:rsidRPr="009A530B">
        <w:rPr>
          <w:rFonts w:ascii="Arial" w:hAnsi="Arial" w:cs="Arial"/>
          <w:sz w:val="20"/>
          <w:szCs w:val="20"/>
        </w:rPr>
        <w:t>[</w:t>
      </w:r>
      <w:r w:rsidRPr="009A530B">
        <w:rPr>
          <w:rFonts w:ascii="Arial" w:hAnsi="Arial" w:cs="Arial"/>
          <w:sz w:val="20"/>
          <w:szCs w:val="20"/>
        </w:rPr>
        <w:t>10</w:t>
      </w:r>
      <w:r w:rsidR="00CA582F" w:rsidRPr="009A530B">
        <w:rPr>
          <w:rFonts w:ascii="Arial" w:hAnsi="Arial" w:cs="Arial"/>
          <w:sz w:val="20"/>
          <w:szCs w:val="20"/>
        </w:rPr>
        <w:t xml:space="preserve">% </w:t>
      </w:r>
      <w:r w:rsidRPr="009A530B">
        <w:rPr>
          <w:rFonts w:ascii="Arial" w:hAnsi="Arial" w:cs="Arial"/>
          <w:sz w:val="20"/>
          <w:szCs w:val="20"/>
        </w:rPr>
        <w:t>-</w:t>
      </w:r>
      <w:r w:rsidR="00CA582F" w:rsidRPr="009A530B">
        <w:rPr>
          <w:rFonts w:ascii="Arial" w:hAnsi="Arial" w:cs="Arial"/>
          <w:sz w:val="20"/>
          <w:szCs w:val="20"/>
        </w:rPr>
        <w:t xml:space="preserve"> </w:t>
      </w:r>
      <w:r w:rsidRPr="009A530B">
        <w:rPr>
          <w:rFonts w:ascii="Arial" w:hAnsi="Arial" w:cs="Arial"/>
          <w:sz w:val="20"/>
          <w:szCs w:val="20"/>
        </w:rPr>
        <w:t>50%</w:t>
      </w:r>
      <w:r w:rsidR="00CA582F" w:rsidRPr="009A530B">
        <w:rPr>
          <w:rFonts w:ascii="Arial" w:hAnsi="Arial" w:cs="Arial"/>
          <w:sz w:val="20"/>
          <w:szCs w:val="20"/>
        </w:rPr>
        <w:t>]</w:t>
      </w:r>
      <w:r w:rsidRPr="009A530B">
        <w:rPr>
          <w:rFonts w:ascii="Arial" w:hAnsi="Arial" w:cs="Arial"/>
          <w:sz w:val="20"/>
          <w:szCs w:val="20"/>
        </w:rPr>
        <w:t xml:space="preserve">, au lieu jusqu’ici de la plage </w:t>
      </w:r>
      <w:r w:rsidR="00CA582F" w:rsidRPr="009A530B">
        <w:rPr>
          <w:rFonts w:ascii="Arial" w:hAnsi="Arial" w:cs="Arial"/>
          <w:sz w:val="20"/>
          <w:szCs w:val="20"/>
        </w:rPr>
        <w:t>[</w:t>
      </w:r>
      <w:r w:rsidRPr="009A530B">
        <w:rPr>
          <w:rFonts w:ascii="Arial" w:hAnsi="Arial" w:cs="Arial"/>
          <w:sz w:val="20"/>
          <w:szCs w:val="20"/>
        </w:rPr>
        <w:t>40</w:t>
      </w:r>
      <w:r w:rsidR="00CA582F" w:rsidRPr="009A530B">
        <w:rPr>
          <w:rFonts w:ascii="Arial" w:hAnsi="Arial" w:cs="Arial"/>
          <w:sz w:val="20"/>
          <w:szCs w:val="20"/>
        </w:rPr>
        <w:t xml:space="preserve">% </w:t>
      </w:r>
      <w:r w:rsidRPr="009A530B">
        <w:rPr>
          <w:rFonts w:ascii="Arial" w:hAnsi="Arial" w:cs="Arial"/>
          <w:sz w:val="20"/>
          <w:szCs w:val="20"/>
        </w:rPr>
        <w:t>-</w:t>
      </w:r>
      <w:r w:rsidR="00CA582F" w:rsidRPr="009A530B">
        <w:rPr>
          <w:rFonts w:ascii="Arial" w:hAnsi="Arial" w:cs="Arial"/>
          <w:sz w:val="20"/>
          <w:szCs w:val="20"/>
        </w:rPr>
        <w:t xml:space="preserve"> </w:t>
      </w:r>
      <w:r w:rsidRPr="009A530B">
        <w:rPr>
          <w:rFonts w:ascii="Arial" w:hAnsi="Arial" w:cs="Arial"/>
          <w:sz w:val="20"/>
          <w:szCs w:val="20"/>
        </w:rPr>
        <w:t>50%</w:t>
      </w:r>
      <w:r w:rsidR="00CA582F" w:rsidRPr="009A530B">
        <w:rPr>
          <w:rFonts w:ascii="Arial" w:hAnsi="Arial" w:cs="Arial"/>
          <w:sz w:val="20"/>
          <w:szCs w:val="20"/>
        </w:rPr>
        <w:t>]</w:t>
      </w:r>
      <w:r w:rsidRPr="009A530B">
        <w:rPr>
          <w:rFonts w:ascii="Arial" w:hAnsi="Arial" w:cs="Arial"/>
          <w:sz w:val="20"/>
          <w:szCs w:val="20"/>
        </w:rPr>
        <w:t>.</w:t>
      </w:r>
    </w:p>
    <w:p w:rsidR="007C0C6A" w:rsidRDefault="007C0C6A" w:rsidP="000A3F6E">
      <w:pPr>
        <w:spacing w:line="240" w:lineRule="auto"/>
        <w:contextualSpacing/>
        <w:jc w:val="both"/>
        <w:rPr>
          <w:rFonts w:ascii="Arial" w:hAnsi="Arial" w:cs="Arial"/>
          <w:sz w:val="20"/>
          <w:szCs w:val="20"/>
        </w:rPr>
      </w:pPr>
    </w:p>
    <w:p w:rsidR="002831CF" w:rsidRDefault="002831CF" w:rsidP="00A834E0">
      <w:pPr>
        <w:pStyle w:val="Paragraphedeliste"/>
        <w:numPr>
          <w:ilvl w:val="3"/>
          <w:numId w:val="29"/>
        </w:numPr>
        <w:spacing w:line="240" w:lineRule="auto"/>
        <w:ind w:left="3828"/>
        <w:jc w:val="both"/>
        <w:outlineLvl w:val="2"/>
        <w:rPr>
          <w:rFonts w:ascii="Arial" w:hAnsi="Arial" w:cs="Arial"/>
          <w:b/>
          <w:color w:val="514B64"/>
        </w:rPr>
      </w:pPr>
      <w:bookmarkStart w:id="54" w:name="_Toc403029065"/>
      <w:r>
        <w:rPr>
          <w:rFonts w:ascii="Arial" w:hAnsi="Arial" w:cs="Arial"/>
          <w:b/>
          <w:color w:val="514B64"/>
        </w:rPr>
        <w:t>En 2013</w:t>
      </w:r>
      <w:bookmarkEnd w:id="54"/>
    </w:p>
    <w:p w:rsidR="00361385" w:rsidRDefault="00361385" w:rsidP="00361385">
      <w:p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 xml:space="preserve">Les travaux de 2012 sur la mise en conformité de la fonction groupage et du Guide méthodologique, ont permis de «symétriser» les associations MPP X MPA asymétriques en élargissant leurs intervalles d’IK (cf. point 3 de la notice technique ATIH CIM-MF 1234-4-2011 du 28 décembre 2011). </w:t>
      </w:r>
    </w:p>
    <w:p w:rsidR="00361385" w:rsidRDefault="00361385" w:rsidP="00361385">
      <w:pPr>
        <w:spacing w:after="0" w:line="240" w:lineRule="auto"/>
        <w:jc w:val="both"/>
        <w:rPr>
          <w:rFonts w:ascii="Arial" w:eastAsia="Times New Roman" w:hAnsi="Arial" w:cs="Arial"/>
          <w:sz w:val="20"/>
          <w:szCs w:val="20"/>
          <w:lang w:eastAsia="fr-FR"/>
        </w:rPr>
      </w:pPr>
    </w:p>
    <w:p w:rsidR="00361385" w:rsidRPr="00361385" w:rsidRDefault="00361385" w:rsidP="00361385">
      <w:p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 xml:space="preserve">Certaines associations de modes de prise en charge gardaient cependant des IK non superposables et sont corrigées en 2013 : en pratique, les associations concernées sont les suivantes: </w:t>
      </w:r>
    </w:p>
    <w:p w:rsidR="00361385" w:rsidRP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05 X 03 et 03 X 05 : IK 10 à 100%</w:t>
      </w:r>
    </w:p>
    <w:p w:rsidR="00361385" w:rsidRP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14 X 13 et 13 X 14 : IK 10 à 50%</w:t>
      </w:r>
    </w:p>
    <w:p w:rsidR="00361385" w:rsidRP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15 X 14 et 14 X 15 : IK 10 à 50%</w:t>
      </w:r>
    </w:p>
    <w:p w:rsidR="00361385" w:rsidRP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19 X 14 et 14 X 19 : IK 10 à 50%</w:t>
      </w:r>
    </w:p>
    <w:p w:rsidR="00361385" w:rsidRP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21 X 14 et 14 X 21 : IK 10 à 50%</w:t>
      </w:r>
    </w:p>
    <w:p w:rsidR="00361385" w:rsidRDefault="00361385" w:rsidP="00A834E0">
      <w:pPr>
        <w:pStyle w:val="Paragraphedeliste"/>
        <w:numPr>
          <w:ilvl w:val="0"/>
          <w:numId w:val="36"/>
        </w:num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Associations 24 X 14 et 14 X 24 : IK 10 à 50%</w:t>
      </w:r>
    </w:p>
    <w:p w:rsidR="00361385" w:rsidRPr="00361385" w:rsidRDefault="00361385" w:rsidP="00361385">
      <w:pPr>
        <w:pStyle w:val="Paragraphedeliste"/>
        <w:spacing w:after="0" w:line="240" w:lineRule="auto"/>
        <w:ind w:left="360"/>
        <w:jc w:val="both"/>
        <w:rPr>
          <w:rFonts w:ascii="Arial" w:eastAsia="Times New Roman" w:hAnsi="Arial" w:cs="Arial"/>
          <w:sz w:val="20"/>
          <w:szCs w:val="20"/>
          <w:lang w:eastAsia="fr-FR"/>
        </w:rPr>
      </w:pPr>
    </w:p>
    <w:p w:rsidR="00361385" w:rsidRPr="00361385" w:rsidRDefault="00361385" w:rsidP="00361385">
      <w:pPr>
        <w:spacing w:after="0" w:line="240" w:lineRule="auto"/>
        <w:jc w:val="both"/>
        <w:rPr>
          <w:rFonts w:ascii="Arial" w:eastAsia="Times New Roman" w:hAnsi="Arial" w:cs="Arial"/>
          <w:sz w:val="20"/>
          <w:szCs w:val="20"/>
          <w:lang w:eastAsia="fr-FR"/>
        </w:rPr>
      </w:pPr>
      <w:r w:rsidRPr="00361385">
        <w:rPr>
          <w:rFonts w:ascii="Arial" w:eastAsia="Times New Roman" w:hAnsi="Arial" w:cs="Arial"/>
          <w:sz w:val="20"/>
          <w:szCs w:val="20"/>
          <w:lang w:eastAsia="fr-FR"/>
        </w:rPr>
        <w:t>Le guide, en particulier l’appendice C des combinaisons (MPP X MPA X IK) et l’appendice F (en particulier les tableaux croisés) tiennent compte des nouvelles plages d’IK des associations de modes de prise en charge décrites ci-dessus et des douze nouveaux GHPC qui en résultent.</w:t>
      </w:r>
    </w:p>
    <w:p w:rsidR="00992986" w:rsidRPr="00992986" w:rsidRDefault="00992986" w:rsidP="00992986">
      <w:pPr>
        <w:spacing w:line="240" w:lineRule="auto"/>
        <w:jc w:val="both"/>
        <w:outlineLvl w:val="2"/>
        <w:rPr>
          <w:rFonts w:ascii="Arial" w:hAnsi="Arial" w:cs="Arial"/>
          <w:b/>
          <w:color w:val="514B64"/>
        </w:rPr>
      </w:pPr>
    </w:p>
    <w:p w:rsidR="00992986" w:rsidRDefault="00992986" w:rsidP="00A834E0">
      <w:pPr>
        <w:pStyle w:val="Paragraphedeliste"/>
        <w:numPr>
          <w:ilvl w:val="3"/>
          <w:numId w:val="29"/>
        </w:numPr>
        <w:spacing w:line="240" w:lineRule="auto"/>
        <w:ind w:left="3828"/>
        <w:jc w:val="both"/>
        <w:outlineLvl w:val="2"/>
        <w:rPr>
          <w:rFonts w:ascii="Arial" w:hAnsi="Arial" w:cs="Arial"/>
          <w:b/>
          <w:color w:val="514B64"/>
        </w:rPr>
      </w:pPr>
      <w:bookmarkStart w:id="55" w:name="_Toc403029066"/>
      <w:r>
        <w:rPr>
          <w:rFonts w:ascii="Arial" w:hAnsi="Arial" w:cs="Arial"/>
          <w:b/>
          <w:color w:val="514B64"/>
        </w:rPr>
        <w:t>En 2014</w:t>
      </w:r>
      <w:bookmarkEnd w:id="55"/>
    </w:p>
    <w:p w:rsidR="00021F32" w:rsidRDefault="00361385" w:rsidP="00021F32">
      <w:pPr>
        <w:spacing w:line="240" w:lineRule="auto"/>
        <w:jc w:val="both"/>
        <w:outlineLvl w:val="2"/>
        <w:rPr>
          <w:rFonts w:ascii="Arial" w:eastAsia="Times New Roman" w:hAnsi="Arial" w:cs="Arial"/>
          <w:sz w:val="20"/>
          <w:szCs w:val="20"/>
          <w:lang w:eastAsia="fr-FR"/>
        </w:rPr>
      </w:pPr>
      <w:bookmarkStart w:id="56" w:name="_Toc402972673"/>
      <w:bookmarkStart w:id="57" w:name="_Toc403028955"/>
      <w:bookmarkStart w:id="58" w:name="_Toc403029067"/>
      <w:r>
        <w:rPr>
          <w:rFonts w:ascii="Arial" w:eastAsia="Times New Roman" w:hAnsi="Arial" w:cs="Arial"/>
          <w:sz w:val="20"/>
          <w:szCs w:val="20"/>
          <w:lang w:eastAsia="fr-FR"/>
        </w:rPr>
        <w:t>Aucune modification n’est apportée en 2014 sur la fonction groupage.</w:t>
      </w:r>
      <w:bookmarkEnd w:id="56"/>
      <w:bookmarkEnd w:id="57"/>
      <w:bookmarkEnd w:id="58"/>
    </w:p>
    <w:p w:rsidR="002831CF" w:rsidRPr="002370E3" w:rsidRDefault="002831CF" w:rsidP="000A3F6E">
      <w:pPr>
        <w:spacing w:line="240" w:lineRule="auto"/>
        <w:contextualSpacing/>
        <w:jc w:val="both"/>
        <w:rPr>
          <w:rFonts w:ascii="Arial" w:hAnsi="Arial" w:cs="Arial"/>
          <w:sz w:val="20"/>
          <w:szCs w:val="20"/>
        </w:rPr>
      </w:pPr>
    </w:p>
    <w:p w:rsidR="003A4CC7" w:rsidRPr="00646F6C" w:rsidRDefault="003A4CC7" w:rsidP="00A834E0">
      <w:pPr>
        <w:pStyle w:val="Paragraphedeliste"/>
        <w:numPr>
          <w:ilvl w:val="2"/>
          <w:numId w:val="29"/>
        </w:numPr>
        <w:spacing w:line="240" w:lineRule="auto"/>
        <w:ind w:left="2694"/>
        <w:jc w:val="both"/>
        <w:outlineLvl w:val="2"/>
        <w:rPr>
          <w:rFonts w:ascii="Arial" w:hAnsi="Arial" w:cs="Arial"/>
          <w:b/>
          <w:color w:val="514B64"/>
        </w:rPr>
      </w:pPr>
      <w:bookmarkStart w:id="59" w:name="_Toc403029068"/>
      <w:r w:rsidRPr="00646F6C">
        <w:rPr>
          <w:rFonts w:ascii="Arial" w:hAnsi="Arial" w:cs="Arial"/>
          <w:b/>
          <w:color w:val="514B64"/>
        </w:rPr>
        <w:t xml:space="preserve">Les </w:t>
      </w:r>
      <w:r>
        <w:rPr>
          <w:rFonts w:ascii="Arial" w:hAnsi="Arial" w:cs="Arial"/>
          <w:b/>
          <w:color w:val="514B64"/>
        </w:rPr>
        <w:t>nouveaux contrôles de la fonction groupage</w:t>
      </w:r>
      <w:bookmarkEnd w:id="59"/>
    </w:p>
    <w:p w:rsidR="005859A3" w:rsidRDefault="005859A3" w:rsidP="000A3F6E">
      <w:pPr>
        <w:spacing w:line="240" w:lineRule="auto"/>
        <w:contextualSpacing/>
        <w:jc w:val="both"/>
        <w:rPr>
          <w:rFonts w:ascii="Arial" w:hAnsi="Arial" w:cs="Arial"/>
        </w:rPr>
      </w:pPr>
    </w:p>
    <w:p w:rsidR="006E1347" w:rsidRPr="00BE13E8" w:rsidRDefault="006E1347" w:rsidP="000A3F6E">
      <w:pPr>
        <w:spacing w:line="240" w:lineRule="auto"/>
        <w:contextualSpacing/>
        <w:jc w:val="both"/>
        <w:rPr>
          <w:rFonts w:ascii="Arial" w:hAnsi="Arial" w:cs="Arial"/>
          <w:color w:val="000000" w:themeColor="text1"/>
          <w:sz w:val="20"/>
          <w:szCs w:val="20"/>
        </w:rPr>
      </w:pPr>
      <w:r w:rsidRPr="00BE13E8">
        <w:rPr>
          <w:rFonts w:ascii="Arial" w:hAnsi="Arial" w:cs="Arial"/>
          <w:color w:val="000000" w:themeColor="text1"/>
          <w:sz w:val="20"/>
          <w:szCs w:val="20"/>
        </w:rPr>
        <w:t>Trois versions de la fonction groupage (FG) existent en HAD :</w:t>
      </w:r>
    </w:p>
    <w:p w:rsidR="006E1347" w:rsidRPr="00BE13E8" w:rsidRDefault="006E1347" w:rsidP="00A834E0">
      <w:pPr>
        <w:pStyle w:val="Paragraphedeliste"/>
        <w:numPr>
          <w:ilvl w:val="0"/>
          <w:numId w:val="28"/>
        </w:numPr>
        <w:spacing w:line="240" w:lineRule="auto"/>
        <w:jc w:val="both"/>
        <w:rPr>
          <w:rFonts w:ascii="Arial" w:hAnsi="Arial" w:cs="Arial"/>
          <w:color w:val="000000" w:themeColor="text1"/>
          <w:sz w:val="20"/>
          <w:szCs w:val="20"/>
        </w:rPr>
      </w:pPr>
      <w:r w:rsidRPr="00BE13E8">
        <w:rPr>
          <w:rFonts w:ascii="Arial" w:hAnsi="Arial" w:cs="Arial"/>
          <w:color w:val="000000" w:themeColor="text1"/>
          <w:sz w:val="20"/>
          <w:szCs w:val="20"/>
        </w:rPr>
        <w:t>Version 2.2 de 2005 à février 2010,</w:t>
      </w:r>
    </w:p>
    <w:p w:rsidR="006E1347" w:rsidRPr="00BE13E8" w:rsidRDefault="006E1347" w:rsidP="00A834E0">
      <w:pPr>
        <w:pStyle w:val="Paragraphedeliste"/>
        <w:numPr>
          <w:ilvl w:val="0"/>
          <w:numId w:val="28"/>
        </w:numPr>
        <w:spacing w:line="240" w:lineRule="auto"/>
        <w:jc w:val="both"/>
        <w:rPr>
          <w:rFonts w:ascii="Arial" w:hAnsi="Arial" w:cs="Arial"/>
          <w:color w:val="000000" w:themeColor="text1"/>
          <w:sz w:val="20"/>
          <w:szCs w:val="20"/>
        </w:rPr>
      </w:pPr>
      <w:r w:rsidRPr="00BE13E8">
        <w:rPr>
          <w:rFonts w:ascii="Arial" w:hAnsi="Arial" w:cs="Arial"/>
          <w:color w:val="000000" w:themeColor="text1"/>
          <w:sz w:val="20"/>
          <w:szCs w:val="20"/>
        </w:rPr>
        <w:t>Version 3.4 de mars 2010 à février 2011,</w:t>
      </w:r>
    </w:p>
    <w:p w:rsidR="00197F6B" w:rsidRPr="00BE13E8" w:rsidRDefault="00197F6B" w:rsidP="00A834E0">
      <w:pPr>
        <w:pStyle w:val="Paragraphedeliste"/>
        <w:numPr>
          <w:ilvl w:val="0"/>
          <w:numId w:val="28"/>
        </w:numPr>
        <w:spacing w:line="240" w:lineRule="auto"/>
        <w:jc w:val="both"/>
        <w:rPr>
          <w:rFonts w:ascii="Arial" w:hAnsi="Arial" w:cs="Arial"/>
          <w:color w:val="000000" w:themeColor="text1"/>
          <w:sz w:val="20"/>
          <w:szCs w:val="20"/>
        </w:rPr>
      </w:pPr>
      <w:r w:rsidRPr="00BE13E8">
        <w:rPr>
          <w:rFonts w:ascii="Arial" w:hAnsi="Arial" w:cs="Arial"/>
          <w:color w:val="000000" w:themeColor="text1"/>
          <w:sz w:val="20"/>
          <w:szCs w:val="20"/>
        </w:rPr>
        <w:t xml:space="preserve">Version 4.5 de mars 2011 à </w:t>
      </w:r>
      <w:r>
        <w:rPr>
          <w:rFonts w:ascii="Arial" w:hAnsi="Arial" w:cs="Arial"/>
          <w:color w:val="000000" w:themeColor="text1"/>
          <w:sz w:val="20"/>
          <w:szCs w:val="20"/>
        </w:rPr>
        <w:t>février 2012,</w:t>
      </w:r>
    </w:p>
    <w:p w:rsidR="00197F6B" w:rsidRPr="00BE13E8" w:rsidRDefault="00197F6B" w:rsidP="00A834E0">
      <w:pPr>
        <w:pStyle w:val="Paragraphedeliste"/>
        <w:numPr>
          <w:ilvl w:val="0"/>
          <w:numId w:val="28"/>
        </w:numPr>
        <w:spacing w:line="240" w:lineRule="auto"/>
        <w:jc w:val="both"/>
        <w:rPr>
          <w:rFonts w:ascii="Arial" w:hAnsi="Arial" w:cs="Arial"/>
          <w:color w:val="000000" w:themeColor="text1"/>
          <w:sz w:val="20"/>
          <w:szCs w:val="20"/>
        </w:rPr>
      </w:pPr>
      <w:r w:rsidRPr="00C8326A">
        <w:rPr>
          <w:rFonts w:ascii="Arial" w:hAnsi="Arial" w:cs="Arial"/>
          <w:sz w:val="20"/>
          <w:szCs w:val="20"/>
        </w:rPr>
        <w:t xml:space="preserve">Version </w:t>
      </w:r>
      <w:r w:rsidR="00C8326A" w:rsidRPr="00C8326A">
        <w:rPr>
          <w:rFonts w:ascii="Arial" w:hAnsi="Arial" w:cs="Arial"/>
          <w:sz w:val="20"/>
          <w:szCs w:val="20"/>
        </w:rPr>
        <w:t>4.6</w:t>
      </w:r>
      <w:r w:rsidR="003163D2">
        <w:rPr>
          <w:rFonts w:ascii="Arial" w:hAnsi="Arial" w:cs="Arial"/>
          <w:sz w:val="20"/>
          <w:szCs w:val="20"/>
        </w:rPr>
        <w:t xml:space="preserve"> </w:t>
      </w:r>
      <w:r w:rsidRPr="00BE13E8">
        <w:rPr>
          <w:rFonts w:ascii="Arial" w:hAnsi="Arial" w:cs="Arial"/>
          <w:color w:val="000000" w:themeColor="text1"/>
          <w:sz w:val="20"/>
          <w:szCs w:val="20"/>
        </w:rPr>
        <w:t>de mars 201</w:t>
      </w:r>
      <w:r>
        <w:rPr>
          <w:rFonts w:ascii="Arial" w:hAnsi="Arial" w:cs="Arial"/>
          <w:color w:val="000000" w:themeColor="text1"/>
          <w:sz w:val="20"/>
          <w:szCs w:val="20"/>
        </w:rPr>
        <w:t>2</w:t>
      </w:r>
      <w:r w:rsidRPr="00BE13E8">
        <w:rPr>
          <w:rFonts w:ascii="Arial" w:hAnsi="Arial" w:cs="Arial"/>
          <w:color w:val="000000" w:themeColor="text1"/>
          <w:sz w:val="20"/>
          <w:szCs w:val="20"/>
        </w:rPr>
        <w:t xml:space="preserve"> à </w:t>
      </w:r>
      <w:r>
        <w:rPr>
          <w:rFonts w:ascii="Arial" w:hAnsi="Arial" w:cs="Arial"/>
          <w:color w:val="000000" w:themeColor="text1"/>
          <w:sz w:val="20"/>
          <w:szCs w:val="20"/>
        </w:rPr>
        <w:t>février</w:t>
      </w:r>
      <w:r w:rsidRPr="00BE13E8">
        <w:rPr>
          <w:rFonts w:ascii="Arial" w:hAnsi="Arial" w:cs="Arial"/>
          <w:color w:val="000000" w:themeColor="text1"/>
          <w:sz w:val="20"/>
          <w:szCs w:val="20"/>
        </w:rPr>
        <w:t xml:space="preserve"> 201</w:t>
      </w:r>
      <w:r>
        <w:rPr>
          <w:rFonts w:ascii="Arial" w:hAnsi="Arial" w:cs="Arial"/>
          <w:color w:val="000000" w:themeColor="text1"/>
          <w:sz w:val="20"/>
          <w:szCs w:val="20"/>
        </w:rPr>
        <w:t>3,</w:t>
      </w:r>
    </w:p>
    <w:p w:rsidR="00197F6B" w:rsidRPr="00BE13E8" w:rsidRDefault="00197F6B" w:rsidP="00A834E0">
      <w:pPr>
        <w:pStyle w:val="Paragraphedeliste"/>
        <w:numPr>
          <w:ilvl w:val="0"/>
          <w:numId w:val="28"/>
        </w:numPr>
        <w:spacing w:line="240" w:lineRule="auto"/>
        <w:jc w:val="both"/>
        <w:rPr>
          <w:rFonts w:ascii="Arial" w:hAnsi="Arial" w:cs="Arial"/>
          <w:color w:val="000000" w:themeColor="text1"/>
          <w:sz w:val="20"/>
          <w:szCs w:val="20"/>
        </w:rPr>
      </w:pPr>
      <w:r w:rsidRPr="00C8326A">
        <w:rPr>
          <w:rFonts w:ascii="Arial" w:hAnsi="Arial" w:cs="Arial"/>
          <w:sz w:val="20"/>
          <w:szCs w:val="20"/>
        </w:rPr>
        <w:t xml:space="preserve">Version </w:t>
      </w:r>
      <w:r w:rsidR="00C8326A" w:rsidRPr="00C8326A">
        <w:rPr>
          <w:rFonts w:ascii="Arial" w:hAnsi="Arial" w:cs="Arial"/>
          <w:sz w:val="20"/>
          <w:szCs w:val="20"/>
        </w:rPr>
        <w:t>5.6</w:t>
      </w:r>
      <w:r w:rsidRPr="00C8326A">
        <w:rPr>
          <w:rFonts w:ascii="Arial" w:hAnsi="Arial" w:cs="Arial"/>
          <w:sz w:val="20"/>
          <w:szCs w:val="20"/>
        </w:rPr>
        <w:t xml:space="preserve"> </w:t>
      </w:r>
      <w:r w:rsidRPr="00BE13E8">
        <w:rPr>
          <w:rFonts w:ascii="Arial" w:hAnsi="Arial" w:cs="Arial"/>
          <w:color w:val="000000" w:themeColor="text1"/>
          <w:sz w:val="20"/>
          <w:szCs w:val="20"/>
        </w:rPr>
        <w:t>de mars 201</w:t>
      </w:r>
      <w:r>
        <w:rPr>
          <w:rFonts w:ascii="Arial" w:hAnsi="Arial" w:cs="Arial"/>
          <w:color w:val="000000" w:themeColor="text1"/>
          <w:sz w:val="20"/>
          <w:szCs w:val="20"/>
        </w:rPr>
        <w:t>3</w:t>
      </w:r>
      <w:r w:rsidRPr="00BE13E8">
        <w:rPr>
          <w:rFonts w:ascii="Arial" w:hAnsi="Arial" w:cs="Arial"/>
          <w:color w:val="000000" w:themeColor="text1"/>
          <w:sz w:val="20"/>
          <w:szCs w:val="20"/>
        </w:rPr>
        <w:t xml:space="preserve"> à </w:t>
      </w:r>
      <w:r>
        <w:rPr>
          <w:rFonts w:ascii="Arial" w:hAnsi="Arial" w:cs="Arial"/>
          <w:color w:val="000000" w:themeColor="text1"/>
          <w:sz w:val="20"/>
          <w:szCs w:val="20"/>
        </w:rPr>
        <w:t>février</w:t>
      </w:r>
      <w:r w:rsidRPr="00BE13E8">
        <w:rPr>
          <w:rFonts w:ascii="Arial" w:hAnsi="Arial" w:cs="Arial"/>
          <w:color w:val="000000" w:themeColor="text1"/>
          <w:sz w:val="20"/>
          <w:szCs w:val="20"/>
        </w:rPr>
        <w:t xml:space="preserve"> 201</w:t>
      </w:r>
      <w:r>
        <w:rPr>
          <w:rFonts w:ascii="Arial" w:hAnsi="Arial" w:cs="Arial"/>
          <w:color w:val="000000" w:themeColor="text1"/>
          <w:sz w:val="20"/>
          <w:szCs w:val="20"/>
        </w:rPr>
        <w:t>4.</w:t>
      </w:r>
    </w:p>
    <w:p w:rsidR="006E1347" w:rsidRPr="00BE13E8" w:rsidRDefault="006E1347" w:rsidP="006E1347">
      <w:pPr>
        <w:spacing w:line="240" w:lineRule="auto"/>
        <w:jc w:val="both"/>
        <w:rPr>
          <w:rFonts w:ascii="Arial" w:hAnsi="Arial" w:cs="Arial"/>
          <w:color w:val="000000" w:themeColor="text1"/>
          <w:sz w:val="20"/>
          <w:szCs w:val="20"/>
        </w:rPr>
      </w:pPr>
    </w:p>
    <w:p w:rsidR="006E1347" w:rsidRPr="00BE13E8" w:rsidRDefault="006E1347" w:rsidP="006E1347">
      <w:pPr>
        <w:spacing w:line="240" w:lineRule="auto"/>
        <w:jc w:val="both"/>
        <w:rPr>
          <w:rFonts w:ascii="Arial" w:hAnsi="Arial" w:cs="Arial"/>
          <w:color w:val="000000" w:themeColor="text1"/>
          <w:sz w:val="20"/>
          <w:szCs w:val="20"/>
        </w:rPr>
      </w:pPr>
      <w:r w:rsidRPr="00BE13E8">
        <w:rPr>
          <w:rFonts w:ascii="Arial" w:hAnsi="Arial" w:cs="Arial"/>
          <w:color w:val="000000" w:themeColor="text1"/>
          <w:sz w:val="20"/>
          <w:szCs w:val="20"/>
        </w:rPr>
        <w:lastRenderedPageBreak/>
        <w:t>Les deux parties suivantes développent les nouveautés et modifications appliquées entre chaque changement, c’est-à-dire en mars 2010</w:t>
      </w:r>
      <w:r w:rsidR="00475268">
        <w:rPr>
          <w:rFonts w:ascii="Arial" w:hAnsi="Arial" w:cs="Arial"/>
          <w:color w:val="000000" w:themeColor="text1"/>
          <w:sz w:val="20"/>
          <w:szCs w:val="20"/>
        </w:rPr>
        <w:t>,</w:t>
      </w:r>
      <w:r w:rsidRPr="00BE13E8">
        <w:rPr>
          <w:rFonts w:ascii="Arial" w:hAnsi="Arial" w:cs="Arial"/>
          <w:color w:val="000000" w:themeColor="text1"/>
          <w:sz w:val="20"/>
          <w:szCs w:val="20"/>
        </w:rPr>
        <w:t xml:space="preserve"> mars 2012</w:t>
      </w:r>
      <w:r w:rsidR="00475268">
        <w:rPr>
          <w:rFonts w:ascii="Arial" w:hAnsi="Arial" w:cs="Arial"/>
          <w:color w:val="000000" w:themeColor="text1"/>
          <w:sz w:val="20"/>
          <w:szCs w:val="20"/>
        </w:rPr>
        <w:t>, mars 2013, etc</w:t>
      </w:r>
      <w:r w:rsidR="00C21315">
        <w:rPr>
          <w:rFonts w:ascii="Arial" w:hAnsi="Arial" w:cs="Arial"/>
          <w:color w:val="000000" w:themeColor="text1"/>
          <w:sz w:val="20"/>
          <w:szCs w:val="20"/>
        </w:rPr>
        <w:t>...</w:t>
      </w:r>
    </w:p>
    <w:p w:rsidR="00E867DB" w:rsidRDefault="00E867DB" w:rsidP="006E1347">
      <w:pPr>
        <w:spacing w:line="240" w:lineRule="auto"/>
        <w:jc w:val="both"/>
        <w:rPr>
          <w:rFonts w:ascii="Arial" w:hAnsi="Arial" w:cs="Arial"/>
          <w:sz w:val="20"/>
          <w:szCs w:val="20"/>
        </w:rPr>
      </w:pPr>
    </w:p>
    <w:p w:rsidR="003C01A1" w:rsidRDefault="003C01A1" w:rsidP="006E1347">
      <w:pPr>
        <w:spacing w:line="240" w:lineRule="auto"/>
        <w:jc w:val="both"/>
        <w:rPr>
          <w:rFonts w:ascii="Arial" w:hAnsi="Arial" w:cs="Arial"/>
          <w:sz w:val="20"/>
          <w:szCs w:val="20"/>
        </w:rPr>
      </w:pPr>
    </w:p>
    <w:p w:rsidR="003C01A1" w:rsidRDefault="003C01A1" w:rsidP="006E1347">
      <w:pPr>
        <w:spacing w:line="240" w:lineRule="auto"/>
        <w:jc w:val="both"/>
        <w:rPr>
          <w:rFonts w:ascii="Arial" w:hAnsi="Arial" w:cs="Arial"/>
          <w:sz w:val="20"/>
          <w:szCs w:val="20"/>
        </w:rPr>
      </w:pPr>
    </w:p>
    <w:p w:rsidR="003A3157" w:rsidRPr="001627A5" w:rsidRDefault="003A3157" w:rsidP="006E1347">
      <w:pPr>
        <w:spacing w:line="240" w:lineRule="auto"/>
        <w:jc w:val="both"/>
        <w:rPr>
          <w:rFonts w:ascii="Arial" w:hAnsi="Arial" w:cs="Arial"/>
          <w:sz w:val="20"/>
          <w:szCs w:val="20"/>
        </w:rPr>
      </w:pPr>
    </w:p>
    <w:p w:rsidR="005859A3" w:rsidRPr="00646F6C" w:rsidRDefault="00AF32FF" w:rsidP="00A834E0">
      <w:pPr>
        <w:pStyle w:val="Paragraphedeliste"/>
        <w:numPr>
          <w:ilvl w:val="3"/>
          <w:numId w:val="29"/>
        </w:numPr>
        <w:spacing w:line="240" w:lineRule="auto"/>
        <w:ind w:left="3261"/>
        <w:jc w:val="both"/>
        <w:outlineLvl w:val="3"/>
        <w:rPr>
          <w:rFonts w:ascii="Arial" w:hAnsi="Arial" w:cs="Arial"/>
          <w:b/>
          <w:color w:val="514B64"/>
        </w:rPr>
      </w:pPr>
      <w:bookmarkStart w:id="60" w:name="_Toc403029069"/>
      <w:r>
        <w:rPr>
          <w:rFonts w:ascii="Arial" w:hAnsi="Arial" w:cs="Arial"/>
          <w:b/>
          <w:color w:val="514B64"/>
        </w:rPr>
        <w:t>En</w:t>
      </w:r>
      <w:r w:rsidR="005859A3" w:rsidRPr="00646F6C">
        <w:rPr>
          <w:rFonts w:ascii="Arial" w:hAnsi="Arial" w:cs="Arial"/>
          <w:b/>
          <w:color w:val="514B64"/>
        </w:rPr>
        <w:t xml:space="preserve"> 2010</w:t>
      </w:r>
      <w:bookmarkEnd w:id="60"/>
    </w:p>
    <w:p w:rsidR="00953B3B" w:rsidRPr="002370E3" w:rsidRDefault="00953B3B" w:rsidP="000A3F6E">
      <w:pPr>
        <w:spacing w:line="240" w:lineRule="auto"/>
        <w:contextualSpacing/>
        <w:jc w:val="both"/>
        <w:rPr>
          <w:rFonts w:ascii="Arial" w:hAnsi="Arial" w:cs="Arial"/>
          <w:sz w:val="20"/>
          <w:szCs w:val="20"/>
        </w:rPr>
      </w:pPr>
    </w:p>
    <w:p w:rsidR="005859A3" w:rsidRPr="002370E3" w:rsidRDefault="005859A3" w:rsidP="000A3F6E">
      <w:pPr>
        <w:spacing w:line="240" w:lineRule="auto"/>
        <w:contextualSpacing/>
        <w:jc w:val="both"/>
        <w:rPr>
          <w:rFonts w:ascii="Arial" w:hAnsi="Arial" w:cs="Arial"/>
          <w:sz w:val="20"/>
          <w:szCs w:val="20"/>
        </w:rPr>
      </w:pPr>
      <w:r w:rsidRPr="002370E3">
        <w:rPr>
          <w:rFonts w:ascii="Arial" w:hAnsi="Arial" w:cs="Arial"/>
          <w:sz w:val="20"/>
          <w:szCs w:val="20"/>
        </w:rPr>
        <w:t>De nouveaux contrôles</w:t>
      </w:r>
      <w:r w:rsidR="0033561B" w:rsidRPr="002370E3">
        <w:rPr>
          <w:rFonts w:ascii="Arial" w:hAnsi="Arial" w:cs="Arial"/>
          <w:sz w:val="20"/>
          <w:szCs w:val="20"/>
        </w:rPr>
        <w:t xml:space="preserve"> bloquants, </w:t>
      </w:r>
      <w:r w:rsidR="009610E3">
        <w:rPr>
          <w:rFonts w:ascii="Arial" w:hAnsi="Arial" w:cs="Arial"/>
          <w:sz w:val="20"/>
          <w:szCs w:val="20"/>
        </w:rPr>
        <w:t>aboutissant à</w:t>
      </w:r>
      <w:r w:rsidR="009610E3" w:rsidRPr="002370E3">
        <w:rPr>
          <w:rFonts w:ascii="Arial" w:hAnsi="Arial" w:cs="Arial"/>
          <w:sz w:val="20"/>
          <w:szCs w:val="20"/>
        </w:rPr>
        <w:t xml:space="preserve"> </w:t>
      </w:r>
      <w:r w:rsidR="0033561B" w:rsidRPr="002370E3">
        <w:rPr>
          <w:rFonts w:ascii="Arial" w:hAnsi="Arial" w:cs="Arial"/>
          <w:sz w:val="20"/>
          <w:szCs w:val="20"/>
        </w:rPr>
        <w:t>un GHPC 9999 et un GHT 99,</w:t>
      </w:r>
      <w:r w:rsidRPr="002370E3">
        <w:rPr>
          <w:rFonts w:ascii="Arial" w:hAnsi="Arial" w:cs="Arial"/>
          <w:sz w:val="20"/>
          <w:szCs w:val="20"/>
        </w:rPr>
        <w:t xml:space="preserve"> sont introduits dans PAPRICA afin de garantir une meilleure </w:t>
      </w:r>
      <w:r w:rsidR="00953B3B" w:rsidRPr="002370E3">
        <w:rPr>
          <w:rFonts w:ascii="Arial" w:hAnsi="Arial" w:cs="Arial"/>
          <w:sz w:val="20"/>
          <w:szCs w:val="20"/>
        </w:rPr>
        <w:t>constance</w:t>
      </w:r>
      <w:r w:rsidRPr="002370E3">
        <w:rPr>
          <w:rFonts w:ascii="Arial" w:hAnsi="Arial" w:cs="Arial"/>
          <w:sz w:val="20"/>
          <w:szCs w:val="20"/>
        </w:rPr>
        <w:t xml:space="preserve"> de l’information contenue dans les RAPSS. Ces évolutions concernent notamment la cohérence d’</w:t>
      </w:r>
      <w:r w:rsidR="008D2B1D" w:rsidRPr="002370E3">
        <w:rPr>
          <w:rFonts w:ascii="Arial" w:hAnsi="Arial" w:cs="Arial"/>
          <w:sz w:val="20"/>
          <w:szCs w:val="20"/>
        </w:rPr>
        <w:t>enchainements de dates.</w:t>
      </w:r>
    </w:p>
    <w:p w:rsidR="0033561B" w:rsidRDefault="0033561B" w:rsidP="00A834E0">
      <w:pPr>
        <w:pStyle w:val="Paragraphedeliste"/>
        <w:numPr>
          <w:ilvl w:val="0"/>
          <w:numId w:val="19"/>
        </w:numPr>
        <w:autoSpaceDE w:val="0"/>
        <w:autoSpaceDN w:val="0"/>
        <w:adjustRightInd w:val="0"/>
        <w:spacing w:after="0" w:line="240" w:lineRule="auto"/>
        <w:jc w:val="both"/>
        <w:rPr>
          <w:rFonts w:ascii="Arial" w:hAnsi="Arial" w:cs="Arial"/>
          <w:b/>
          <w:sz w:val="20"/>
          <w:szCs w:val="20"/>
        </w:rPr>
      </w:pPr>
      <w:r w:rsidRPr="005F13C7">
        <w:rPr>
          <w:rFonts w:ascii="Arial" w:hAnsi="Arial" w:cs="Arial"/>
          <w:b/>
          <w:sz w:val="20"/>
          <w:szCs w:val="20"/>
        </w:rPr>
        <w:t>Garantir la constance de certaines variables du RAPSS</w:t>
      </w:r>
    </w:p>
    <w:p w:rsidR="005F13C7" w:rsidRPr="005F13C7" w:rsidRDefault="005F13C7" w:rsidP="000A3F6E">
      <w:pPr>
        <w:autoSpaceDE w:val="0"/>
        <w:autoSpaceDN w:val="0"/>
        <w:adjustRightInd w:val="0"/>
        <w:spacing w:after="0" w:line="240" w:lineRule="auto"/>
        <w:contextualSpacing/>
        <w:jc w:val="both"/>
        <w:rPr>
          <w:rFonts w:ascii="Arial" w:hAnsi="Arial" w:cs="Arial"/>
          <w:b/>
          <w:sz w:val="20"/>
          <w:szCs w:val="20"/>
        </w:rPr>
      </w:pPr>
    </w:p>
    <w:p w:rsidR="0033561B" w:rsidRPr="002370E3" w:rsidRDefault="0033561B" w:rsidP="00A834E0">
      <w:pPr>
        <w:pStyle w:val="Paragraphedeliste"/>
        <w:numPr>
          <w:ilvl w:val="0"/>
          <w:numId w:val="7"/>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 xml:space="preserve">Au sein du même </w:t>
      </w:r>
      <w:r w:rsidRPr="000B28C2">
        <w:rPr>
          <w:rFonts w:ascii="Arial" w:hAnsi="Arial" w:cs="Arial"/>
          <w:i/>
          <w:sz w:val="20"/>
          <w:szCs w:val="20"/>
        </w:rPr>
        <w:t>séjour</w:t>
      </w:r>
      <w:r w:rsidRPr="002370E3">
        <w:rPr>
          <w:rFonts w:ascii="Arial" w:hAnsi="Arial" w:cs="Arial"/>
          <w:sz w:val="20"/>
          <w:szCs w:val="20"/>
        </w:rPr>
        <w:t>, la constance des informations suivantes sera analysée : IPP, date de naissance, sexe, date d'entrée, mode d'entrée, provenance, date de sortie, mode de sortie et destination,</w:t>
      </w:r>
    </w:p>
    <w:p w:rsidR="0033561B" w:rsidRPr="002370E3" w:rsidRDefault="0033561B" w:rsidP="00A834E0">
      <w:pPr>
        <w:pStyle w:val="Paragraphedeliste"/>
        <w:numPr>
          <w:ilvl w:val="0"/>
          <w:numId w:val="7"/>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 xml:space="preserve">Au sein d'une même </w:t>
      </w:r>
      <w:r w:rsidRPr="000B28C2">
        <w:rPr>
          <w:rFonts w:ascii="Arial" w:hAnsi="Arial" w:cs="Arial"/>
          <w:i/>
          <w:sz w:val="20"/>
          <w:szCs w:val="20"/>
        </w:rPr>
        <w:t>séquence</w:t>
      </w:r>
      <w:r w:rsidRPr="002370E3">
        <w:rPr>
          <w:rFonts w:ascii="Arial" w:hAnsi="Arial" w:cs="Arial"/>
          <w:sz w:val="20"/>
          <w:szCs w:val="20"/>
        </w:rPr>
        <w:t>, la constance des informations suivantes sera analysée : date de début de séquence, date de fin de séquence, MPP, MPA, IK, AVQ, et DP.</w:t>
      </w:r>
    </w:p>
    <w:p w:rsidR="0033561B" w:rsidRPr="002370E3" w:rsidRDefault="0033561B" w:rsidP="000A3F6E">
      <w:pPr>
        <w:autoSpaceDE w:val="0"/>
        <w:autoSpaceDN w:val="0"/>
        <w:adjustRightInd w:val="0"/>
        <w:spacing w:after="0" w:line="240" w:lineRule="auto"/>
        <w:contextualSpacing/>
        <w:jc w:val="both"/>
        <w:rPr>
          <w:rFonts w:ascii="Arial" w:hAnsi="Arial" w:cs="Arial"/>
          <w:sz w:val="20"/>
          <w:szCs w:val="20"/>
        </w:rPr>
      </w:pPr>
    </w:p>
    <w:p w:rsidR="0033561B" w:rsidRPr="002370E3" w:rsidRDefault="0033561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S'agissant des informations relatives à la date de sortie, mode de sortie, destination et date de fin de séquence, une tolérance de remplissage sera admise : elles pourront ne pas être renseignées pour les RPSS intermédiaires.</w:t>
      </w:r>
    </w:p>
    <w:p w:rsidR="0033561B" w:rsidRPr="002370E3" w:rsidRDefault="0033561B" w:rsidP="000A3F6E">
      <w:pPr>
        <w:autoSpaceDE w:val="0"/>
        <w:autoSpaceDN w:val="0"/>
        <w:adjustRightInd w:val="0"/>
        <w:spacing w:after="0" w:line="240" w:lineRule="auto"/>
        <w:contextualSpacing/>
        <w:jc w:val="both"/>
        <w:rPr>
          <w:rFonts w:ascii="Arial" w:hAnsi="Arial" w:cs="Arial"/>
          <w:sz w:val="20"/>
          <w:szCs w:val="20"/>
        </w:rPr>
      </w:pPr>
    </w:p>
    <w:p w:rsidR="0033561B" w:rsidRPr="002370E3" w:rsidRDefault="0033561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En revanche :</w:t>
      </w:r>
    </w:p>
    <w:p w:rsidR="0033561B" w:rsidRPr="002370E3" w:rsidRDefault="0033561B" w:rsidP="00A834E0">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la date de fin de séquence est requise pour le dernier RPSS d'une séquence ;</w:t>
      </w:r>
    </w:p>
    <w:p w:rsidR="0033561B" w:rsidRPr="002370E3" w:rsidRDefault="0033561B" w:rsidP="00A834E0">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la saisie de la date de sortie, du mode de sortie et de la destination est obligatoire pour le dernier RPSS du séjour.</w:t>
      </w:r>
    </w:p>
    <w:p w:rsidR="0033561B" w:rsidRPr="002370E3" w:rsidRDefault="0033561B" w:rsidP="00A834E0">
      <w:pPr>
        <w:pStyle w:val="Paragraphedeliste"/>
        <w:numPr>
          <w:ilvl w:val="0"/>
          <w:numId w:val="8"/>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Lorsque ces informations figurent également sur les autres RPSS, elles doivent respecter les règles de stabilité énoncées ci-dessus.</w:t>
      </w:r>
    </w:p>
    <w:p w:rsidR="0033561B" w:rsidRPr="002370E3" w:rsidRDefault="0033561B" w:rsidP="000A3F6E">
      <w:pPr>
        <w:autoSpaceDE w:val="0"/>
        <w:autoSpaceDN w:val="0"/>
        <w:adjustRightInd w:val="0"/>
        <w:spacing w:after="0" w:line="240" w:lineRule="auto"/>
        <w:contextualSpacing/>
        <w:jc w:val="both"/>
        <w:rPr>
          <w:rFonts w:ascii="Arial" w:hAnsi="Arial" w:cs="Arial"/>
          <w:sz w:val="20"/>
          <w:szCs w:val="20"/>
        </w:rPr>
      </w:pPr>
    </w:p>
    <w:p w:rsidR="00E35338" w:rsidRPr="005F13C7" w:rsidRDefault="0033561B" w:rsidP="00A834E0">
      <w:pPr>
        <w:pStyle w:val="Paragraphedeliste"/>
        <w:numPr>
          <w:ilvl w:val="0"/>
          <w:numId w:val="19"/>
        </w:numPr>
        <w:spacing w:line="240" w:lineRule="auto"/>
        <w:jc w:val="both"/>
        <w:rPr>
          <w:rFonts w:ascii="Arial" w:hAnsi="Arial" w:cs="Arial"/>
          <w:b/>
          <w:sz w:val="20"/>
          <w:szCs w:val="20"/>
        </w:rPr>
      </w:pPr>
      <w:r w:rsidRPr="005F13C7">
        <w:rPr>
          <w:rFonts w:ascii="Arial" w:hAnsi="Arial" w:cs="Arial"/>
          <w:b/>
          <w:sz w:val="20"/>
          <w:szCs w:val="20"/>
        </w:rPr>
        <w:t>Garantir la cohérence de l'enchaînement des dates</w:t>
      </w:r>
    </w:p>
    <w:p w:rsidR="00E35338" w:rsidRPr="002370E3" w:rsidRDefault="00094A27" w:rsidP="000A3F6E">
      <w:pPr>
        <w:spacing w:line="240" w:lineRule="auto"/>
        <w:contextualSpacing/>
        <w:jc w:val="both"/>
        <w:rPr>
          <w:rFonts w:ascii="Arial" w:hAnsi="Arial" w:cs="Arial"/>
          <w:sz w:val="20"/>
          <w:szCs w:val="20"/>
        </w:rPr>
      </w:pPr>
      <w:r w:rsidRPr="002370E3">
        <w:rPr>
          <w:rFonts w:ascii="Arial" w:hAnsi="Arial" w:cs="Arial"/>
          <w:sz w:val="20"/>
          <w:szCs w:val="20"/>
        </w:rPr>
        <w:t>La cohérence de l'enchaînement des dates dont la production est décrite dans le Guide méthodologique de production des recueils d'informations standardisés de l'hospitalisation à domicile sera analysée :</w:t>
      </w:r>
    </w:p>
    <w:p w:rsidR="00094A27" w:rsidRPr="002370E3" w:rsidRDefault="00094A27" w:rsidP="00A834E0">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Date de début de la séquence : il s'agit de la date du premier jour de la séquence observée. Si la séquence est la première du séjour, la date de son début est celle de l’admission.</w:t>
      </w:r>
    </w:p>
    <w:p w:rsidR="00094A27" w:rsidRPr="002370E3" w:rsidRDefault="00094A27" w:rsidP="00A834E0">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Date de fin de la séquence : il s'agit de la date du dernier jour de la séquence observée. Si la séquence est la dernière du séjour, sa date de fin est celle de la sortie d'HAD. S’il s’agit d’une séquence intermédiaire, elle est égale à la date de début de la séquence suivante moins 1 jour.</w:t>
      </w:r>
    </w:p>
    <w:p w:rsidR="00094A27" w:rsidRPr="002370E3" w:rsidRDefault="00094A27" w:rsidP="00A834E0">
      <w:pPr>
        <w:pStyle w:val="Paragraphedeliste"/>
        <w:numPr>
          <w:ilvl w:val="0"/>
          <w:numId w:val="10"/>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Date de début de la sous-séquence : il s'agit de la date du premier jour de la sous-séquence. Si la sous-séquence est la première de la séquence, sa date de début est celle du début de la séquence.</w:t>
      </w:r>
    </w:p>
    <w:p w:rsidR="00094A27" w:rsidRPr="002370E3" w:rsidRDefault="00094A27" w:rsidP="00A834E0">
      <w:pPr>
        <w:pStyle w:val="Paragraphedeliste"/>
        <w:numPr>
          <w:ilvl w:val="0"/>
          <w:numId w:val="9"/>
        </w:numPr>
        <w:autoSpaceDE w:val="0"/>
        <w:autoSpaceDN w:val="0"/>
        <w:adjustRightInd w:val="0"/>
        <w:spacing w:after="0" w:line="240" w:lineRule="auto"/>
        <w:jc w:val="both"/>
        <w:rPr>
          <w:rFonts w:ascii="Arial" w:hAnsi="Arial" w:cs="Arial"/>
          <w:sz w:val="20"/>
          <w:szCs w:val="20"/>
        </w:rPr>
      </w:pPr>
      <w:r w:rsidRPr="002370E3">
        <w:rPr>
          <w:rFonts w:ascii="Arial" w:hAnsi="Arial" w:cs="Arial"/>
          <w:sz w:val="20"/>
          <w:szCs w:val="20"/>
        </w:rPr>
        <w:t>Date de fin de la sous-séquence : il s'agit de la date du dernier jour de la  sous-séquence. Si la sous-séquence est la dernière de la séquence, sa date de fin est celle de la fin de la séquence.</w:t>
      </w:r>
    </w:p>
    <w:p w:rsidR="00094A27" w:rsidRPr="002370E3" w:rsidRDefault="00094A27" w:rsidP="000A3F6E">
      <w:pPr>
        <w:spacing w:line="240" w:lineRule="auto"/>
        <w:contextualSpacing/>
        <w:jc w:val="both"/>
        <w:rPr>
          <w:rFonts w:ascii="Arial" w:hAnsi="Arial" w:cs="Arial"/>
          <w:sz w:val="20"/>
          <w:szCs w:val="20"/>
        </w:rPr>
      </w:pPr>
    </w:p>
    <w:p w:rsidR="006446B2" w:rsidRPr="005F13C7" w:rsidRDefault="0042534B" w:rsidP="00A834E0">
      <w:pPr>
        <w:pStyle w:val="Paragraphedeliste"/>
        <w:numPr>
          <w:ilvl w:val="0"/>
          <w:numId w:val="19"/>
        </w:numPr>
        <w:spacing w:line="240" w:lineRule="auto"/>
        <w:jc w:val="both"/>
        <w:rPr>
          <w:rFonts w:ascii="Arial" w:hAnsi="Arial" w:cs="Arial"/>
          <w:b/>
          <w:sz w:val="20"/>
          <w:szCs w:val="20"/>
        </w:rPr>
      </w:pPr>
      <w:r w:rsidRPr="005F13C7">
        <w:rPr>
          <w:rFonts w:ascii="Arial" w:hAnsi="Arial" w:cs="Arial"/>
          <w:b/>
          <w:sz w:val="20"/>
          <w:szCs w:val="20"/>
        </w:rPr>
        <w:t xml:space="preserve">Liste </w:t>
      </w:r>
      <w:r w:rsidR="0050447A" w:rsidRPr="005F13C7">
        <w:rPr>
          <w:rFonts w:ascii="Arial" w:hAnsi="Arial" w:cs="Arial"/>
          <w:b/>
          <w:sz w:val="20"/>
          <w:szCs w:val="20"/>
        </w:rPr>
        <w:t>des contrôles tels</w:t>
      </w:r>
      <w:r w:rsidRPr="005F13C7">
        <w:rPr>
          <w:rFonts w:ascii="Arial" w:hAnsi="Arial" w:cs="Arial"/>
          <w:b/>
          <w:sz w:val="20"/>
          <w:szCs w:val="20"/>
        </w:rPr>
        <w:t xml:space="preserve"> qu’</w:t>
      </w:r>
      <w:r w:rsidR="0050447A" w:rsidRPr="005F13C7">
        <w:rPr>
          <w:rFonts w:ascii="Arial" w:hAnsi="Arial" w:cs="Arial"/>
          <w:b/>
          <w:sz w:val="20"/>
          <w:szCs w:val="20"/>
        </w:rPr>
        <w:t xml:space="preserve">ils sont </w:t>
      </w:r>
      <w:r w:rsidRPr="005F13C7">
        <w:rPr>
          <w:rFonts w:ascii="Arial" w:hAnsi="Arial" w:cs="Arial"/>
          <w:b/>
          <w:sz w:val="20"/>
          <w:szCs w:val="20"/>
        </w:rPr>
        <w:t>indiqué</w:t>
      </w:r>
      <w:r w:rsidR="0050447A" w:rsidRPr="005F13C7">
        <w:rPr>
          <w:rFonts w:ascii="Arial" w:hAnsi="Arial" w:cs="Arial"/>
          <w:b/>
          <w:sz w:val="20"/>
          <w:szCs w:val="20"/>
        </w:rPr>
        <w:t>s</w:t>
      </w:r>
      <w:r w:rsidRPr="005F13C7">
        <w:rPr>
          <w:rFonts w:ascii="Arial" w:hAnsi="Arial" w:cs="Arial"/>
          <w:b/>
          <w:sz w:val="20"/>
          <w:szCs w:val="20"/>
        </w:rPr>
        <w:t xml:space="preserve"> dans l</w:t>
      </w:r>
      <w:r w:rsidR="0050447A" w:rsidRPr="005F13C7">
        <w:rPr>
          <w:rFonts w:ascii="Arial" w:hAnsi="Arial" w:cs="Arial"/>
          <w:b/>
          <w:sz w:val="20"/>
          <w:szCs w:val="20"/>
        </w:rPr>
        <w:t>e</w:t>
      </w:r>
      <w:r w:rsidRPr="005F13C7">
        <w:rPr>
          <w:rFonts w:ascii="Arial" w:hAnsi="Arial" w:cs="Arial"/>
          <w:b/>
          <w:sz w:val="20"/>
          <w:szCs w:val="20"/>
        </w:rPr>
        <w:t xml:space="preserve"> manuel de la </w:t>
      </w:r>
      <w:r w:rsidR="009610E3">
        <w:rPr>
          <w:rFonts w:ascii="Arial" w:hAnsi="Arial" w:cs="Arial"/>
          <w:b/>
          <w:sz w:val="20"/>
          <w:szCs w:val="20"/>
        </w:rPr>
        <w:t>FG</w:t>
      </w:r>
      <w:r w:rsidRPr="005F13C7">
        <w:rPr>
          <w:rFonts w:ascii="Arial" w:hAnsi="Arial" w:cs="Arial"/>
          <w:b/>
          <w:sz w:val="20"/>
          <w:szCs w:val="20"/>
        </w:rPr>
        <w:t> </w:t>
      </w:r>
      <w:r w:rsidR="000B28C2">
        <w:rPr>
          <w:rFonts w:ascii="Arial" w:hAnsi="Arial" w:cs="Arial"/>
          <w:b/>
          <w:sz w:val="20"/>
          <w:szCs w:val="20"/>
        </w:rPr>
        <w:t>PAPRICA</w:t>
      </w:r>
      <w:r w:rsidRPr="005F13C7">
        <w:rPr>
          <w:rFonts w:ascii="Arial" w:hAnsi="Arial" w:cs="Arial"/>
          <w:b/>
          <w:sz w:val="20"/>
          <w:szCs w:val="20"/>
        </w:rPr>
        <w:t>:</w:t>
      </w:r>
    </w:p>
    <w:p w:rsidR="0042534B" w:rsidRPr="002370E3" w:rsidRDefault="0042534B" w:rsidP="000A3F6E">
      <w:pPr>
        <w:spacing w:line="240" w:lineRule="auto"/>
        <w:contextualSpacing/>
        <w:jc w:val="both"/>
        <w:rPr>
          <w:rFonts w:ascii="Arial" w:hAnsi="Arial" w:cs="Arial"/>
          <w:bCs/>
          <w:sz w:val="20"/>
          <w:szCs w:val="20"/>
          <w:u w:val="single"/>
        </w:rPr>
      </w:pPr>
      <w:r w:rsidRPr="002370E3">
        <w:rPr>
          <w:rFonts w:ascii="Arial" w:hAnsi="Arial" w:cs="Arial"/>
          <w:bCs/>
          <w:sz w:val="20"/>
          <w:szCs w:val="20"/>
          <w:u w:val="single"/>
        </w:rPr>
        <w:lastRenderedPageBreak/>
        <w:t xml:space="preserve">Contrôle de stabilité des informations au sein d’un séjour </w:t>
      </w:r>
    </w:p>
    <w:p w:rsidR="0042534B" w:rsidRPr="002370E3" w:rsidRDefault="0042534B" w:rsidP="000A3F6E">
      <w:pPr>
        <w:spacing w:line="240" w:lineRule="auto"/>
        <w:contextualSpacing/>
        <w:jc w:val="both"/>
        <w:rPr>
          <w:rFonts w:ascii="Arial" w:hAnsi="Arial" w:cs="Arial"/>
          <w:bCs/>
          <w:sz w:val="20"/>
          <w:szCs w:val="20"/>
          <w:u w:val="single"/>
        </w:rPr>
      </w:pP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Il s’agit de vérifier que les informations qui doivent rester stable</w:t>
      </w:r>
      <w:r w:rsidR="009610E3">
        <w:rPr>
          <w:rFonts w:ascii="Arial" w:hAnsi="Arial" w:cs="Arial"/>
          <w:sz w:val="20"/>
          <w:szCs w:val="20"/>
        </w:rPr>
        <w:t>s</w:t>
      </w:r>
      <w:r w:rsidRPr="002370E3">
        <w:rPr>
          <w:rFonts w:ascii="Arial" w:hAnsi="Arial" w:cs="Arial"/>
          <w:sz w:val="20"/>
          <w:szCs w:val="20"/>
        </w:rPr>
        <w:t xml:space="preserve"> au cours d’un séjour le sont effectivement.</w:t>
      </w:r>
      <w:r w:rsidR="000B28C2">
        <w:rPr>
          <w:rFonts w:ascii="Arial" w:hAnsi="Arial" w:cs="Arial"/>
          <w:sz w:val="20"/>
          <w:szCs w:val="20"/>
        </w:rPr>
        <w:t xml:space="preserve"> Si elles ne le sont pas, elles donnent lieu à une erreur bloquante et la journée n’est pas valorisée </w:t>
      </w:r>
      <w:r w:rsidR="000B28C2" w:rsidRPr="000B28C2">
        <w:rPr>
          <w:rFonts w:ascii="Arial" w:hAnsi="Arial" w:cs="Arial"/>
          <w:bCs/>
          <w:sz w:val="20"/>
          <w:szCs w:val="20"/>
        </w:rPr>
        <w:t>(GHPC 9999 et GHT 99)</w:t>
      </w:r>
      <w:r w:rsidR="000B28C2" w:rsidRPr="000B28C2">
        <w:rPr>
          <w:rFonts w:ascii="Arial" w:hAnsi="Arial" w:cs="Arial"/>
          <w:sz w:val="20"/>
          <w:szCs w:val="20"/>
        </w:rPr>
        <w:t>.</w:t>
      </w:r>
    </w:p>
    <w:p w:rsidR="0042534B" w:rsidRPr="002370E3" w:rsidRDefault="0042534B"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Pour chaque séjour, la valeur de référence utilisée provient du RPSS le plus récent (n° de séquence et n° de sous-séquence le</w:t>
      </w:r>
      <w:r w:rsidR="009610E3">
        <w:rPr>
          <w:rFonts w:ascii="Arial" w:hAnsi="Arial" w:cs="Arial"/>
          <w:sz w:val="20"/>
          <w:szCs w:val="20"/>
        </w:rPr>
        <w:t>s</w:t>
      </w:r>
      <w:r w:rsidRPr="002370E3">
        <w:rPr>
          <w:rFonts w:ascii="Arial" w:hAnsi="Arial" w:cs="Arial"/>
          <w:sz w:val="20"/>
          <w:szCs w:val="20"/>
        </w:rPr>
        <w:t xml:space="preserve"> plus élevé</w:t>
      </w:r>
      <w:r w:rsidR="009610E3">
        <w:rPr>
          <w:rFonts w:ascii="Arial" w:hAnsi="Arial" w:cs="Arial"/>
          <w:sz w:val="20"/>
          <w:szCs w:val="20"/>
        </w:rPr>
        <w:t>s</w:t>
      </w:r>
      <w:r w:rsidRPr="002370E3">
        <w:rPr>
          <w:rFonts w:ascii="Arial" w:hAnsi="Arial" w:cs="Arial"/>
          <w:sz w:val="20"/>
          <w:szCs w:val="20"/>
        </w:rPr>
        <w:t xml:space="preserve"> du séjour).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S600 : IPP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S601 : Date de naissance différente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S602 : Sexe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S603 : Date d'entrée du séjour différente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S604 : Mode d'entrée/provenance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S605 : Date de sortie du séjour différente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S606 : Mode de sortie/destination différent de la référence </w:t>
      </w:r>
    </w:p>
    <w:p w:rsidR="0042534B" w:rsidRPr="002370E3" w:rsidRDefault="0042534B"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bCs/>
          <w:sz w:val="20"/>
          <w:szCs w:val="20"/>
          <w:u w:val="single"/>
        </w:rPr>
      </w:pPr>
      <w:r w:rsidRPr="002370E3">
        <w:rPr>
          <w:rFonts w:ascii="Arial" w:hAnsi="Arial" w:cs="Arial"/>
          <w:bCs/>
          <w:sz w:val="20"/>
          <w:szCs w:val="20"/>
          <w:u w:val="single"/>
        </w:rPr>
        <w:t>Contrôle de stabilité des informati</w:t>
      </w:r>
      <w:r w:rsidR="000B28C2">
        <w:rPr>
          <w:rFonts w:ascii="Arial" w:hAnsi="Arial" w:cs="Arial"/>
          <w:bCs/>
          <w:sz w:val="20"/>
          <w:szCs w:val="20"/>
          <w:u w:val="single"/>
        </w:rPr>
        <w:t>ons au sein de la même séquence</w:t>
      </w:r>
    </w:p>
    <w:p w:rsidR="0042534B" w:rsidRPr="002370E3" w:rsidRDefault="0042534B"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Il s’agit de vérifier que les informations qui doivent rester stables tout au long de la séquence le sont effectivement. </w:t>
      </w:r>
      <w:r w:rsidR="000B28C2" w:rsidRPr="000B28C2">
        <w:rPr>
          <w:rFonts w:ascii="Arial" w:hAnsi="Arial" w:cs="Arial"/>
          <w:sz w:val="20"/>
          <w:szCs w:val="20"/>
        </w:rPr>
        <w:t>Si elles ne le sont pas, elles donnent lieu à une erreur bloquante et la journée n’est pas valorisée (GHPC 9999 et GHT 99).</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Pour chaque séquence, la valeur de référence utilisée provient du RPSS le plus récent (n° de sous-séquence le plus élevé de la séquence).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S650 : Date de début de séquence différente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S651 : Date de fin de séquence différente de la référence</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S652 : MPP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S653 : MPA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S654 : IK différent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S655 : AVQ différentes de la référence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S656 : DP différent de la référence </w:t>
      </w:r>
    </w:p>
    <w:p w:rsidR="006446B2" w:rsidRPr="002370E3" w:rsidRDefault="006446B2"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bCs/>
          <w:sz w:val="20"/>
          <w:szCs w:val="20"/>
          <w:u w:val="single"/>
        </w:rPr>
      </w:pPr>
      <w:r w:rsidRPr="002370E3">
        <w:rPr>
          <w:rFonts w:ascii="Arial" w:hAnsi="Arial" w:cs="Arial"/>
          <w:bCs/>
          <w:sz w:val="20"/>
          <w:szCs w:val="20"/>
          <w:u w:val="single"/>
        </w:rPr>
        <w:t xml:space="preserve">Contrôle </w:t>
      </w:r>
      <w:r w:rsidR="000B28C2">
        <w:rPr>
          <w:rFonts w:ascii="Arial" w:hAnsi="Arial" w:cs="Arial"/>
          <w:bCs/>
          <w:sz w:val="20"/>
          <w:szCs w:val="20"/>
          <w:u w:val="single"/>
        </w:rPr>
        <w:t>de cohérence des enchaînements</w:t>
      </w:r>
    </w:p>
    <w:p w:rsidR="0042534B" w:rsidRPr="002370E3" w:rsidRDefault="0042534B"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On vérifie le bon enchaînement des numéros ainsi que des dates de début et de fin (des séquences et des sous-séquences). </w:t>
      </w:r>
      <w:r w:rsidR="000B28C2">
        <w:rPr>
          <w:rFonts w:ascii="Arial" w:hAnsi="Arial" w:cs="Arial"/>
          <w:sz w:val="20"/>
          <w:szCs w:val="20"/>
        </w:rPr>
        <w:t xml:space="preserve">Dans le cas contraire, </w:t>
      </w:r>
      <w:proofErr w:type="spellStart"/>
      <w:r w:rsidR="000B28C2">
        <w:rPr>
          <w:rFonts w:ascii="Arial" w:hAnsi="Arial" w:cs="Arial"/>
          <w:sz w:val="20"/>
          <w:szCs w:val="20"/>
        </w:rPr>
        <w:t>celà</w:t>
      </w:r>
      <w:proofErr w:type="spellEnd"/>
      <w:r w:rsidR="000B28C2" w:rsidRPr="000B28C2">
        <w:rPr>
          <w:rFonts w:ascii="Arial" w:hAnsi="Arial" w:cs="Arial"/>
          <w:sz w:val="20"/>
          <w:szCs w:val="20"/>
        </w:rPr>
        <w:t xml:space="preserve"> donne lieu à une erreur bloquante et la journée n’est pas valorisée (GHPC 9999 et GHT 99).</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E700 : Incohérence dans la numérotation du n° de séquence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E701 : Problème d'enchaînement de la date de début de séquence avec la date de fin de la séquence précédente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E702 : Date de début de la première séquence différente de la date d'entrée du séjour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E703 : Date de fin de la dernière séquence différente de la date de sortie du séjour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E704 : Date de fin de la dernière sous-séquence du séjour différente de la date de fin séquence et/ou différente de la date de sortie du séjour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E705 : Incohérence dans la numérotation du n° de sous-séquence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E706 : Problème d'enchaînement de la date de début de sous-séquence avec la date de fin de la sous-séquence précédente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E707 : Date de début de la première sous-séquence différente de la date de début de la séquence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E708 : Date de fin de la dernière sous-séquence de la séquence différente de la date de fin de la séquence </w:t>
      </w:r>
    </w:p>
    <w:p w:rsidR="0042534B" w:rsidRPr="002370E3" w:rsidRDefault="0042534B" w:rsidP="000A3F6E">
      <w:pPr>
        <w:spacing w:line="240" w:lineRule="auto"/>
        <w:contextualSpacing/>
        <w:jc w:val="both"/>
        <w:rPr>
          <w:rFonts w:ascii="Arial" w:hAnsi="Arial" w:cs="Arial"/>
          <w:sz w:val="20"/>
          <w:szCs w:val="20"/>
        </w:rPr>
      </w:pPr>
    </w:p>
    <w:p w:rsidR="0042534B" w:rsidRPr="002370E3" w:rsidRDefault="000B28C2" w:rsidP="000A3F6E">
      <w:pPr>
        <w:spacing w:line="240" w:lineRule="auto"/>
        <w:contextualSpacing/>
        <w:jc w:val="both"/>
        <w:rPr>
          <w:rFonts w:ascii="Arial" w:hAnsi="Arial" w:cs="Arial"/>
          <w:bCs/>
          <w:sz w:val="20"/>
          <w:szCs w:val="20"/>
          <w:u w:val="single"/>
        </w:rPr>
      </w:pPr>
      <w:r>
        <w:rPr>
          <w:rFonts w:ascii="Arial" w:hAnsi="Arial" w:cs="Arial"/>
          <w:bCs/>
          <w:sz w:val="20"/>
          <w:szCs w:val="20"/>
          <w:u w:val="single"/>
        </w:rPr>
        <w:t xml:space="preserve">Autres contrôles </w:t>
      </w:r>
      <w:r w:rsidR="0042534B" w:rsidRPr="002370E3">
        <w:rPr>
          <w:rFonts w:ascii="Arial" w:hAnsi="Arial" w:cs="Arial"/>
          <w:bCs/>
          <w:sz w:val="20"/>
          <w:szCs w:val="20"/>
          <w:u w:val="single"/>
        </w:rPr>
        <w:t xml:space="preserve"> </w:t>
      </w:r>
    </w:p>
    <w:p w:rsidR="0042534B" w:rsidRDefault="0042534B" w:rsidP="000A3F6E">
      <w:pPr>
        <w:spacing w:line="240" w:lineRule="auto"/>
        <w:contextualSpacing/>
        <w:jc w:val="both"/>
        <w:rPr>
          <w:rFonts w:ascii="Arial" w:hAnsi="Arial" w:cs="Arial"/>
          <w:sz w:val="20"/>
          <w:szCs w:val="20"/>
        </w:rPr>
      </w:pPr>
    </w:p>
    <w:p w:rsidR="000B28C2" w:rsidRDefault="000B28C2" w:rsidP="000A3F6E">
      <w:pPr>
        <w:spacing w:line="240" w:lineRule="auto"/>
        <w:contextualSpacing/>
        <w:jc w:val="both"/>
        <w:rPr>
          <w:rFonts w:ascii="Arial" w:hAnsi="Arial" w:cs="Arial"/>
          <w:sz w:val="20"/>
          <w:szCs w:val="20"/>
        </w:rPr>
      </w:pPr>
      <w:r>
        <w:rPr>
          <w:rFonts w:ascii="Arial" w:hAnsi="Arial" w:cs="Arial"/>
          <w:sz w:val="20"/>
          <w:szCs w:val="20"/>
        </w:rPr>
        <w:t xml:space="preserve">Si ces contrôles identifient une erreur, </w:t>
      </w:r>
      <w:proofErr w:type="spellStart"/>
      <w:r>
        <w:rPr>
          <w:rFonts w:ascii="Arial" w:hAnsi="Arial" w:cs="Arial"/>
          <w:sz w:val="20"/>
          <w:szCs w:val="20"/>
        </w:rPr>
        <w:t>celà</w:t>
      </w:r>
      <w:proofErr w:type="spellEnd"/>
      <w:r>
        <w:rPr>
          <w:rFonts w:ascii="Arial" w:hAnsi="Arial" w:cs="Arial"/>
          <w:sz w:val="20"/>
          <w:szCs w:val="20"/>
        </w:rPr>
        <w:t xml:space="preserve"> donne lieu à une erreur bloquante et la journée n’est pas valorisée </w:t>
      </w:r>
      <w:r w:rsidRPr="000B28C2">
        <w:rPr>
          <w:rFonts w:ascii="Arial" w:hAnsi="Arial" w:cs="Arial"/>
          <w:bCs/>
          <w:sz w:val="20"/>
          <w:szCs w:val="20"/>
        </w:rPr>
        <w:t>(GHPC 9999 et GHT 99</w:t>
      </w:r>
      <w:r w:rsidRPr="000B28C2">
        <w:rPr>
          <w:rFonts w:ascii="Arial" w:hAnsi="Arial" w:cs="Arial"/>
          <w:b/>
          <w:bCs/>
          <w:sz w:val="20"/>
          <w:szCs w:val="20"/>
        </w:rPr>
        <w:t xml:space="preserve"> </w:t>
      </w:r>
      <w:r w:rsidRPr="000B28C2">
        <w:rPr>
          <w:rFonts w:ascii="Arial" w:hAnsi="Arial" w:cs="Arial"/>
          <w:bCs/>
          <w:sz w:val="20"/>
          <w:szCs w:val="20"/>
        </w:rPr>
        <w:t xml:space="preserve">sauf </w:t>
      </w:r>
      <w:r w:rsidRPr="000B28C2">
        <w:rPr>
          <w:rFonts w:ascii="Arial" w:hAnsi="Arial" w:cs="Arial"/>
          <w:b/>
          <w:bCs/>
          <w:sz w:val="20"/>
          <w:szCs w:val="20"/>
        </w:rPr>
        <w:t>ceux en gras</w:t>
      </w:r>
      <w:r w:rsidRPr="000B28C2">
        <w:rPr>
          <w:rFonts w:ascii="Arial" w:hAnsi="Arial" w:cs="Arial"/>
          <w:bCs/>
          <w:sz w:val="20"/>
          <w:szCs w:val="20"/>
        </w:rPr>
        <w:t>)</w:t>
      </w:r>
      <w:r w:rsidRPr="000B28C2">
        <w:rPr>
          <w:rFonts w:ascii="Arial" w:hAnsi="Arial" w:cs="Arial"/>
          <w:sz w:val="20"/>
          <w:szCs w:val="20"/>
        </w:rPr>
        <w:t>.</w:t>
      </w:r>
    </w:p>
    <w:p w:rsidR="000B28C2" w:rsidRPr="002370E3" w:rsidRDefault="000B28C2" w:rsidP="000A3F6E">
      <w:pPr>
        <w:spacing w:line="240" w:lineRule="auto"/>
        <w:contextualSpacing/>
        <w:jc w:val="both"/>
        <w:rPr>
          <w:rFonts w:ascii="Arial" w:hAnsi="Arial" w:cs="Arial"/>
          <w:sz w:val="20"/>
          <w:szCs w:val="20"/>
        </w:rPr>
      </w:pP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lastRenderedPageBreak/>
        <w:t xml:space="preserve">R800 : Clé d'identification de la sous-séquence non unique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R801 : « Dernière sous-séquence du séjour » positionnée à « oui » pour une sous-séquence intermédiaire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R802 : Mode de sortie/destination non renseigné pour la dernière sous-séquence du séjour </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b/>
          <w:bCs/>
          <w:sz w:val="20"/>
          <w:szCs w:val="20"/>
        </w:rPr>
        <w:t>R803 : Date de sortie du séjour postérieure au dernier jour de la</w:t>
      </w:r>
      <w:r w:rsidR="00140B9D">
        <w:rPr>
          <w:rFonts w:ascii="Arial" w:hAnsi="Arial" w:cs="Arial"/>
          <w:b/>
          <w:bCs/>
          <w:sz w:val="20"/>
          <w:szCs w:val="20"/>
        </w:rPr>
        <w:t xml:space="preserve"> période de transmission</w:t>
      </w:r>
    </w:p>
    <w:p w:rsidR="0042534B" w:rsidRPr="002370E3" w:rsidRDefault="0042534B" w:rsidP="000A3F6E">
      <w:pPr>
        <w:spacing w:line="240" w:lineRule="auto"/>
        <w:contextualSpacing/>
        <w:jc w:val="both"/>
        <w:rPr>
          <w:rFonts w:ascii="Arial" w:hAnsi="Arial" w:cs="Arial"/>
          <w:sz w:val="20"/>
          <w:szCs w:val="20"/>
        </w:rPr>
      </w:pPr>
      <w:r w:rsidRPr="002370E3">
        <w:rPr>
          <w:rFonts w:ascii="Arial" w:hAnsi="Arial" w:cs="Arial"/>
          <w:b/>
          <w:bCs/>
          <w:sz w:val="20"/>
          <w:szCs w:val="20"/>
        </w:rPr>
        <w:t>R804 : Date de fin de séquence postérieure au dernier jour de la période de transmission</w:t>
      </w:r>
    </w:p>
    <w:p w:rsidR="0042534B" w:rsidRPr="002370E3" w:rsidRDefault="0042534B" w:rsidP="000A3F6E">
      <w:pPr>
        <w:spacing w:line="240" w:lineRule="auto"/>
        <w:contextualSpacing/>
        <w:jc w:val="both"/>
        <w:rPr>
          <w:rFonts w:ascii="Arial" w:hAnsi="Arial" w:cs="Arial"/>
          <w:b/>
          <w:bCs/>
          <w:sz w:val="20"/>
          <w:szCs w:val="20"/>
        </w:rPr>
      </w:pPr>
      <w:r w:rsidRPr="002370E3">
        <w:rPr>
          <w:rFonts w:ascii="Arial" w:hAnsi="Arial" w:cs="Arial"/>
          <w:b/>
          <w:bCs/>
          <w:sz w:val="20"/>
          <w:szCs w:val="20"/>
        </w:rPr>
        <w:t>R805 : Dernière sous-séquence du séjour" positionnée à "non" alors que date de fin de sous-séquence = date de sortie</w:t>
      </w:r>
    </w:p>
    <w:p w:rsidR="00F64BFD" w:rsidRPr="002370E3" w:rsidRDefault="00F64BFD" w:rsidP="000A3F6E">
      <w:pPr>
        <w:spacing w:line="240" w:lineRule="auto"/>
        <w:contextualSpacing/>
        <w:jc w:val="both"/>
        <w:rPr>
          <w:rFonts w:ascii="Arial" w:hAnsi="Arial" w:cs="Arial"/>
          <w:b/>
          <w:bCs/>
          <w:sz w:val="20"/>
          <w:szCs w:val="20"/>
        </w:rPr>
      </w:pPr>
    </w:p>
    <w:p w:rsidR="00953B3B" w:rsidRPr="002370E3" w:rsidRDefault="00953B3B" w:rsidP="000A3F6E">
      <w:pPr>
        <w:spacing w:line="240" w:lineRule="auto"/>
        <w:contextualSpacing/>
        <w:jc w:val="both"/>
        <w:rPr>
          <w:rFonts w:ascii="Arial" w:hAnsi="Arial" w:cs="Arial"/>
          <w:b/>
          <w:bCs/>
          <w:sz w:val="20"/>
          <w:szCs w:val="20"/>
        </w:rPr>
      </w:pPr>
    </w:p>
    <w:p w:rsidR="00953B3B" w:rsidRPr="002370E3" w:rsidRDefault="00953B3B" w:rsidP="000A3F6E">
      <w:pPr>
        <w:spacing w:line="240" w:lineRule="auto"/>
        <w:contextualSpacing/>
        <w:jc w:val="both"/>
        <w:rPr>
          <w:rFonts w:ascii="Arial" w:hAnsi="Arial" w:cs="Arial"/>
          <w:bCs/>
          <w:sz w:val="20"/>
          <w:szCs w:val="20"/>
          <w:u w:val="single"/>
        </w:rPr>
      </w:pPr>
      <w:r w:rsidRPr="005F13C7">
        <w:rPr>
          <w:rFonts w:ascii="Arial" w:hAnsi="Arial" w:cs="Arial"/>
          <w:b/>
          <w:bCs/>
          <w:sz w:val="20"/>
          <w:szCs w:val="20"/>
          <w:u w:val="single"/>
        </w:rPr>
        <w:t>Nouveaux</w:t>
      </w:r>
      <w:r w:rsidRPr="002370E3">
        <w:rPr>
          <w:rFonts w:ascii="Arial" w:hAnsi="Arial" w:cs="Arial"/>
          <w:bCs/>
          <w:sz w:val="20"/>
          <w:szCs w:val="20"/>
          <w:u w:val="single"/>
        </w:rPr>
        <w:t xml:space="preserve"> contrôles </w:t>
      </w:r>
      <w:r w:rsidRPr="005F13C7">
        <w:rPr>
          <w:rFonts w:ascii="Arial" w:hAnsi="Arial" w:cs="Arial"/>
          <w:b/>
          <w:bCs/>
          <w:sz w:val="20"/>
          <w:szCs w:val="20"/>
          <w:u w:val="single"/>
        </w:rPr>
        <w:t>bloquants</w:t>
      </w:r>
      <w:r w:rsidRPr="002370E3">
        <w:rPr>
          <w:rFonts w:ascii="Arial" w:hAnsi="Arial" w:cs="Arial"/>
          <w:bCs/>
          <w:sz w:val="20"/>
          <w:szCs w:val="20"/>
          <w:u w:val="single"/>
        </w:rPr>
        <w:t xml:space="preserve"> (GHPC 9999 et GHT 99) sur les modalités des variables</w:t>
      </w:r>
    </w:p>
    <w:p w:rsidR="00953B3B" w:rsidRPr="002370E3" w:rsidRDefault="00953B3B" w:rsidP="000A3F6E">
      <w:pPr>
        <w:spacing w:line="240" w:lineRule="auto"/>
        <w:contextualSpacing/>
        <w:jc w:val="both"/>
        <w:rPr>
          <w:rFonts w:ascii="Arial" w:hAnsi="Arial" w:cs="Arial"/>
          <w:b/>
          <w:bCs/>
          <w:sz w:val="20"/>
          <w:szCs w:val="20"/>
        </w:rPr>
      </w:pPr>
    </w:p>
    <w:p w:rsidR="00953B3B" w:rsidRPr="002370E3" w:rsidRDefault="005F13C7" w:rsidP="000A3F6E">
      <w:pPr>
        <w:autoSpaceDE w:val="0"/>
        <w:autoSpaceDN w:val="0"/>
        <w:adjustRightInd w:val="0"/>
        <w:spacing w:after="0" w:line="240" w:lineRule="auto"/>
        <w:contextualSpacing/>
        <w:jc w:val="both"/>
        <w:rPr>
          <w:rFonts w:ascii="Arial" w:hAnsi="Arial" w:cs="Arial"/>
          <w:b/>
          <w:sz w:val="20"/>
          <w:szCs w:val="20"/>
        </w:rPr>
      </w:pPr>
      <w:r>
        <w:rPr>
          <w:rFonts w:ascii="Arial" w:hAnsi="Arial" w:cs="Arial"/>
          <w:b/>
          <w:sz w:val="20"/>
          <w:szCs w:val="20"/>
        </w:rPr>
        <w:t>N° FINESS EHPA</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029 : N° FINESS EHPA non présent dans le fichier de convention "HAD-EHPA"</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La FG HAD signale un RPSS avec type de domicile 3 et un N°FINESS EHPA n'étant pas mentionné dans le fichier de convention "HAD-EHPA".</w:t>
      </w:r>
    </w:p>
    <w:p w:rsidR="005F13C7" w:rsidRDefault="005F13C7" w:rsidP="000A3F6E">
      <w:pPr>
        <w:autoSpaceDE w:val="0"/>
        <w:autoSpaceDN w:val="0"/>
        <w:adjustRightInd w:val="0"/>
        <w:spacing w:after="0" w:line="240" w:lineRule="auto"/>
        <w:contextualSpacing/>
        <w:jc w:val="both"/>
        <w:rPr>
          <w:rFonts w:ascii="Arial" w:hAnsi="Arial" w:cs="Arial"/>
          <w:sz w:val="20"/>
          <w:szCs w:val="20"/>
        </w:rPr>
      </w:pPr>
    </w:p>
    <w:p w:rsidR="005F13C7" w:rsidRPr="005F13C7" w:rsidRDefault="005F13C7"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 xml:space="preserve">MODE DE PRISE EN CHARGE PRINCIPAL </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030 : Mode de prise en charge principal non accepté pour les interventions d'HAD en EHPA avec forfait de soins.</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La FG HAD signale un RPSS avec un type de domicile égal à 3, pour un EHPA avec forfait de soins et un mode de prise en charge principal non autorisé en EHPA.</w:t>
      </w:r>
    </w:p>
    <w:p w:rsidR="005F13C7" w:rsidRDefault="005F13C7" w:rsidP="000A3F6E">
      <w:pPr>
        <w:autoSpaceDE w:val="0"/>
        <w:autoSpaceDN w:val="0"/>
        <w:adjustRightInd w:val="0"/>
        <w:spacing w:after="0" w:line="240" w:lineRule="auto"/>
        <w:contextualSpacing/>
        <w:jc w:val="both"/>
        <w:rPr>
          <w:rFonts w:ascii="Arial" w:hAnsi="Arial" w:cs="Arial"/>
          <w:sz w:val="20"/>
          <w:szCs w:val="20"/>
        </w:rPr>
      </w:pPr>
    </w:p>
    <w:p w:rsidR="005F13C7" w:rsidRPr="005F13C7" w:rsidRDefault="005F13C7"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MODE DE PRISE EN CHARGE ASSOCIE</w:t>
      </w:r>
    </w:p>
    <w:p w:rsidR="00953B3B" w:rsidRPr="002370E3" w:rsidRDefault="00953B3B" w:rsidP="000A3F6E">
      <w:pPr>
        <w:autoSpaceDE w:val="0"/>
        <w:autoSpaceDN w:val="0"/>
        <w:adjustRightInd w:val="0"/>
        <w:spacing w:after="0" w:line="240" w:lineRule="auto"/>
        <w:contextualSpacing/>
        <w:jc w:val="both"/>
        <w:rPr>
          <w:rFonts w:ascii="Arial" w:hAnsi="Arial" w:cs="Arial"/>
          <w:b/>
          <w:bCs/>
          <w:sz w:val="20"/>
          <w:szCs w:val="20"/>
        </w:rPr>
      </w:pPr>
      <w:r w:rsidRPr="002370E3">
        <w:rPr>
          <w:rFonts w:ascii="Arial" w:hAnsi="Arial" w:cs="Arial"/>
          <w:sz w:val="20"/>
          <w:szCs w:val="20"/>
        </w:rPr>
        <w:t>031 : Mode de prise en charge associé non accepté pour les interventions d'HAD en EHPA avec forfait de soins.</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La FG HAD signale un RPSS avec un type de domicile égal à 3, pour un EHPA avec forfait de soins et un mode de prise en charge associé non autorisé en EHPA (si celui-ci est renseigné).</w:t>
      </w:r>
    </w:p>
    <w:p w:rsidR="005F13C7" w:rsidRPr="002370E3" w:rsidRDefault="005F13C7" w:rsidP="000A3F6E">
      <w:pPr>
        <w:autoSpaceDE w:val="0"/>
        <w:autoSpaceDN w:val="0"/>
        <w:adjustRightInd w:val="0"/>
        <w:spacing w:after="0" w:line="240" w:lineRule="auto"/>
        <w:contextualSpacing/>
        <w:jc w:val="both"/>
        <w:rPr>
          <w:rFonts w:ascii="Arial" w:hAnsi="Arial" w:cs="Arial"/>
          <w:sz w:val="20"/>
          <w:szCs w:val="20"/>
        </w:rPr>
      </w:pPr>
    </w:p>
    <w:p w:rsidR="00953B3B" w:rsidRPr="002370E3" w:rsidRDefault="00953B3B" w:rsidP="000A3F6E">
      <w:pPr>
        <w:autoSpaceDE w:val="0"/>
        <w:autoSpaceDN w:val="0"/>
        <w:adjustRightInd w:val="0"/>
        <w:spacing w:after="0" w:line="240" w:lineRule="auto"/>
        <w:contextualSpacing/>
        <w:jc w:val="both"/>
        <w:rPr>
          <w:rFonts w:ascii="Arial" w:hAnsi="Arial" w:cs="Arial"/>
          <w:b/>
          <w:sz w:val="20"/>
          <w:szCs w:val="20"/>
        </w:rPr>
      </w:pPr>
      <w:r w:rsidRPr="002370E3">
        <w:rPr>
          <w:rFonts w:ascii="Arial" w:hAnsi="Arial" w:cs="Arial"/>
          <w:b/>
          <w:sz w:val="20"/>
          <w:szCs w:val="20"/>
        </w:rPr>
        <w:t>FICHIER DE CONVENTION HAD-EHPA</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032 : Non renseigné ou introuvable</w:t>
      </w:r>
    </w:p>
    <w:p w:rsidR="005F13C7" w:rsidRPr="002370E3" w:rsidRDefault="005F13C7" w:rsidP="000A3F6E">
      <w:pPr>
        <w:autoSpaceDE w:val="0"/>
        <w:autoSpaceDN w:val="0"/>
        <w:adjustRightInd w:val="0"/>
        <w:spacing w:after="0" w:line="240" w:lineRule="auto"/>
        <w:contextualSpacing/>
        <w:jc w:val="both"/>
        <w:rPr>
          <w:rFonts w:ascii="Arial" w:hAnsi="Arial" w:cs="Arial"/>
          <w:sz w:val="20"/>
          <w:szCs w:val="20"/>
        </w:rPr>
      </w:pPr>
    </w:p>
    <w:p w:rsidR="00953B3B" w:rsidRPr="002370E3" w:rsidRDefault="00953B3B" w:rsidP="000A3F6E">
      <w:pPr>
        <w:autoSpaceDE w:val="0"/>
        <w:autoSpaceDN w:val="0"/>
        <w:adjustRightInd w:val="0"/>
        <w:spacing w:after="0" w:line="240" w:lineRule="auto"/>
        <w:contextualSpacing/>
        <w:jc w:val="both"/>
        <w:rPr>
          <w:rFonts w:ascii="Arial" w:hAnsi="Arial" w:cs="Arial"/>
          <w:b/>
          <w:sz w:val="20"/>
          <w:szCs w:val="20"/>
        </w:rPr>
      </w:pPr>
      <w:r w:rsidRPr="002370E3">
        <w:rPr>
          <w:rFonts w:ascii="Arial" w:hAnsi="Arial" w:cs="Arial"/>
          <w:b/>
          <w:sz w:val="20"/>
          <w:szCs w:val="20"/>
        </w:rPr>
        <w:t>CONVENTION HAD-EHPA</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033 : Format incorrect</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034 : Période avec date au format incorrect, non renseignée ou incohérente</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035 : Code forfait soins n’appartient pas à la liste des valeurs autorisées (ou n’est pas renseigné)</w:t>
      </w:r>
    </w:p>
    <w:p w:rsidR="00953B3B"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036 : Périodes de convention non disjointes</w:t>
      </w:r>
    </w:p>
    <w:p w:rsidR="005F13C7" w:rsidRPr="002370E3" w:rsidRDefault="005F13C7" w:rsidP="000A3F6E">
      <w:pPr>
        <w:spacing w:line="240" w:lineRule="auto"/>
        <w:contextualSpacing/>
        <w:jc w:val="both"/>
        <w:rPr>
          <w:rFonts w:ascii="Arial" w:hAnsi="Arial" w:cs="Arial"/>
          <w:sz w:val="20"/>
          <w:szCs w:val="20"/>
        </w:rPr>
      </w:pPr>
    </w:p>
    <w:p w:rsidR="00767DFB" w:rsidRPr="002370E3" w:rsidRDefault="00767DFB" w:rsidP="000A3F6E">
      <w:pPr>
        <w:autoSpaceDE w:val="0"/>
        <w:autoSpaceDN w:val="0"/>
        <w:adjustRightInd w:val="0"/>
        <w:spacing w:after="0" w:line="240" w:lineRule="auto"/>
        <w:contextualSpacing/>
        <w:jc w:val="both"/>
        <w:rPr>
          <w:rFonts w:ascii="Arial" w:hAnsi="Arial" w:cs="Arial"/>
          <w:b/>
          <w:sz w:val="20"/>
          <w:szCs w:val="20"/>
        </w:rPr>
      </w:pPr>
      <w:r w:rsidRPr="002370E3">
        <w:rPr>
          <w:rFonts w:ascii="Arial" w:hAnsi="Arial" w:cs="Arial"/>
          <w:b/>
          <w:sz w:val="20"/>
          <w:szCs w:val="20"/>
        </w:rPr>
        <w:t>DATE DE FIN DE SEQUENCE</w:t>
      </w:r>
    </w:p>
    <w:p w:rsidR="00767DFB" w:rsidRDefault="00767DFB" w:rsidP="000A3F6E">
      <w:pPr>
        <w:spacing w:line="240" w:lineRule="auto"/>
        <w:contextualSpacing/>
        <w:jc w:val="both"/>
        <w:rPr>
          <w:rFonts w:ascii="Arial" w:hAnsi="Arial" w:cs="Arial"/>
          <w:sz w:val="20"/>
          <w:szCs w:val="20"/>
        </w:rPr>
      </w:pPr>
      <w:r w:rsidRPr="002370E3">
        <w:rPr>
          <w:rFonts w:ascii="Arial" w:hAnsi="Arial" w:cs="Arial"/>
          <w:sz w:val="20"/>
          <w:szCs w:val="20"/>
        </w:rPr>
        <w:t>047 : format incorrect ou date incohérente (exemple : 02/14/1950)</w:t>
      </w:r>
    </w:p>
    <w:p w:rsidR="005F13C7" w:rsidRPr="002370E3" w:rsidRDefault="005F13C7" w:rsidP="000A3F6E">
      <w:pPr>
        <w:spacing w:line="240" w:lineRule="auto"/>
        <w:contextualSpacing/>
        <w:jc w:val="both"/>
        <w:rPr>
          <w:rFonts w:ascii="Arial" w:hAnsi="Arial" w:cs="Arial"/>
          <w:sz w:val="20"/>
          <w:szCs w:val="20"/>
        </w:rPr>
      </w:pPr>
    </w:p>
    <w:p w:rsidR="00767DFB" w:rsidRPr="002370E3" w:rsidRDefault="00767DFB" w:rsidP="000A3F6E">
      <w:pPr>
        <w:spacing w:line="240" w:lineRule="auto"/>
        <w:contextualSpacing/>
        <w:jc w:val="both"/>
        <w:rPr>
          <w:rFonts w:ascii="Arial" w:hAnsi="Arial" w:cs="Arial"/>
          <w:b/>
          <w:sz w:val="20"/>
          <w:szCs w:val="20"/>
        </w:rPr>
      </w:pPr>
      <w:r w:rsidRPr="002370E3">
        <w:rPr>
          <w:rFonts w:ascii="Arial" w:hAnsi="Arial" w:cs="Arial"/>
          <w:b/>
          <w:sz w:val="20"/>
          <w:szCs w:val="20"/>
        </w:rPr>
        <w:t>TYPE DE LIEU DE DOMICILE DU PATIENT</w:t>
      </w:r>
    </w:p>
    <w:p w:rsidR="00953B3B" w:rsidRPr="002370E3"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066 : Type de lieu de domicile non renseigné ou différent des valeurs autorisées</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La FG HAD signale un RPSS dans lequel le type de domicile n’appartient pas à la liste des valeurs autorisées ou est à blanc.</w:t>
      </w:r>
    </w:p>
    <w:p w:rsidR="005F13C7" w:rsidRPr="002370E3" w:rsidRDefault="005F13C7" w:rsidP="000A3F6E">
      <w:pPr>
        <w:autoSpaceDE w:val="0"/>
        <w:autoSpaceDN w:val="0"/>
        <w:adjustRightInd w:val="0"/>
        <w:spacing w:after="0" w:line="240" w:lineRule="auto"/>
        <w:contextualSpacing/>
        <w:jc w:val="both"/>
        <w:rPr>
          <w:rFonts w:ascii="Arial" w:hAnsi="Arial" w:cs="Arial"/>
          <w:sz w:val="20"/>
          <w:szCs w:val="20"/>
        </w:rPr>
      </w:pPr>
    </w:p>
    <w:p w:rsidR="00953B3B" w:rsidRPr="002370E3" w:rsidRDefault="00953B3B" w:rsidP="000A3F6E">
      <w:pPr>
        <w:spacing w:line="240" w:lineRule="auto"/>
        <w:contextualSpacing/>
        <w:jc w:val="both"/>
        <w:rPr>
          <w:rFonts w:ascii="Arial" w:hAnsi="Arial" w:cs="Arial"/>
          <w:b/>
          <w:sz w:val="20"/>
          <w:szCs w:val="20"/>
        </w:rPr>
      </w:pPr>
      <w:r w:rsidRPr="002370E3">
        <w:rPr>
          <w:rFonts w:ascii="Arial" w:hAnsi="Arial" w:cs="Arial"/>
          <w:b/>
          <w:sz w:val="20"/>
          <w:szCs w:val="20"/>
        </w:rPr>
        <w:t>MODE DE PRISE EN CHARGE ASSOCIE DOCUMENTAIRE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068 : Mode de prise en charge associé documentaire inconnu</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La FG HAD signale un RPSS dans lequel le mode de prise en charge documentaire n’appartient pas à la liste des valeurs autorisées (tout en étant différent de la chaîne " ").</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Voici la liste des codes autorisés pour le mode de prise en charge associé documentaire :</w:t>
      </w:r>
    </w:p>
    <w:p w:rsidR="00953B3B" w:rsidRPr="002370E3" w:rsidRDefault="00953B3B" w:rsidP="00A834E0">
      <w:pPr>
        <w:pStyle w:val="Paragraphedeliste"/>
        <w:numPr>
          <w:ilvl w:val="0"/>
          <w:numId w:val="9"/>
        </w:numPr>
        <w:spacing w:line="240" w:lineRule="auto"/>
        <w:jc w:val="both"/>
        <w:rPr>
          <w:rFonts w:ascii="Arial" w:hAnsi="Arial" w:cs="Arial"/>
          <w:sz w:val="20"/>
          <w:szCs w:val="20"/>
        </w:rPr>
      </w:pPr>
      <w:r w:rsidRPr="002370E3">
        <w:rPr>
          <w:rFonts w:ascii="Arial" w:hAnsi="Arial" w:cs="Arial"/>
          <w:sz w:val="20"/>
          <w:szCs w:val="20"/>
        </w:rPr>
        <w:t>01 à 15, 17 à 22, 24 à 25 : si non renseigné, mettre 2 espaces, pour plus d’informations, veuillez-vous référer à l’annexe E du guide méthodologique disponible sur le site de l’ATIH à l’adresse suivante : http://www.atih.sante.fr/openfile.php?id=902;</w:t>
      </w:r>
    </w:p>
    <w:p w:rsidR="00953B3B" w:rsidRPr="002370E3" w:rsidRDefault="00953B3B" w:rsidP="00A834E0">
      <w:pPr>
        <w:pStyle w:val="Paragraphedeliste"/>
        <w:numPr>
          <w:ilvl w:val="0"/>
          <w:numId w:val="9"/>
        </w:numPr>
        <w:spacing w:line="240" w:lineRule="auto"/>
        <w:jc w:val="both"/>
        <w:rPr>
          <w:rFonts w:ascii="Arial" w:hAnsi="Arial" w:cs="Arial"/>
          <w:sz w:val="20"/>
          <w:szCs w:val="20"/>
        </w:rPr>
      </w:pPr>
      <w:r w:rsidRPr="002370E3">
        <w:rPr>
          <w:rFonts w:ascii="Arial" w:hAnsi="Arial" w:cs="Arial"/>
          <w:sz w:val="20"/>
          <w:szCs w:val="20"/>
        </w:rPr>
        <w:t>26 à 28 : pour plus d’informations, veuillez-vous référer au document « Modification du format des RPSS en 2007 » sur le site de l’ATIH à l’adresse suivante : http://www.atih.sante.fr/?id=0001400011FF.</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lastRenderedPageBreak/>
        <w:t>070 : Nombre de diagnostics associés absents</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071 : Nombre de diagnostics associes non numérique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072 : Nombre d'actes CCAM absent</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073 : Nombre d'actes CCAM non </w:t>
      </w:r>
      <w:r w:rsidR="002E0408" w:rsidRPr="002370E3">
        <w:rPr>
          <w:rFonts w:ascii="Arial" w:hAnsi="Arial" w:cs="Arial"/>
          <w:sz w:val="20"/>
          <w:szCs w:val="20"/>
        </w:rPr>
        <w:t>numérique</w:t>
      </w:r>
    </w:p>
    <w:p w:rsidR="00953B3B"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075 : Diagnostic associé : n'appartient pas </w:t>
      </w:r>
      <w:r w:rsidR="002E0408" w:rsidRPr="002370E3">
        <w:rPr>
          <w:rFonts w:ascii="Arial" w:hAnsi="Arial" w:cs="Arial"/>
          <w:sz w:val="20"/>
          <w:szCs w:val="20"/>
        </w:rPr>
        <w:t>à</w:t>
      </w:r>
      <w:r w:rsidRPr="002370E3">
        <w:rPr>
          <w:rFonts w:ascii="Arial" w:hAnsi="Arial" w:cs="Arial"/>
          <w:sz w:val="20"/>
          <w:szCs w:val="20"/>
        </w:rPr>
        <w:t xml:space="preserve"> la CIM (ou n'est pas renseigné)</w:t>
      </w:r>
    </w:p>
    <w:p w:rsidR="005F13C7" w:rsidRPr="002370E3" w:rsidRDefault="005F13C7" w:rsidP="000A3F6E">
      <w:pPr>
        <w:spacing w:line="240" w:lineRule="auto"/>
        <w:contextualSpacing/>
        <w:jc w:val="both"/>
        <w:rPr>
          <w:rFonts w:ascii="Arial" w:hAnsi="Arial" w:cs="Arial"/>
          <w:sz w:val="20"/>
          <w:szCs w:val="20"/>
        </w:rPr>
      </w:pPr>
    </w:p>
    <w:p w:rsidR="00953B3B" w:rsidRPr="002370E3" w:rsidRDefault="00953B3B" w:rsidP="000A3F6E">
      <w:pPr>
        <w:spacing w:line="240" w:lineRule="auto"/>
        <w:contextualSpacing/>
        <w:jc w:val="both"/>
        <w:rPr>
          <w:rFonts w:ascii="Arial" w:hAnsi="Arial" w:cs="Arial"/>
          <w:b/>
          <w:sz w:val="20"/>
          <w:szCs w:val="20"/>
        </w:rPr>
      </w:pPr>
      <w:r w:rsidRPr="002370E3">
        <w:rPr>
          <w:rFonts w:ascii="Arial" w:hAnsi="Arial" w:cs="Arial"/>
          <w:b/>
          <w:sz w:val="20"/>
          <w:szCs w:val="20"/>
        </w:rPr>
        <w:t>ACTE CCAM</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079 : N'existe pas dans le catalogue de référence (ou n'est pas renseigné)</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081: Nombre d'occurrence d'acte CCAM absent</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082: Nombre d'occurrence d'acte CCAM non numérique ou égal </w:t>
      </w:r>
      <w:r w:rsidR="002E0408" w:rsidRPr="002370E3">
        <w:rPr>
          <w:rFonts w:ascii="Arial" w:hAnsi="Arial" w:cs="Arial"/>
          <w:sz w:val="20"/>
          <w:szCs w:val="20"/>
        </w:rPr>
        <w:t>à</w:t>
      </w:r>
      <w:r w:rsidRPr="002370E3">
        <w:rPr>
          <w:rFonts w:ascii="Arial" w:hAnsi="Arial" w:cs="Arial"/>
          <w:sz w:val="20"/>
          <w:szCs w:val="20"/>
        </w:rPr>
        <w:t xml:space="preserve"> zéro</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083: Date de début de sous séquence incompatible avec utilisation d’un acte</w:t>
      </w:r>
      <w:r w:rsidR="009610E3">
        <w:rPr>
          <w:rFonts w:ascii="Arial" w:hAnsi="Arial" w:cs="Arial"/>
          <w:sz w:val="20"/>
          <w:szCs w:val="20"/>
        </w:rPr>
        <w:t xml:space="preserve"> </w:t>
      </w:r>
      <w:r w:rsidRPr="002370E3">
        <w:rPr>
          <w:rFonts w:ascii="Arial" w:hAnsi="Arial" w:cs="Arial"/>
          <w:sz w:val="20"/>
          <w:szCs w:val="20"/>
        </w:rPr>
        <w:t>CCAM</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084: Date de fin de sous séquence incompatible avec utilisation d’un acte CCAM</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085: Date de réalisation de l’acte CCAM incohérente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086: Numéro de séquence dans le séjour complet absent ou non numérique ou</w:t>
      </w:r>
      <w:r w:rsidR="002E0408" w:rsidRPr="002370E3">
        <w:rPr>
          <w:rFonts w:ascii="Arial" w:hAnsi="Arial" w:cs="Arial"/>
          <w:sz w:val="20"/>
          <w:szCs w:val="20"/>
        </w:rPr>
        <w:t xml:space="preserve"> </w:t>
      </w:r>
      <w:r w:rsidRPr="002370E3">
        <w:rPr>
          <w:rFonts w:ascii="Arial" w:hAnsi="Arial" w:cs="Arial"/>
          <w:sz w:val="20"/>
          <w:szCs w:val="20"/>
        </w:rPr>
        <w:t xml:space="preserve">égal </w:t>
      </w:r>
      <w:r w:rsidR="002E0408" w:rsidRPr="002370E3">
        <w:rPr>
          <w:rFonts w:ascii="Arial" w:hAnsi="Arial" w:cs="Arial"/>
          <w:sz w:val="20"/>
          <w:szCs w:val="20"/>
        </w:rPr>
        <w:t>à</w:t>
      </w:r>
      <w:r w:rsidRPr="002370E3">
        <w:rPr>
          <w:rFonts w:ascii="Arial" w:hAnsi="Arial" w:cs="Arial"/>
          <w:sz w:val="20"/>
          <w:szCs w:val="20"/>
        </w:rPr>
        <w:t xml:space="preserve"> zéro</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087: Numéro de sous séquence absent ou non numérique ou égal </w:t>
      </w:r>
      <w:r w:rsidR="002E0408" w:rsidRPr="002370E3">
        <w:rPr>
          <w:rFonts w:ascii="Arial" w:hAnsi="Arial" w:cs="Arial"/>
          <w:sz w:val="20"/>
          <w:szCs w:val="20"/>
        </w:rPr>
        <w:t>à</w:t>
      </w:r>
      <w:r w:rsidRPr="002370E3">
        <w:rPr>
          <w:rFonts w:ascii="Arial" w:hAnsi="Arial" w:cs="Arial"/>
          <w:sz w:val="20"/>
          <w:szCs w:val="20"/>
        </w:rPr>
        <w:t xml:space="preserve"> zéro</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088: Indicateur de dernière sous séquence du séjour absent ou erroné</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089: Indicateur de dernière sous séquence incohérent avec les dates de sortie du</w:t>
      </w:r>
      <w:r w:rsidR="002E0408" w:rsidRPr="002370E3">
        <w:rPr>
          <w:rFonts w:ascii="Arial" w:hAnsi="Arial" w:cs="Arial"/>
          <w:sz w:val="20"/>
          <w:szCs w:val="20"/>
        </w:rPr>
        <w:t xml:space="preserve"> </w:t>
      </w:r>
      <w:r w:rsidRPr="002370E3">
        <w:rPr>
          <w:rFonts w:ascii="Arial" w:hAnsi="Arial" w:cs="Arial"/>
          <w:sz w:val="20"/>
          <w:szCs w:val="20"/>
        </w:rPr>
        <w:t>séjour, de fin de séquence et de fin de sous séquence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091: Date de fin de sous séquence non gérée par les tables binaires</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093: Numéro d'entrée absent ou non numérique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094: Numéro de facture absent ou non numérique</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 xml:space="preserve">095: Code de séjour facturable a l'assurance maladie : n'appartient pas </w:t>
      </w:r>
      <w:r w:rsidR="002E0408" w:rsidRPr="002370E3">
        <w:rPr>
          <w:rFonts w:ascii="Arial" w:hAnsi="Arial" w:cs="Arial"/>
          <w:sz w:val="20"/>
          <w:szCs w:val="20"/>
        </w:rPr>
        <w:t>à</w:t>
      </w:r>
      <w:r w:rsidRPr="002370E3">
        <w:rPr>
          <w:rFonts w:ascii="Arial" w:hAnsi="Arial" w:cs="Arial"/>
          <w:sz w:val="20"/>
          <w:szCs w:val="20"/>
        </w:rPr>
        <w:t xml:space="preserve"> la liste</w:t>
      </w:r>
      <w:r w:rsidR="002E0408" w:rsidRPr="002370E3">
        <w:rPr>
          <w:rFonts w:ascii="Arial" w:hAnsi="Arial" w:cs="Arial"/>
          <w:sz w:val="20"/>
          <w:szCs w:val="20"/>
        </w:rPr>
        <w:t xml:space="preserve"> </w:t>
      </w:r>
      <w:r w:rsidRPr="002370E3">
        <w:rPr>
          <w:rFonts w:ascii="Arial" w:hAnsi="Arial" w:cs="Arial"/>
          <w:sz w:val="20"/>
          <w:szCs w:val="20"/>
        </w:rPr>
        <w:t>des valeurs autorisées (ou n'est pas renseigné)</w:t>
      </w:r>
    </w:p>
    <w:p w:rsidR="00953B3B" w:rsidRPr="002370E3" w:rsidRDefault="00953B3B" w:rsidP="000A3F6E">
      <w:pPr>
        <w:spacing w:line="240" w:lineRule="auto"/>
        <w:contextualSpacing/>
        <w:jc w:val="both"/>
        <w:rPr>
          <w:rFonts w:ascii="Arial" w:hAnsi="Arial" w:cs="Arial"/>
          <w:sz w:val="20"/>
          <w:szCs w:val="20"/>
        </w:rPr>
      </w:pPr>
      <w:r w:rsidRPr="002370E3">
        <w:rPr>
          <w:rFonts w:ascii="Arial" w:hAnsi="Arial" w:cs="Arial"/>
          <w:sz w:val="20"/>
          <w:szCs w:val="20"/>
        </w:rPr>
        <w:t>096: Code du motif de la non facturation a l'assurance maladie : incohérent ou</w:t>
      </w:r>
      <w:r w:rsidR="002E0408" w:rsidRPr="002370E3">
        <w:rPr>
          <w:rFonts w:ascii="Arial" w:hAnsi="Arial" w:cs="Arial"/>
          <w:sz w:val="20"/>
          <w:szCs w:val="20"/>
        </w:rPr>
        <w:t xml:space="preserve"> </w:t>
      </w:r>
      <w:r w:rsidRPr="002370E3">
        <w:rPr>
          <w:rFonts w:ascii="Arial" w:hAnsi="Arial" w:cs="Arial"/>
          <w:sz w:val="20"/>
          <w:szCs w:val="20"/>
        </w:rPr>
        <w:t xml:space="preserve">n'appartient pas </w:t>
      </w:r>
      <w:proofErr w:type="spellStart"/>
      <w:r w:rsidRPr="002370E3">
        <w:rPr>
          <w:rFonts w:ascii="Arial" w:hAnsi="Arial" w:cs="Arial"/>
          <w:sz w:val="20"/>
          <w:szCs w:val="20"/>
        </w:rPr>
        <w:t>a</w:t>
      </w:r>
      <w:proofErr w:type="spellEnd"/>
      <w:r w:rsidRPr="002370E3">
        <w:rPr>
          <w:rFonts w:ascii="Arial" w:hAnsi="Arial" w:cs="Arial"/>
          <w:sz w:val="20"/>
          <w:szCs w:val="20"/>
        </w:rPr>
        <w:t xml:space="preserve"> la liste des valeurs autorisées.</w:t>
      </w:r>
    </w:p>
    <w:p w:rsidR="00953B3B" w:rsidRDefault="00953B3B" w:rsidP="000A3F6E">
      <w:pPr>
        <w:spacing w:line="240" w:lineRule="auto"/>
        <w:contextualSpacing/>
        <w:jc w:val="both"/>
        <w:rPr>
          <w:rFonts w:ascii="Arial" w:hAnsi="Arial" w:cs="Arial"/>
          <w:sz w:val="20"/>
          <w:szCs w:val="20"/>
        </w:rPr>
      </w:pPr>
    </w:p>
    <w:p w:rsidR="006619BB" w:rsidRPr="002370E3" w:rsidRDefault="006619BB" w:rsidP="000A3F6E">
      <w:pPr>
        <w:spacing w:line="240" w:lineRule="auto"/>
        <w:contextualSpacing/>
        <w:jc w:val="both"/>
        <w:rPr>
          <w:rFonts w:ascii="Arial" w:hAnsi="Arial" w:cs="Arial"/>
          <w:sz w:val="20"/>
          <w:szCs w:val="20"/>
        </w:rPr>
      </w:pPr>
    </w:p>
    <w:p w:rsidR="00953B3B" w:rsidRPr="002370E3" w:rsidRDefault="00953B3B" w:rsidP="000A3F6E">
      <w:pPr>
        <w:spacing w:line="240" w:lineRule="auto"/>
        <w:contextualSpacing/>
        <w:jc w:val="both"/>
        <w:rPr>
          <w:rFonts w:ascii="Arial" w:hAnsi="Arial" w:cs="Arial"/>
          <w:bCs/>
          <w:sz w:val="20"/>
          <w:szCs w:val="20"/>
          <w:u w:val="single"/>
        </w:rPr>
      </w:pPr>
      <w:r w:rsidRPr="005F13C7">
        <w:rPr>
          <w:rFonts w:ascii="Arial" w:hAnsi="Arial" w:cs="Arial"/>
          <w:b/>
          <w:bCs/>
          <w:sz w:val="20"/>
          <w:szCs w:val="20"/>
          <w:u w:val="single"/>
        </w:rPr>
        <w:t>Nouveaux</w:t>
      </w:r>
      <w:r w:rsidRPr="002370E3">
        <w:rPr>
          <w:rFonts w:ascii="Arial" w:hAnsi="Arial" w:cs="Arial"/>
          <w:bCs/>
          <w:sz w:val="20"/>
          <w:szCs w:val="20"/>
          <w:u w:val="single"/>
        </w:rPr>
        <w:t xml:space="preserve"> contrôles </w:t>
      </w:r>
      <w:r w:rsidRPr="005F13C7">
        <w:rPr>
          <w:rFonts w:ascii="Arial" w:hAnsi="Arial" w:cs="Arial"/>
          <w:b/>
          <w:bCs/>
          <w:sz w:val="20"/>
          <w:szCs w:val="20"/>
          <w:u w:val="single"/>
        </w:rPr>
        <w:t>non bloquants</w:t>
      </w:r>
      <w:r w:rsidRPr="002370E3">
        <w:rPr>
          <w:rFonts w:ascii="Arial" w:hAnsi="Arial" w:cs="Arial"/>
          <w:bCs/>
          <w:sz w:val="20"/>
          <w:szCs w:val="20"/>
          <w:u w:val="single"/>
        </w:rPr>
        <w:t xml:space="preserve"> (GHPC 9999 et GHT calculé) sur les modalités des variables</w:t>
      </w:r>
    </w:p>
    <w:p w:rsidR="00CC798D" w:rsidRPr="002370E3" w:rsidRDefault="00CC798D" w:rsidP="000A3F6E">
      <w:pPr>
        <w:spacing w:line="240" w:lineRule="auto"/>
        <w:contextualSpacing/>
        <w:jc w:val="both"/>
        <w:rPr>
          <w:rFonts w:ascii="Arial" w:hAnsi="Arial" w:cs="Arial"/>
          <w:b/>
          <w:bCs/>
          <w:sz w:val="20"/>
          <w:szCs w:val="20"/>
        </w:rPr>
      </w:pPr>
    </w:p>
    <w:p w:rsidR="00953B3B" w:rsidRPr="005F13C7" w:rsidRDefault="00953B3B"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NUMERO FINESS EHPA</w:t>
      </w:r>
    </w:p>
    <w:p w:rsidR="00953B3B" w:rsidRDefault="00953B3B"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529 : Existence de journées de prise en charge en dehors des dates de validité</w:t>
      </w:r>
      <w:r w:rsidR="0081793F" w:rsidRPr="005F13C7">
        <w:rPr>
          <w:rFonts w:ascii="Arial" w:hAnsi="Arial" w:cs="Arial"/>
          <w:sz w:val="20"/>
          <w:szCs w:val="20"/>
        </w:rPr>
        <w:t xml:space="preserve"> </w:t>
      </w:r>
      <w:r w:rsidRPr="005F13C7">
        <w:rPr>
          <w:rFonts w:ascii="Arial" w:hAnsi="Arial" w:cs="Arial"/>
          <w:sz w:val="20"/>
          <w:szCs w:val="20"/>
        </w:rPr>
        <w:t>de la convention HAD-EHPA</w:t>
      </w:r>
    </w:p>
    <w:p w:rsidR="00577503" w:rsidRDefault="00577503" w:rsidP="000A3F6E">
      <w:pPr>
        <w:autoSpaceDE w:val="0"/>
        <w:autoSpaceDN w:val="0"/>
        <w:adjustRightInd w:val="0"/>
        <w:spacing w:after="0" w:line="240" w:lineRule="auto"/>
        <w:contextualSpacing/>
        <w:jc w:val="both"/>
        <w:rPr>
          <w:rFonts w:ascii="Arial" w:hAnsi="Arial" w:cs="Arial"/>
          <w:sz w:val="20"/>
          <w:szCs w:val="20"/>
        </w:rPr>
      </w:pPr>
    </w:p>
    <w:p w:rsidR="00503686" w:rsidRPr="00503686" w:rsidRDefault="00503686" w:rsidP="000A3F6E">
      <w:pPr>
        <w:autoSpaceDE w:val="0"/>
        <w:autoSpaceDN w:val="0"/>
        <w:adjustRightInd w:val="0"/>
        <w:spacing w:after="0" w:line="240" w:lineRule="auto"/>
        <w:contextualSpacing/>
        <w:jc w:val="both"/>
        <w:rPr>
          <w:rFonts w:ascii="Arial" w:hAnsi="Arial" w:cs="Arial"/>
          <w:b/>
          <w:sz w:val="20"/>
          <w:szCs w:val="20"/>
        </w:rPr>
      </w:pPr>
      <w:r w:rsidRPr="00503686">
        <w:rPr>
          <w:rFonts w:ascii="Arial" w:hAnsi="Arial" w:cs="Arial"/>
          <w:b/>
          <w:sz w:val="20"/>
          <w:szCs w:val="20"/>
        </w:rPr>
        <w:t>ASSOCIATION MPP x MPA</w:t>
      </w:r>
    </w:p>
    <w:p w:rsidR="00953B3B" w:rsidRPr="005F13C7" w:rsidRDefault="00953B3B"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530 : Combinaison mode de prise en charge principal/mode de prise en charge</w:t>
      </w:r>
      <w:r w:rsidR="0081793F" w:rsidRPr="005F13C7">
        <w:rPr>
          <w:rFonts w:ascii="Arial" w:hAnsi="Arial" w:cs="Arial"/>
          <w:sz w:val="20"/>
          <w:szCs w:val="20"/>
        </w:rPr>
        <w:t xml:space="preserve"> </w:t>
      </w:r>
      <w:r w:rsidRPr="005F13C7">
        <w:rPr>
          <w:rFonts w:ascii="Arial" w:hAnsi="Arial" w:cs="Arial"/>
          <w:sz w:val="20"/>
          <w:szCs w:val="20"/>
        </w:rPr>
        <w:t>associé inhabituelle</w:t>
      </w:r>
    </w:p>
    <w:p w:rsidR="00953B3B" w:rsidRDefault="00953B3B" w:rsidP="000A3F6E">
      <w:pPr>
        <w:spacing w:line="240" w:lineRule="auto"/>
        <w:contextualSpacing/>
        <w:jc w:val="both"/>
        <w:rPr>
          <w:rFonts w:ascii="Arial" w:hAnsi="Arial" w:cs="Arial"/>
          <w:sz w:val="20"/>
          <w:szCs w:val="20"/>
        </w:rPr>
      </w:pPr>
    </w:p>
    <w:p w:rsidR="006619BB" w:rsidRPr="005F13C7" w:rsidRDefault="006619BB" w:rsidP="000A3F6E">
      <w:pPr>
        <w:spacing w:line="240" w:lineRule="auto"/>
        <w:contextualSpacing/>
        <w:jc w:val="both"/>
        <w:rPr>
          <w:rFonts w:ascii="Arial" w:hAnsi="Arial" w:cs="Arial"/>
          <w:sz w:val="20"/>
          <w:szCs w:val="20"/>
        </w:rPr>
      </w:pPr>
    </w:p>
    <w:p w:rsidR="00CC798D" w:rsidRPr="005F13C7" w:rsidRDefault="00FB295E" w:rsidP="000A3F6E">
      <w:pPr>
        <w:spacing w:line="240" w:lineRule="auto"/>
        <w:contextualSpacing/>
        <w:jc w:val="both"/>
        <w:rPr>
          <w:rFonts w:ascii="Arial" w:hAnsi="Arial" w:cs="Arial"/>
          <w:bCs/>
          <w:sz w:val="20"/>
          <w:szCs w:val="20"/>
          <w:u w:val="single"/>
        </w:rPr>
      </w:pPr>
      <w:r w:rsidRPr="005F13C7">
        <w:rPr>
          <w:rFonts w:ascii="Arial" w:hAnsi="Arial" w:cs="Arial"/>
          <w:bCs/>
          <w:sz w:val="20"/>
          <w:szCs w:val="20"/>
          <w:u w:val="single"/>
        </w:rPr>
        <w:t xml:space="preserve">Contrôles </w:t>
      </w:r>
      <w:r w:rsidRPr="005F13C7">
        <w:rPr>
          <w:rFonts w:ascii="Arial" w:hAnsi="Arial" w:cs="Arial"/>
          <w:b/>
          <w:bCs/>
          <w:sz w:val="20"/>
          <w:szCs w:val="20"/>
          <w:u w:val="single"/>
        </w:rPr>
        <w:t>non bloquants devenant</w:t>
      </w:r>
      <w:r w:rsidR="00CC798D" w:rsidRPr="005F13C7">
        <w:rPr>
          <w:rFonts w:ascii="Arial" w:hAnsi="Arial" w:cs="Arial"/>
          <w:b/>
          <w:bCs/>
          <w:sz w:val="20"/>
          <w:szCs w:val="20"/>
          <w:u w:val="single"/>
        </w:rPr>
        <w:t xml:space="preserve"> bloquants</w:t>
      </w:r>
      <w:r w:rsidRPr="005F13C7">
        <w:rPr>
          <w:rFonts w:ascii="Arial" w:hAnsi="Arial" w:cs="Arial"/>
          <w:bCs/>
          <w:sz w:val="20"/>
          <w:szCs w:val="20"/>
          <w:u w:val="single"/>
        </w:rPr>
        <w:t xml:space="preserve"> en 2010</w:t>
      </w:r>
      <w:r w:rsidR="00CC798D" w:rsidRPr="005F13C7">
        <w:rPr>
          <w:rFonts w:ascii="Arial" w:hAnsi="Arial" w:cs="Arial"/>
          <w:bCs/>
          <w:sz w:val="20"/>
          <w:szCs w:val="20"/>
          <w:u w:val="single"/>
        </w:rPr>
        <w:t xml:space="preserve"> (GHPC 9999 et GHT 99) sur les modalités des variables</w:t>
      </w:r>
    </w:p>
    <w:p w:rsidR="00953B3B" w:rsidRPr="005F13C7" w:rsidRDefault="00953B3B"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NUMÉRO FINESS ENTITÉ JURIDIQUE</w:t>
      </w:r>
    </w:p>
    <w:p w:rsidR="00767DFB"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040 : format incorrect (ou non renseigné)</w:t>
      </w:r>
    </w:p>
    <w:p w:rsidR="005F13C7" w:rsidRPr="005F13C7" w:rsidRDefault="005F13C7"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NUMÉRO FINESS CODE GÉOGRAPHIQUE</w:t>
      </w:r>
    </w:p>
    <w:p w:rsidR="00767DFB"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041 : format incorrect (ou non renseigné)</w:t>
      </w:r>
    </w:p>
    <w:p w:rsidR="005F13C7" w:rsidRPr="005F13C7" w:rsidRDefault="005F13C7"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CODE SEXE</w:t>
      </w:r>
    </w:p>
    <w:p w:rsidR="00767DFB"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042 : n’appartient pas à la liste des valeurs autorisées (ou n’est pas renseigné)</w:t>
      </w:r>
    </w:p>
    <w:p w:rsidR="005F13C7" w:rsidRPr="005F13C7" w:rsidRDefault="005F13C7"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MODE D'ENTRÉE</w:t>
      </w:r>
    </w:p>
    <w:p w:rsidR="00767DFB"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043 : n’appartient pas à la liste des valeurs autorisées (ou n’est pas renseigné)</w:t>
      </w:r>
    </w:p>
    <w:p w:rsidR="005F13C7" w:rsidRPr="005F13C7" w:rsidRDefault="005F13C7"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PROVENANCE</w:t>
      </w:r>
    </w:p>
    <w:p w:rsidR="00767DFB"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044 : n’appartient pas à la liste des valeurs autorisées (ou n’est pas renseigné)</w:t>
      </w:r>
    </w:p>
    <w:p w:rsidR="005F13C7" w:rsidRPr="005F13C7" w:rsidRDefault="005F13C7" w:rsidP="000A3F6E">
      <w:pPr>
        <w:spacing w:line="240" w:lineRule="auto"/>
        <w:contextualSpacing/>
        <w:jc w:val="both"/>
        <w:rPr>
          <w:rFonts w:ascii="Arial" w:hAnsi="Arial" w:cs="Arial"/>
          <w:sz w:val="20"/>
          <w:szCs w:val="20"/>
        </w:rPr>
      </w:pPr>
    </w:p>
    <w:p w:rsidR="00767DFB" w:rsidRPr="005F13C7" w:rsidRDefault="00767DFB" w:rsidP="000A3F6E">
      <w:pPr>
        <w:spacing w:line="240" w:lineRule="auto"/>
        <w:contextualSpacing/>
        <w:jc w:val="both"/>
        <w:rPr>
          <w:rFonts w:ascii="Arial" w:hAnsi="Arial" w:cs="Arial"/>
          <w:b/>
          <w:sz w:val="20"/>
          <w:szCs w:val="20"/>
        </w:rPr>
      </w:pPr>
      <w:r w:rsidRPr="005F13C7">
        <w:rPr>
          <w:rFonts w:ascii="Arial" w:hAnsi="Arial" w:cs="Arial"/>
          <w:b/>
          <w:sz w:val="20"/>
          <w:szCs w:val="20"/>
        </w:rPr>
        <w:t>DATE DE SORTIE (si renseignée)</w:t>
      </w:r>
    </w:p>
    <w:p w:rsidR="00767DFB" w:rsidRPr="005F13C7"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045 : format incorrect ou date incohérente (exemple : 02/14/1950)</w:t>
      </w:r>
    </w:p>
    <w:p w:rsidR="00CC798D" w:rsidRDefault="00767DFB" w:rsidP="000A3F6E">
      <w:pPr>
        <w:spacing w:line="240" w:lineRule="auto"/>
        <w:contextualSpacing/>
        <w:jc w:val="both"/>
        <w:rPr>
          <w:rFonts w:ascii="Arial" w:hAnsi="Arial" w:cs="Arial"/>
          <w:sz w:val="20"/>
          <w:szCs w:val="20"/>
        </w:rPr>
      </w:pPr>
      <w:r w:rsidRPr="005F13C7">
        <w:rPr>
          <w:rFonts w:ascii="Arial" w:hAnsi="Arial" w:cs="Arial"/>
          <w:sz w:val="20"/>
          <w:szCs w:val="20"/>
        </w:rPr>
        <w:t>046 : antérieure à la date de fin de séquence</w:t>
      </w:r>
    </w:p>
    <w:p w:rsidR="005F13C7" w:rsidRPr="005F13C7" w:rsidRDefault="005F13C7" w:rsidP="000A3F6E">
      <w:pPr>
        <w:spacing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MODE DE SORTIE (si renseigné)</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050 : n’appartient pas à la liste des valeurs autorisées</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DESTINATION (si renseignée)</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051 : n’appartient pas à la liste des valeurs autorisées</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DIAGNOSTIC PRINCIPAL</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053 : n’appartient pas la CIM (ou non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MODE DE PRISE EN CHARGE ASSOCIÉ</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056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HABILLAGE OU TOILETTE</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060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DÉPLACEMENT ET LOCOMOTION</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061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ALIMENTATION</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062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CONTINENCE</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063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COMPORTEMENT</w:t>
      </w:r>
    </w:p>
    <w:p w:rsidR="00FB295E" w:rsidRDefault="00FB295E" w:rsidP="000A3F6E">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064 : n’appartient pas à la liste des valeurs autorisées (ou n’est pas renseigné)</w:t>
      </w:r>
    </w:p>
    <w:p w:rsidR="005F13C7" w:rsidRPr="005F13C7" w:rsidRDefault="005F13C7" w:rsidP="000A3F6E">
      <w:pPr>
        <w:autoSpaceDE w:val="0"/>
        <w:autoSpaceDN w:val="0"/>
        <w:adjustRightInd w:val="0"/>
        <w:spacing w:after="0" w:line="240" w:lineRule="auto"/>
        <w:contextualSpacing/>
        <w:jc w:val="both"/>
        <w:rPr>
          <w:rFonts w:ascii="Arial" w:hAnsi="Arial" w:cs="Arial"/>
          <w:sz w:val="20"/>
          <w:szCs w:val="20"/>
        </w:rPr>
      </w:pPr>
    </w:p>
    <w:p w:rsidR="00FB295E" w:rsidRPr="005F13C7" w:rsidRDefault="00FB295E" w:rsidP="000A3F6E">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AVQ - RELATION ET COMMUNICATION</w:t>
      </w:r>
    </w:p>
    <w:p w:rsidR="00767DFB" w:rsidRPr="005F13C7" w:rsidRDefault="00FB295E" w:rsidP="000A3F6E">
      <w:pPr>
        <w:spacing w:line="240" w:lineRule="auto"/>
        <w:contextualSpacing/>
        <w:jc w:val="both"/>
        <w:rPr>
          <w:rFonts w:ascii="Arial" w:hAnsi="Arial" w:cs="Arial"/>
          <w:sz w:val="20"/>
          <w:szCs w:val="20"/>
        </w:rPr>
      </w:pPr>
      <w:r w:rsidRPr="005F13C7">
        <w:rPr>
          <w:rFonts w:ascii="Arial" w:hAnsi="Arial" w:cs="Arial"/>
          <w:sz w:val="20"/>
          <w:szCs w:val="20"/>
        </w:rPr>
        <w:t>065 : n’appartient pas à la liste des valeurs autorisées (ou n’est pas renseigné)</w:t>
      </w:r>
    </w:p>
    <w:p w:rsidR="00FB295E" w:rsidRPr="005F13C7" w:rsidRDefault="00FB295E" w:rsidP="000A3F6E">
      <w:pPr>
        <w:spacing w:line="240" w:lineRule="auto"/>
        <w:contextualSpacing/>
        <w:jc w:val="both"/>
        <w:rPr>
          <w:rFonts w:ascii="Arial" w:hAnsi="Arial" w:cs="Arial"/>
          <w:sz w:val="20"/>
          <w:szCs w:val="20"/>
        </w:rPr>
      </w:pPr>
    </w:p>
    <w:p w:rsidR="00AF32FF" w:rsidRPr="005F13C7" w:rsidRDefault="00140B9D" w:rsidP="000A3F6E">
      <w:pPr>
        <w:spacing w:line="240" w:lineRule="auto"/>
        <w:contextualSpacing/>
        <w:jc w:val="both"/>
        <w:rPr>
          <w:rFonts w:ascii="Arial" w:hAnsi="Arial" w:cs="Arial"/>
          <w:sz w:val="20"/>
          <w:szCs w:val="20"/>
        </w:rPr>
      </w:pPr>
      <w:r>
        <w:rPr>
          <w:rFonts w:ascii="Arial" w:hAnsi="Arial" w:cs="Arial"/>
          <w:sz w:val="20"/>
          <w:szCs w:val="20"/>
        </w:rPr>
        <w:t xml:space="preserve"> </w:t>
      </w:r>
    </w:p>
    <w:p w:rsidR="00F64BFD" w:rsidRPr="00646F6C" w:rsidRDefault="00AF32FF" w:rsidP="00A834E0">
      <w:pPr>
        <w:pStyle w:val="Paragraphedeliste"/>
        <w:numPr>
          <w:ilvl w:val="3"/>
          <w:numId w:val="29"/>
        </w:numPr>
        <w:spacing w:line="240" w:lineRule="auto"/>
        <w:ind w:left="3261"/>
        <w:jc w:val="both"/>
        <w:outlineLvl w:val="3"/>
        <w:rPr>
          <w:rFonts w:ascii="Arial" w:hAnsi="Arial" w:cs="Arial"/>
          <w:b/>
          <w:color w:val="514B64"/>
        </w:rPr>
      </w:pPr>
      <w:bookmarkStart w:id="61" w:name="_Toc403029070"/>
      <w:r>
        <w:rPr>
          <w:rFonts w:ascii="Arial" w:hAnsi="Arial" w:cs="Arial"/>
          <w:b/>
          <w:color w:val="514B64"/>
        </w:rPr>
        <w:t>En</w:t>
      </w:r>
      <w:r w:rsidR="00F64BFD" w:rsidRPr="00646F6C">
        <w:rPr>
          <w:rFonts w:ascii="Arial" w:hAnsi="Arial" w:cs="Arial"/>
          <w:b/>
          <w:color w:val="514B64"/>
        </w:rPr>
        <w:t xml:space="preserve"> 2012</w:t>
      </w:r>
      <w:bookmarkEnd w:id="61"/>
    </w:p>
    <w:p w:rsidR="001C4E30" w:rsidRPr="005F13C7" w:rsidRDefault="001C4E30" w:rsidP="000A3F6E">
      <w:pPr>
        <w:spacing w:line="240" w:lineRule="auto"/>
        <w:contextualSpacing/>
        <w:jc w:val="both"/>
        <w:rPr>
          <w:rFonts w:ascii="Arial" w:hAnsi="Arial" w:cs="Arial"/>
          <w:sz w:val="20"/>
          <w:szCs w:val="20"/>
        </w:rPr>
      </w:pPr>
    </w:p>
    <w:p w:rsidR="00F64BFD" w:rsidRPr="005F13C7" w:rsidRDefault="001C4E30" w:rsidP="000A3F6E">
      <w:pPr>
        <w:spacing w:line="240" w:lineRule="auto"/>
        <w:contextualSpacing/>
        <w:jc w:val="both"/>
        <w:rPr>
          <w:rFonts w:ascii="Arial" w:hAnsi="Arial" w:cs="Arial"/>
          <w:sz w:val="20"/>
          <w:szCs w:val="20"/>
        </w:rPr>
      </w:pPr>
      <w:r w:rsidRPr="005F13C7">
        <w:rPr>
          <w:rFonts w:ascii="Arial" w:hAnsi="Arial" w:cs="Arial"/>
          <w:sz w:val="20"/>
          <w:szCs w:val="20"/>
        </w:rPr>
        <w:t>Suite à l’introduction des diagnostics liés au MPP et MPA, de nouveaux contrôles sont créés.</w:t>
      </w:r>
    </w:p>
    <w:p w:rsidR="001C4E30" w:rsidRPr="005F13C7" w:rsidRDefault="001C4E30" w:rsidP="000A3F6E">
      <w:pPr>
        <w:spacing w:line="240" w:lineRule="auto"/>
        <w:contextualSpacing/>
        <w:jc w:val="both"/>
        <w:rPr>
          <w:rFonts w:ascii="Arial" w:hAnsi="Arial" w:cs="Arial"/>
          <w:sz w:val="20"/>
          <w:szCs w:val="20"/>
        </w:rPr>
      </w:pPr>
    </w:p>
    <w:p w:rsidR="001C4E30" w:rsidRPr="005F13C7" w:rsidRDefault="001C4E30" w:rsidP="000A3F6E">
      <w:pPr>
        <w:spacing w:line="240" w:lineRule="auto"/>
        <w:contextualSpacing/>
        <w:jc w:val="both"/>
        <w:rPr>
          <w:rFonts w:ascii="Arial" w:hAnsi="Arial" w:cs="Arial"/>
          <w:bCs/>
          <w:sz w:val="20"/>
          <w:szCs w:val="20"/>
          <w:u w:val="single"/>
        </w:rPr>
      </w:pPr>
      <w:r w:rsidRPr="00CF0CED">
        <w:rPr>
          <w:rFonts w:ascii="Arial" w:hAnsi="Arial" w:cs="Arial"/>
          <w:b/>
          <w:bCs/>
          <w:sz w:val="20"/>
          <w:szCs w:val="20"/>
          <w:u w:val="single"/>
        </w:rPr>
        <w:t>Nouveaux</w:t>
      </w:r>
      <w:r w:rsidRPr="005F13C7">
        <w:rPr>
          <w:rFonts w:ascii="Arial" w:hAnsi="Arial" w:cs="Arial"/>
          <w:bCs/>
          <w:sz w:val="20"/>
          <w:szCs w:val="20"/>
          <w:u w:val="single"/>
        </w:rPr>
        <w:t xml:space="preserve"> contrôles </w:t>
      </w:r>
      <w:r w:rsidRPr="00CF0CED">
        <w:rPr>
          <w:rFonts w:ascii="Arial" w:hAnsi="Arial" w:cs="Arial"/>
          <w:b/>
          <w:bCs/>
          <w:sz w:val="20"/>
          <w:szCs w:val="20"/>
          <w:u w:val="single"/>
        </w:rPr>
        <w:t>bloquants</w:t>
      </w:r>
      <w:r w:rsidRPr="005F13C7">
        <w:rPr>
          <w:rFonts w:ascii="Arial" w:hAnsi="Arial" w:cs="Arial"/>
          <w:bCs/>
          <w:sz w:val="20"/>
          <w:szCs w:val="20"/>
          <w:u w:val="single"/>
        </w:rPr>
        <w:t xml:space="preserve"> (GHPC 9999 et GHT 99) sur les modalités des variables</w:t>
      </w:r>
    </w:p>
    <w:p w:rsidR="001C4E30" w:rsidRPr="005F13C7" w:rsidRDefault="001C4E30" w:rsidP="000A3F6E">
      <w:pPr>
        <w:spacing w:line="240" w:lineRule="auto"/>
        <w:contextualSpacing/>
        <w:jc w:val="both"/>
        <w:rPr>
          <w:rFonts w:ascii="Arial" w:hAnsi="Arial" w:cs="Arial"/>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NOMBRE DE DIAGNOSTICS ASSOCIES AU MPP </w:t>
      </w:r>
    </w:p>
    <w:p w:rsidR="001C4E30" w:rsidRDefault="001C4E30" w:rsidP="000A3F6E">
      <w:pPr>
        <w:pStyle w:val="Default"/>
        <w:contextualSpacing/>
        <w:jc w:val="both"/>
        <w:rPr>
          <w:sz w:val="20"/>
          <w:szCs w:val="20"/>
        </w:rPr>
      </w:pPr>
      <w:r w:rsidRPr="005F13C7">
        <w:rPr>
          <w:b/>
          <w:bCs/>
          <w:sz w:val="20"/>
          <w:szCs w:val="20"/>
        </w:rPr>
        <w:t xml:space="preserve">100 </w:t>
      </w:r>
      <w:r w:rsidRPr="005F13C7">
        <w:rPr>
          <w:sz w:val="20"/>
          <w:szCs w:val="20"/>
        </w:rPr>
        <w:t xml:space="preserve">: absent, non numérique ou égal à zéro : un RPSS dont le nombre de diagnostics associés au MPP est absent (caractère espace), contient des caractères autres que numériques ou est égal à zéro.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NOMBRE DE DIAGNOSTICS ASSOCIES AU MPA </w:t>
      </w:r>
    </w:p>
    <w:p w:rsidR="001C4E30" w:rsidRDefault="001C4E30" w:rsidP="000A3F6E">
      <w:pPr>
        <w:pStyle w:val="Default"/>
        <w:contextualSpacing/>
        <w:jc w:val="both"/>
        <w:rPr>
          <w:sz w:val="20"/>
          <w:szCs w:val="20"/>
        </w:rPr>
      </w:pPr>
      <w:r w:rsidRPr="005F13C7">
        <w:rPr>
          <w:b/>
          <w:bCs/>
          <w:sz w:val="20"/>
          <w:szCs w:val="20"/>
        </w:rPr>
        <w:t xml:space="preserve">101 </w:t>
      </w:r>
      <w:r w:rsidRPr="005F13C7">
        <w:rPr>
          <w:sz w:val="20"/>
          <w:szCs w:val="20"/>
        </w:rPr>
        <w:t xml:space="preserve">: absent ou non numérique : un RPSS dont le nombre de diagnostics associés au MPA est absent (caractère espace) ou contient des caractères autres que numériques.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DIAGNOSTIC ASSOCIE AU MPP </w:t>
      </w:r>
    </w:p>
    <w:p w:rsidR="001C4E30" w:rsidRDefault="001C4E30" w:rsidP="000A3F6E">
      <w:pPr>
        <w:pStyle w:val="Default"/>
        <w:contextualSpacing/>
        <w:jc w:val="both"/>
        <w:rPr>
          <w:sz w:val="20"/>
          <w:szCs w:val="20"/>
        </w:rPr>
      </w:pPr>
      <w:r w:rsidRPr="005F13C7">
        <w:rPr>
          <w:b/>
          <w:bCs/>
          <w:sz w:val="20"/>
          <w:szCs w:val="20"/>
        </w:rPr>
        <w:t xml:space="preserve">102 </w:t>
      </w:r>
      <w:r w:rsidRPr="005F13C7">
        <w:rPr>
          <w:sz w:val="20"/>
          <w:szCs w:val="20"/>
        </w:rPr>
        <w:t xml:space="preserve">: n’appartient pas à la CIM-10 ou n’est pas renseigné : un RPSS dont le code d’un des diagnostics associés au MPP n’appartient pas à la CIM-10 ou est égal à blanc ou est un code père.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DIAGNOSTIC ASSOCIE AU MPA </w:t>
      </w:r>
    </w:p>
    <w:p w:rsidR="001C4E30" w:rsidRDefault="001C4E30" w:rsidP="000A3F6E">
      <w:pPr>
        <w:pStyle w:val="Default"/>
        <w:contextualSpacing/>
        <w:jc w:val="both"/>
        <w:rPr>
          <w:sz w:val="20"/>
          <w:szCs w:val="20"/>
        </w:rPr>
      </w:pPr>
      <w:r w:rsidRPr="005F13C7">
        <w:rPr>
          <w:b/>
          <w:bCs/>
          <w:sz w:val="20"/>
          <w:szCs w:val="20"/>
        </w:rPr>
        <w:t xml:space="preserve">103 </w:t>
      </w:r>
      <w:r w:rsidRPr="005F13C7">
        <w:rPr>
          <w:sz w:val="20"/>
          <w:szCs w:val="20"/>
        </w:rPr>
        <w:t xml:space="preserve">: n’appartient pas à la CIM-10 ou n’est pas renseigné : un RPSS dont le code d’un des diagnostics associés au MPA n’appartient pas à la CIM-10 ou est égal à blanc ou est un code père.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CODE DE CONFIRMATION DE CODAGE INCONNU </w:t>
      </w:r>
    </w:p>
    <w:p w:rsidR="001C4E30" w:rsidRDefault="001C4E30" w:rsidP="000A3F6E">
      <w:pPr>
        <w:pStyle w:val="Default"/>
        <w:contextualSpacing/>
        <w:jc w:val="both"/>
        <w:rPr>
          <w:sz w:val="20"/>
          <w:szCs w:val="20"/>
        </w:rPr>
      </w:pPr>
      <w:r w:rsidRPr="00912F89">
        <w:rPr>
          <w:b/>
          <w:bCs/>
          <w:sz w:val="20"/>
          <w:szCs w:val="20"/>
        </w:rPr>
        <w:lastRenderedPageBreak/>
        <w:t>104</w:t>
      </w:r>
      <w:r w:rsidRPr="005F13C7">
        <w:rPr>
          <w:bCs/>
          <w:sz w:val="20"/>
          <w:szCs w:val="20"/>
        </w:rPr>
        <w:t xml:space="preserve"> </w:t>
      </w:r>
      <w:r w:rsidRPr="005F13C7">
        <w:rPr>
          <w:sz w:val="20"/>
          <w:szCs w:val="20"/>
        </w:rPr>
        <w:t>: un RPSS dont le code de confirmation de codage est différent de 1 ou de blanc. La valeur</w:t>
      </w:r>
      <w:r w:rsidRPr="005F13C7">
        <w:rPr>
          <w:b/>
          <w:sz w:val="20"/>
          <w:szCs w:val="20"/>
        </w:rPr>
        <w:t xml:space="preserve"> </w:t>
      </w:r>
      <w:r w:rsidRPr="005F13C7">
        <w:rPr>
          <w:sz w:val="20"/>
          <w:szCs w:val="20"/>
        </w:rPr>
        <w:t xml:space="preserve">1 signifie que le codage est confirmé. La valeur « blanc » signifie que le codage n’a pas à être confirmé.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CONFIRMATION DE CODAGE REQUISE MAIS ABSENTE </w:t>
      </w:r>
    </w:p>
    <w:p w:rsidR="001C4E30" w:rsidRDefault="001C4E30" w:rsidP="000A3F6E">
      <w:pPr>
        <w:pStyle w:val="Default"/>
        <w:contextualSpacing/>
        <w:jc w:val="both"/>
        <w:rPr>
          <w:sz w:val="20"/>
          <w:szCs w:val="20"/>
        </w:rPr>
      </w:pPr>
      <w:r w:rsidRPr="005F13C7">
        <w:rPr>
          <w:b/>
          <w:bCs/>
          <w:sz w:val="20"/>
          <w:szCs w:val="20"/>
        </w:rPr>
        <w:t xml:space="preserve">105 </w:t>
      </w:r>
      <w:r w:rsidRPr="005F13C7">
        <w:rPr>
          <w:sz w:val="20"/>
          <w:szCs w:val="20"/>
        </w:rPr>
        <w:t>: un RPSS dont la confirmation de codage n’a pas été effectuée (valeur égale à blanc), alors qu’elle doit l’être au vu des MPP et MPA indiqué dans le RPSS. La valeur doit donc être égale à</w:t>
      </w:r>
      <w:r w:rsidRPr="005F13C7">
        <w:rPr>
          <w:b/>
          <w:sz w:val="20"/>
          <w:szCs w:val="20"/>
        </w:rPr>
        <w:t xml:space="preserve"> </w:t>
      </w:r>
      <w:r w:rsidRPr="005F13C7">
        <w:rPr>
          <w:sz w:val="20"/>
          <w:szCs w:val="20"/>
        </w:rPr>
        <w:t xml:space="preserve">1. </w:t>
      </w:r>
    </w:p>
    <w:p w:rsidR="00CF0CED" w:rsidRPr="005F13C7" w:rsidRDefault="00CF0CED" w:rsidP="000A3F6E">
      <w:pPr>
        <w:pStyle w:val="Default"/>
        <w:contextualSpacing/>
        <w:jc w:val="both"/>
        <w:rPr>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CONFIRMATION DE CODAGE NON REQUISE MAIS PRESENTE </w:t>
      </w:r>
    </w:p>
    <w:p w:rsidR="001C4E30" w:rsidRPr="005F13C7" w:rsidRDefault="001C4E30" w:rsidP="000A3F6E">
      <w:pPr>
        <w:spacing w:line="240" w:lineRule="auto"/>
        <w:contextualSpacing/>
        <w:jc w:val="both"/>
        <w:rPr>
          <w:rFonts w:ascii="Arial" w:hAnsi="Arial" w:cs="Arial"/>
          <w:sz w:val="20"/>
          <w:szCs w:val="20"/>
        </w:rPr>
      </w:pPr>
      <w:r w:rsidRPr="005F13C7">
        <w:rPr>
          <w:rFonts w:ascii="Arial" w:hAnsi="Arial" w:cs="Arial"/>
          <w:b/>
          <w:bCs/>
          <w:sz w:val="20"/>
          <w:szCs w:val="20"/>
        </w:rPr>
        <w:t xml:space="preserve">106 </w:t>
      </w:r>
      <w:r w:rsidRPr="005F13C7">
        <w:rPr>
          <w:rFonts w:ascii="Arial" w:hAnsi="Arial" w:cs="Arial"/>
          <w:sz w:val="20"/>
          <w:szCs w:val="20"/>
        </w:rPr>
        <w:t>: un RPSS dont la confirmation de codage a été effectuée (valeur égale à 1), alors qu’elle ne doit pas l’être au vu des MPP et MPA indiqué dans le RPSS. La valeur doit donc être égale à blanc.</w:t>
      </w:r>
    </w:p>
    <w:p w:rsidR="001C4E30" w:rsidRPr="005F13C7" w:rsidRDefault="001C4E30" w:rsidP="000A3F6E">
      <w:pPr>
        <w:spacing w:line="240" w:lineRule="auto"/>
        <w:contextualSpacing/>
        <w:jc w:val="both"/>
        <w:rPr>
          <w:rFonts w:ascii="Arial" w:hAnsi="Arial" w:cs="Arial"/>
        </w:rPr>
      </w:pPr>
    </w:p>
    <w:p w:rsidR="001C4E30" w:rsidRPr="005F13C7" w:rsidRDefault="001C4E30" w:rsidP="000A3F6E">
      <w:pPr>
        <w:spacing w:line="240" w:lineRule="auto"/>
        <w:contextualSpacing/>
        <w:jc w:val="both"/>
        <w:rPr>
          <w:rFonts w:ascii="Arial" w:hAnsi="Arial" w:cs="Arial"/>
          <w:bCs/>
          <w:sz w:val="20"/>
          <w:szCs w:val="20"/>
          <w:u w:val="single"/>
        </w:rPr>
      </w:pPr>
      <w:r w:rsidRPr="00CF0CED">
        <w:rPr>
          <w:rFonts w:ascii="Arial" w:hAnsi="Arial" w:cs="Arial"/>
          <w:b/>
          <w:bCs/>
          <w:sz w:val="20"/>
          <w:szCs w:val="20"/>
          <w:u w:val="single"/>
        </w:rPr>
        <w:t>Nouveaux</w:t>
      </w:r>
      <w:r w:rsidRPr="005F13C7">
        <w:rPr>
          <w:rFonts w:ascii="Arial" w:hAnsi="Arial" w:cs="Arial"/>
          <w:bCs/>
          <w:sz w:val="20"/>
          <w:szCs w:val="20"/>
          <w:u w:val="single"/>
        </w:rPr>
        <w:t xml:space="preserve"> contrôles </w:t>
      </w:r>
      <w:r w:rsidRPr="00CF0CED">
        <w:rPr>
          <w:rFonts w:ascii="Arial" w:hAnsi="Arial" w:cs="Arial"/>
          <w:b/>
          <w:bCs/>
          <w:sz w:val="20"/>
          <w:szCs w:val="20"/>
          <w:u w:val="single"/>
        </w:rPr>
        <w:t>non bloquants</w:t>
      </w:r>
      <w:r w:rsidRPr="005F13C7">
        <w:rPr>
          <w:rFonts w:ascii="Arial" w:hAnsi="Arial" w:cs="Arial"/>
          <w:bCs/>
          <w:sz w:val="20"/>
          <w:szCs w:val="20"/>
          <w:u w:val="single"/>
        </w:rPr>
        <w:t xml:space="preserve"> (GHPC 9999 et GHT calculé) sur les modalités des variables</w:t>
      </w:r>
    </w:p>
    <w:p w:rsidR="0042534B" w:rsidRPr="005F13C7" w:rsidRDefault="0042534B" w:rsidP="000A3F6E">
      <w:pPr>
        <w:spacing w:line="240" w:lineRule="auto"/>
        <w:contextualSpacing/>
        <w:jc w:val="both"/>
        <w:rPr>
          <w:rFonts w:ascii="Arial" w:hAnsi="Arial" w:cs="Arial"/>
          <w:sz w:val="20"/>
          <w:szCs w:val="20"/>
        </w:rPr>
      </w:pPr>
    </w:p>
    <w:p w:rsidR="001C4E30" w:rsidRPr="005F13C7" w:rsidRDefault="001C4E30" w:rsidP="000A3F6E">
      <w:pPr>
        <w:pStyle w:val="Default"/>
        <w:contextualSpacing/>
        <w:jc w:val="both"/>
        <w:rPr>
          <w:b/>
          <w:sz w:val="20"/>
          <w:szCs w:val="20"/>
        </w:rPr>
      </w:pPr>
      <w:r w:rsidRPr="005F13C7">
        <w:rPr>
          <w:b/>
          <w:sz w:val="20"/>
          <w:szCs w:val="20"/>
        </w:rPr>
        <w:t xml:space="preserve">MPA RENSEIGNE AVEC AUCUN DIAGNOSTIC ASSOCIE AU MPA NI DA </w:t>
      </w:r>
    </w:p>
    <w:p w:rsidR="001C4E30" w:rsidRDefault="001C4E30" w:rsidP="000A3F6E">
      <w:pPr>
        <w:spacing w:line="240" w:lineRule="auto"/>
        <w:contextualSpacing/>
        <w:jc w:val="both"/>
        <w:rPr>
          <w:rFonts w:ascii="Arial" w:hAnsi="Arial" w:cs="Arial"/>
          <w:sz w:val="20"/>
          <w:szCs w:val="20"/>
        </w:rPr>
      </w:pPr>
      <w:r w:rsidRPr="005F13C7">
        <w:rPr>
          <w:rFonts w:ascii="Arial" w:hAnsi="Arial" w:cs="Arial"/>
          <w:b/>
          <w:bCs/>
          <w:sz w:val="20"/>
          <w:szCs w:val="20"/>
        </w:rPr>
        <w:t xml:space="preserve">531 </w:t>
      </w:r>
      <w:r w:rsidRPr="005F13C7">
        <w:rPr>
          <w:rFonts w:ascii="Arial" w:hAnsi="Arial" w:cs="Arial"/>
          <w:sz w:val="20"/>
          <w:szCs w:val="20"/>
        </w:rPr>
        <w:t>: un RPSS dans lequel le MPA est renseigné mais qu’aucun diagnostic associé au MPA ni DA n’est renseigné. Il faut au moins un diagnostic associé au MPA et/ou au moins un DA dans le cas où le MPA est renseigné</w:t>
      </w:r>
      <w:r w:rsidRPr="002370E3">
        <w:rPr>
          <w:rFonts w:ascii="Arial" w:hAnsi="Arial" w:cs="Arial"/>
          <w:sz w:val="20"/>
          <w:szCs w:val="20"/>
        </w:rPr>
        <w:t>.</w:t>
      </w:r>
    </w:p>
    <w:p w:rsidR="00C21315" w:rsidRDefault="00C21315" w:rsidP="000A3F6E">
      <w:pPr>
        <w:spacing w:line="240" w:lineRule="auto"/>
        <w:contextualSpacing/>
        <w:jc w:val="both"/>
        <w:rPr>
          <w:rFonts w:ascii="Arial" w:hAnsi="Arial" w:cs="Arial"/>
          <w:sz w:val="20"/>
          <w:szCs w:val="20"/>
        </w:rPr>
      </w:pPr>
    </w:p>
    <w:p w:rsidR="00C21315" w:rsidRPr="00646F6C" w:rsidRDefault="00C21315" w:rsidP="00A834E0">
      <w:pPr>
        <w:pStyle w:val="Paragraphedeliste"/>
        <w:numPr>
          <w:ilvl w:val="3"/>
          <w:numId w:val="29"/>
        </w:numPr>
        <w:spacing w:line="240" w:lineRule="auto"/>
        <w:ind w:left="3261"/>
        <w:jc w:val="both"/>
        <w:outlineLvl w:val="3"/>
        <w:rPr>
          <w:rFonts w:ascii="Arial" w:hAnsi="Arial" w:cs="Arial"/>
          <w:b/>
          <w:color w:val="514B64"/>
        </w:rPr>
      </w:pPr>
      <w:bookmarkStart w:id="62" w:name="_Toc403029071"/>
      <w:r>
        <w:rPr>
          <w:rFonts w:ascii="Arial" w:hAnsi="Arial" w:cs="Arial"/>
          <w:b/>
          <w:color w:val="514B64"/>
        </w:rPr>
        <w:t>En</w:t>
      </w:r>
      <w:r w:rsidRPr="00646F6C">
        <w:rPr>
          <w:rFonts w:ascii="Arial" w:hAnsi="Arial" w:cs="Arial"/>
          <w:b/>
          <w:color w:val="514B64"/>
        </w:rPr>
        <w:t xml:space="preserve"> 201</w:t>
      </w:r>
      <w:r>
        <w:rPr>
          <w:rFonts w:ascii="Arial" w:hAnsi="Arial" w:cs="Arial"/>
          <w:b/>
          <w:color w:val="514B64"/>
        </w:rPr>
        <w:t>3</w:t>
      </w:r>
      <w:bookmarkEnd w:id="62"/>
    </w:p>
    <w:p w:rsidR="00577503" w:rsidRDefault="003A3157" w:rsidP="003A3157">
      <w:pPr>
        <w:spacing w:line="240" w:lineRule="auto"/>
        <w:jc w:val="both"/>
        <w:rPr>
          <w:rFonts w:ascii="Arial" w:hAnsi="Arial" w:cs="Arial"/>
          <w:bCs/>
          <w:sz w:val="20"/>
          <w:szCs w:val="20"/>
        </w:rPr>
      </w:pPr>
      <w:r w:rsidRPr="003A3157">
        <w:rPr>
          <w:rFonts w:ascii="Arial" w:hAnsi="Arial" w:cs="Arial"/>
          <w:bCs/>
          <w:sz w:val="20"/>
          <w:szCs w:val="20"/>
        </w:rPr>
        <w:t>Suite à l’élargissement de l’activité HAD dans les ES/EMS de</w:t>
      </w:r>
      <w:r w:rsidR="00F51222">
        <w:rPr>
          <w:rFonts w:ascii="Arial" w:hAnsi="Arial" w:cs="Arial"/>
          <w:bCs/>
          <w:sz w:val="20"/>
          <w:szCs w:val="20"/>
        </w:rPr>
        <w:t>s libellés de codes ont été modifiés</w:t>
      </w:r>
      <w:r w:rsidRPr="003A3157">
        <w:rPr>
          <w:rFonts w:ascii="Arial" w:hAnsi="Arial" w:cs="Arial"/>
          <w:bCs/>
          <w:sz w:val="20"/>
          <w:szCs w:val="20"/>
        </w:rPr>
        <w:t>.</w:t>
      </w:r>
    </w:p>
    <w:p w:rsidR="003A3157" w:rsidRPr="003A3157" w:rsidRDefault="003A3157" w:rsidP="003A3157">
      <w:pPr>
        <w:spacing w:line="240" w:lineRule="auto"/>
        <w:jc w:val="both"/>
        <w:rPr>
          <w:rFonts w:ascii="Arial" w:hAnsi="Arial" w:cs="Arial"/>
          <w:bCs/>
          <w:sz w:val="20"/>
          <w:szCs w:val="20"/>
        </w:rPr>
      </w:pPr>
    </w:p>
    <w:p w:rsidR="00577503" w:rsidRPr="00577503" w:rsidRDefault="00577503" w:rsidP="00577503">
      <w:pPr>
        <w:spacing w:line="240" w:lineRule="auto"/>
        <w:jc w:val="both"/>
        <w:rPr>
          <w:rFonts w:ascii="Arial" w:hAnsi="Arial" w:cs="Arial"/>
          <w:bCs/>
          <w:sz w:val="20"/>
          <w:szCs w:val="20"/>
          <w:u w:val="single"/>
        </w:rPr>
      </w:pPr>
      <w:r>
        <w:rPr>
          <w:rFonts w:ascii="Arial" w:hAnsi="Arial" w:cs="Arial"/>
          <w:b/>
          <w:bCs/>
          <w:sz w:val="20"/>
          <w:szCs w:val="20"/>
          <w:u w:val="single"/>
        </w:rPr>
        <w:t>Modification de libellé de</w:t>
      </w:r>
      <w:r w:rsidRPr="00577503">
        <w:rPr>
          <w:rFonts w:ascii="Arial" w:hAnsi="Arial" w:cs="Arial"/>
          <w:bCs/>
          <w:sz w:val="20"/>
          <w:szCs w:val="20"/>
          <w:u w:val="single"/>
        </w:rPr>
        <w:t xml:space="preserve"> contrôles </w:t>
      </w:r>
      <w:r w:rsidRPr="00577503">
        <w:rPr>
          <w:rFonts w:ascii="Arial" w:hAnsi="Arial" w:cs="Arial"/>
          <w:b/>
          <w:bCs/>
          <w:sz w:val="20"/>
          <w:szCs w:val="20"/>
          <w:u w:val="single"/>
        </w:rPr>
        <w:t>bloquants</w:t>
      </w:r>
      <w:r w:rsidRPr="00577503">
        <w:rPr>
          <w:rFonts w:ascii="Arial" w:hAnsi="Arial" w:cs="Arial"/>
          <w:bCs/>
          <w:sz w:val="20"/>
          <w:szCs w:val="20"/>
          <w:u w:val="single"/>
        </w:rPr>
        <w:t xml:space="preserve"> (GHPC 9999 et GHT 99) sur les modalités des variables</w:t>
      </w:r>
    </w:p>
    <w:p w:rsidR="00577503" w:rsidRPr="00577503" w:rsidRDefault="00577503" w:rsidP="00577503">
      <w:pPr>
        <w:autoSpaceDE w:val="0"/>
        <w:autoSpaceDN w:val="0"/>
        <w:adjustRightInd w:val="0"/>
        <w:spacing w:after="0" w:line="240" w:lineRule="auto"/>
        <w:jc w:val="both"/>
        <w:rPr>
          <w:rFonts w:ascii="Arial" w:hAnsi="Arial" w:cs="Arial"/>
          <w:b/>
          <w:sz w:val="20"/>
          <w:szCs w:val="20"/>
        </w:rPr>
      </w:pPr>
      <w:r w:rsidRPr="00577503">
        <w:rPr>
          <w:rFonts w:ascii="Arial" w:hAnsi="Arial" w:cs="Arial"/>
          <w:b/>
          <w:sz w:val="20"/>
          <w:szCs w:val="20"/>
        </w:rPr>
        <w:t>N° FINESS E</w:t>
      </w:r>
      <w:r>
        <w:rPr>
          <w:rFonts w:ascii="Arial" w:hAnsi="Arial" w:cs="Arial"/>
          <w:b/>
          <w:sz w:val="20"/>
          <w:szCs w:val="20"/>
        </w:rPr>
        <w:t>S/EMS</w:t>
      </w:r>
    </w:p>
    <w:p w:rsidR="00577503" w:rsidRDefault="00577503" w:rsidP="00577503">
      <w:pPr>
        <w:autoSpaceDE w:val="0"/>
        <w:autoSpaceDN w:val="0"/>
        <w:adjustRightInd w:val="0"/>
        <w:spacing w:after="0" w:line="240" w:lineRule="auto"/>
        <w:jc w:val="both"/>
        <w:rPr>
          <w:rFonts w:ascii="Arial" w:hAnsi="Arial" w:cs="Arial"/>
          <w:sz w:val="20"/>
          <w:szCs w:val="20"/>
        </w:rPr>
      </w:pPr>
      <w:r w:rsidRPr="00577503">
        <w:rPr>
          <w:rFonts w:ascii="Arial" w:hAnsi="Arial" w:cs="Arial"/>
          <w:sz w:val="20"/>
          <w:szCs w:val="20"/>
        </w:rPr>
        <w:t xml:space="preserve">029 : </w:t>
      </w:r>
      <w:r>
        <w:rPr>
          <w:rFonts w:ascii="Arial" w:hAnsi="Arial" w:cs="Arial"/>
          <w:sz w:val="20"/>
          <w:szCs w:val="20"/>
        </w:rPr>
        <w:t>Non présent dans le fichier de convention</w:t>
      </w:r>
      <w:r w:rsidRPr="00577503">
        <w:rPr>
          <w:rFonts w:ascii="Arial" w:hAnsi="Arial" w:cs="Arial"/>
          <w:sz w:val="20"/>
          <w:szCs w:val="20"/>
        </w:rPr>
        <w:t xml:space="preserve"> HAD-ESMS</w:t>
      </w:r>
    </w:p>
    <w:p w:rsidR="00577503" w:rsidRPr="00577503" w:rsidRDefault="00577503" w:rsidP="00577503">
      <w:pPr>
        <w:autoSpaceDE w:val="0"/>
        <w:autoSpaceDN w:val="0"/>
        <w:adjustRightInd w:val="0"/>
        <w:spacing w:after="0" w:line="240" w:lineRule="auto"/>
        <w:jc w:val="both"/>
        <w:rPr>
          <w:rFonts w:ascii="Arial" w:hAnsi="Arial" w:cs="Arial"/>
          <w:sz w:val="20"/>
          <w:szCs w:val="20"/>
        </w:rPr>
      </w:pPr>
    </w:p>
    <w:p w:rsidR="00577503" w:rsidRPr="005F13C7" w:rsidRDefault="00577503" w:rsidP="00577503">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 xml:space="preserve">MODE DE PRISE EN CHARGE PRINCIPAL </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 xml:space="preserve">030 : Mode de prise en charge </w:t>
      </w:r>
      <w:r>
        <w:rPr>
          <w:rFonts w:ascii="Arial" w:hAnsi="Arial" w:cs="Arial"/>
          <w:sz w:val="20"/>
          <w:szCs w:val="20"/>
        </w:rPr>
        <w:t>principal en EHPAD</w:t>
      </w:r>
      <w:r w:rsidRPr="00577503">
        <w:rPr>
          <w:rFonts w:ascii="Arial" w:hAnsi="Arial" w:cs="Arial"/>
          <w:sz w:val="20"/>
          <w:szCs w:val="20"/>
        </w:rPr>
        <w:t xml:space="preserve"> </w:t>
      </w:r>
      <w:r>
        <w:rPr>
          <w:rFonts w:ascii="Arial" w:hAnsi="Arial" w:cs="Arial"/>
          <w:sz w:val="20"/>
          <w:szCs w:val="20"/>
        </w:rPr>
        <w:t xml:space="preserve">n’appartient pas à la liste des valeurs autorisées </w:t>
      </w:r>
      <w:r w:rsidRPr="00577503">
        <w:rPr>
          <w:rFonts w:ascii="Arial" w:hAnsi="Arial" w:cs="Arial"/>
          <w:sz w:val="20"/>
          <w:szCs w:val="20"/>
        </w:rPr>
        <w:t>(</w:t>
      </w:r>
      <w:r>
        <w:rPr>
          <w:rFonts w:ascii="Arial" w:hAnsi="Arial" w:cs="Arial"/>
          <w:sz w:val="20"/>
          <w:szCs w:val="20"/>
        </w:rPr>
        <w:t>ou n’est pas renseigné)</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p>
    <w:p w:rsidR="00577503" w:rsidRPr="005F13C7" w:rsidRDefault="00577503" w:rsidP="00577503">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MODE DE PRISE EN CHARGE ASSOCIE</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 xml:space="preserve">031 : Mode de prise en charge associé </w:t>
      </w:r>
      <w:r>
        <w:rPr>
          <w:rFonts w:ascii="Arial" w:hAnsi="Arial" w:cs="Arial"/>
          <w:sz w:val="20"/>
          <w:szCs w:val="20"/>
        </w:rPr>
        <w:t>en EHPAD</w:t>
      </w:r>
      <w:r w:rsidRPr="00577503">
        <w:rPr>
          <w:rFonts w:ascii="Arial" w:hAnsi="Arial" w:cs="Arial"/>
          <w:sz w:val="20"/>
          <w:szCs w:val="20"/>
        </w:rPr>
        <w:t xml:space="preserve"> </w:t>
      </w:r>
      <w:r>
        <w:rPr>
          <w:rFonts w:ascii="Arial" w:hAnsi="Arial" w:cs="Arial"/>
          <w:sz w:val="20"/>
          <w:szCs w:val="20"/>
        </w:rPr>
        <w:t xml:space="preserve">n’appartient pas à la liste des valeurs autorisées </w:t>
      </w:r>
      <w:r w:rsidRPr="00577503">
        <w:rPr>
          <w:rFonts w:ascii="Arial" w:hAnsi="Arial" w:cs="Arial"/>
          <w:sz w:val="20"/>
          <w:szCs w:val="20"/>
        </w:rPr>
        <w:t>(</w:t>
      </w:r>
      <w:r>
        <w:rPr>
          <w:rFonts w:ascii="Arial" w:hAnsi="Arial" w:cs="Arial"/>
          <w:sz w:val="20"/>
          <w:szCs w:val="20"/>
        </w:rPr>
        <w:t>ou n’est pas renseigné)</w:t>
      </w:r>
    </w:p>
    <w:p w:rsidR="00577503" w:rsidRPr="002370E3" w:rsidRDefault="00577503" w:rsidP="00577503">
      <w:pPr>
        <w:autoSpaceDE w:val="0"/>
        <w:autoSpaceDN w:val="0"/>
        <w:adjustRightInd w:val="0"/>
        <w:spacing w:after="0" w:line="240" w:lineRule="auto"/>
        <w:contextualSpacing/>
        <w:jc w:val="both"/>
        <w:rPr>
          <w:rFonts w:ascii="Arial" w:hAnsi="Arial" w:cs="Arial"/>
          <w:sz w:val="20"/>
          <w:szCs w:val="20"/>
        </w:rPr>
      </w:pPr>
    </w:p>
    <w:p w:rsidR="00577503" w:rsidRPr="002370E3" w:rsidRDefault="00577503" w:rsidP="00577503">
      <w:pPr>
        <w:autoSpaceDE w:val="0"/>
        <w:autoSpaceDN w:val="0"/>
        <w:adjustRightInd w:val="0"/>
        <w:spacing w:after="0" w:line="240" w:lineRule="auto"/>
        <w:contextualSpacing/>
        <w:jc w:val="both"/>
        <w:rPr>
          <w:rFonts w:ascii="Arial" w:hAnsi="Arial" w:cs="Arial"/>
          <w:b/>
          <w:sz w:val="20"/>
          <w:szCs w:val="20"/>
        </w:rPr>
      </w:pPr>
      <w:r w:rsidRPr="002370E3">
        <w:rPr>
          <w:rFonts w:ascii="Arial" w:hAnsi="Arial" w:cs="Arial"/>
          <w:b/>
          <w:sz w:val="20"/>
          <w:szCs w:val="20"/>
        </w:rPr>
        <w:t>FICHIER DE CONVENTION HAD-</w:t>
      </w:r>
      <w:r>
        <w:rPr>
          <w:rFonts w:ascii="Arial" w:hAnsi="Arial" w:cs="Arial"/>
          <w:b/>
          <w:sz w:val="20"/>
          <w:szCs w:val="20"/>
        </w:rPr>
        <w:t>ES</w:t>
      </w:r>
      <w:r w:rsidRPr="002370E3">
        <w:rPr>
          <w:rFonts w:ascii="Arial" w:hAnsi="Arial" w:cs="Arial"/>
          <w:b/>
          <w:sz w:val="20"/>
          <w:szCs w:val="20"/>
        </w:rPr>
        <w:t>E</w:t>
      </w:r>
      <w:r>
        <w:rPr>
          <w:rFonts w:ascii="Arial" w:hAnsi="Arial" w:cs="Arial"/>
          <w:b/>
          <w:sz w:val="20"/>
          <w:szCs w:val="20"/>
        </w:rPr>
        <w:t>MS</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032 : Non renseigné ou introuvable</w:t>
      </w:r>
    </w:p>
    <w:p w:rsidR="00577503" w:rsidRPr="002370E3" w:rsidRDefault="00577503" w:rsidP="00577503">
      <w:pPr>
        <w:autoSpaceDE w:val="0"/>
        <w:autoSpaceDN w:val="0"/>
        <w:adjustRightInd w:val="0"/>
        <w:spacing w:after="0" w:line="240" w:lineRule="auto"/>
        <w:contextualSpacing/>
        <w:jc w:val="both"/>
        <w:rPr>
          <w:rFonts w:ascii="Arial" w:hAnsi="Arial" w:cs="Arial"/>
          <w:sz w:val="20"/>
          <w:szCs w:val="20"/>
        </w:rPr>
      </w:pPr>
    </w:p>
    <w:p w:rsidR="00577503" w:rsidRPr="002370E3" w:rsidRDefault="00577503" w:rsidP="00577503">
      <w:pPr>
        <w:autoSpaceDE w:val="0"/>
        <w:autoSpaceDN w:val="0"/>
        <w:adjustRightInd w:val="0"/>
        <w:spacing w:after="0" w:line="240" w:lineRule="auto"/>
        <w:contextualSpacing/>
        <w:jc w:val="both"/>
        <w:rPr>
          <w:rFonts w:ascii="Arial" w:hAnsi="Arial" w:cs="Arial"/>
          <w:b/>
          <w:sz w:val="20"/>
          <w:szCs w:val="20"/>
        </w:rPr>
      </w:pPr>
      <w:r w:rsidRPr="002370E3">
        <w:rPr>
          <w:rFonts w:ascii="Arial" w:hAnsi="Arial" w:cs="Arial"/>
          <w:b/>
          <w:sz w:val="20"/>
          <w:szCs w:val="20"/>
        </w:rPr>
        <w:t>CONVENTION HAD-E</w:t>
      </w:r>
      <w:r>
        <w:rPr>
          <w:rFonts w:ascii="Arial" w:hAnsi="Arial" w:cs="Arial"/>
          <w:b/>
          <w:sz w:val="20"/>
          <w:szCs w:val="20"/>
        </w:rPr>
        <w:t>SEMS</w:t>
      </w:r>
    </w:p>
    <w:p w:rsidR="00577503" w:rsidRPr="002370E3" w:rsidRDefault="00577503" w:rsidP="00577503">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033 : Format incorrect</w:t>
      </w:r>
    </w:p>
    <w:p w:rsidR="00577503" w:rsidRPr="002370E3" w:rsidRDefault="00577503" w:rsidP="00577503">
      <w:pPr>
        <w:autoSpaceDE w:val="0"/>
        <w:autoSpaceDN w:val="0"/>
        <w:adjustRightInd w:val="0"/>
        <w:spacing w:after="0" w:line="240" w:lineRule="auto"/>
        <w:contextualSpacing/>
        <w:jc w:val="both"/>
        <w:rPr>
          <w:rFonts w:ascii="Arial" w:hAnsi="Arial" w:cs="Arial"/>
          <w:sz w:val="20"/>
          <w:szCs w:val="20"/>
        </w:rPr>
      </w:pPr>
      <w:r w:rsidRPr="002370E3">
        <w:rPr>
          <w:rFonts w:ascii="Arial" w:hAnsi="Arial" w:cs="Arial"/>
          <w:sz w:val="20"/>
          <w:szCs w:val="20"/>
        </w:rPr>
        <w:t>034 : Période avec date au format incorrect, non renseignée ou incohérente</w:t>
      </w:r>
    </w:p>
    <w:p w:rsidR="00577503" w:rsidRDefault="00577503" w:rsidP="00577503">
      <w:pPr>
        <w:spacing w:line="240" w:lineRule="auto"/>
        <w:contextualSpacing/>
        <w:jc w:val="both"/>
        <w:rPr>
          <w:rFonts w:ascii="Arial" w:hAnsi="Arial" w:cs="Arial"/>
          <w:sz w:val="20"/>
          <w:szCs w:val="20"/>
        </w:rPr>
      </w:pPr>
      <w:r w:rsidRPr="002370E3">
        <w:rPr>
          <w:rFonts w:ascii="Arial" w:hAnsi="Arial" w:cs="Arial"/>
          <w:sz w:val="20"/>
          <w:szCs w:val="20"/>
        </w:rPr>
        <w:t>036 : Périodes de convention non disjointes</w:t>
      </w:r>
    </w:p>
    <w:p w:rsidR="00577503" w:rsidRPr="00577503" w:rsidRDefault="00577503" w:rsidP="00577503">
      <w:pPr>
        <w:autoSpaceDE w:val="0"/>
        <w:autoSpaceDN w:val="0"/>
        <w:adjustRightInd w:val="0"/>
        <w:spacing w:after="0" w:line="240" w:lineRule="auto"/>
        <w:contextualSpacing/>
        <w:jc w:val="both"/>
        <w:rPr>
          <w:rFonts w:ascii="Arial" w:hAnsi="Arial" w:cs="Arial"/>
          <w:i/>
          <w:sz w:val="20"/>
          <w:szCs w:val="20"/>
        </w:rPr>
      </w:pPr>
      <w:r>
        <w:rPr>
          <w:rFonts w:ascii="Arial" w:hAnsi="Arial" w:cs="Arial"/>
          <w:i/>
          <w:sz w:val="20"/>
          <w:szCs w:val="20"/>
        </w:rPr>
        <w:t xml:space="preserve">Code supprimé : </w:t>
      </w:r>
      <w:r w:rsidRPr="00577503">
        <w:rPr>
          <w:rFonts w:ascii="Arial" w:hAnsi="Arial" w:cs="Arial"/>
          <w:i/>
          <w:sz w:val="20"/>
          <w:szCs w:val="20"/>
        </w:rPr>
        <w:t>035 : Code forfait soins n’appartient pas à la liste des valeurs autorisées (ou n’est pas renseigné)</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p>
    <w:p w:rsidR="00577503" w:rsidRPr="002370E3" w:rsidRDefault="00577503" w:rsidP="00577503">
      <w:pPr>
        <w:spacing w:line="240" w:lineRule="auto"/>
        <w:contextualSpacing/>
        <w:jc w:val="both"/>
        <w:rPr>
          <w:rFonts w:ascii="Arial" w:hAnsi="Arial" w:cs="Arial"/>
          <w:bCs/>
          <w:sz w:val="20"/>
          <w:szCs w:val="20"/>
          <w:u w:val="single"/>
        </w:rPr>
      </w:pPr>
      <w:r>
        <w:rPr>
          <w:rFonts w:ascii="Arial" w:hAnsi="Arial" w:cs="Arial"/>
          <w:b/>
          <w:bCs/>
          <w:sz w:val="20"/>
          <w:szCs w:val="20"/>
          <w:u w:val="single"/>
        </w:rPr>
        <w:t>Modification de libellé de</w:t>
      </w:r>
      <w:r w:rsidRPr="00577503">
        <w:rPr>
          <w:rFonts w:ascii="Arial" w:hAnsi="Arial" w:cs="Arial"/>
          <w:bCs/>
          <w:sz w:val="20"/>
          <w:szCs w:val="20"/>
          <w:u w:val="single"/>
        </w:rPr>
        <w:t xml:space="preserve"> </w:t>
      </w:r>
      <w:r w:rsidRPr="002370E3">
        <w:rPr>
          <w:rFonts w:ascii="Arial" w:hAnsi="Arial" w:cs="Arial"/>
          <w:bCs/>
          <w:sz w:val="20"/>
          <w:szCs w:val="20"/>
          <w:u w:val="single"/>
        </w:rPr>
        <w:t xml:space="preserve">contrôles </w:t>
      </w:r>
      <w:r w:rsidRPr="005F13C7">
        <w:rPr>
          <w:rFonts w:ascii="Arial" w:hAnsi="Arial" w:cs="Arial"/>
          <w:b/>
          <w:bCs/>
          <w:sz w:val="20"/>
          <w:szCs w:val="20"/>
          <w:u w:val="single"/>
        </w:rPr>
        <w:t>non bloquants</w:t>
      </w:r>
      <w:r w:rsidRPr="002370E3">
        <w:rPr>
          <w:rFonts w:ascii="Arial" w:hAnsi="Arial" w:cs="Arial"/>
          <w:bCs/>
          <w:sz w:val="20"/>
          <w:szCs w:val="20"/>
          <w:u w:val="single"/>
        </w:rPr>
        <w:t xml:space="preserve"> (GHPC 9999 et GHT calculé) sur les modalités des variables</w:t>
      </w:r>
    </w:p>
    <w:p w:rsidR="00577503" w:rsidRPr="002370E3" w:rsidRDefault="00577503" w:rsidP="00577503">
      <w:pPr>
        <w:spacing w:line="240" w:lineRule="auto"/>
        <w:contextualSpacing/>
        <w:jc w:val="both"/>
        <w:rPr>
          <w:rFonts w:ascii="Arial" w:hAnsi="Arial" w:cs="Arial"/>
          <w:b/>
          <w:bCs/>
          <w:sz w:val="20"/>
          <w:szCs w:val="20"/>
        </w:rPr>
      </w:pPr>
    </w:p>
    <w:p w:rsidR="00577503" w:rsidRPr="005F13C7" w:rsidRDefault="00577503" w:rsidP="00577503">
      <w:pPr>
        <w:autoSpaceDE w:val="0"/>
        <w:autoSpaceDN w:val="0"/>
        <w:adjustRightInd w:val="0"/>
        <w:spacing w:after="0" w:line="240" w:lineRule="auto"/>
        <w:contextualSpacing/>
        <w:jc w:val="both"/>
        <w:rPr>
          <w:rFonts w:ascii="Arial" w:hAnsi="Arial" w:cs="Arial"/>
          <w:b/>
          <w:sz w:val="20"/>
          <w:szCs w:val="20"/>
        </w:rPr>
      </w:pPr>
      <w:r w:rsidRPr="005F13C7">
        <w:rPr>
          <w:rFonts w:ascii="Arial" w:hAnsi="Arial" w:cs="Arial"/>
          <w:b/>
          <w:sz w:val="20"/>
          <w:szCs w:val="20"/>
        </w:rPr>
        <w:t xml:space="preserve">NUMERO FINESS </w:t>
      </w:r>
      <w:r>
        <w:rPr>
          <w:rFonts w:ascii="Arial" w:hAnsi="Arial" w:cs="Arial"/>
          <w:b/>
          <w:sz w:val="20"/>
          <w:szCs w:val="20"/>
        </w:rPr>
        <w:t>ESEMS</w:t>
      </w:r>
    </w:p>
    <w:p w:rsidR="00577503" w:rsidRDefault="00577503" w:rsidP="00577503">
      <w:pPr>
        <w:autoSpaceDE w:val="0"/>
        <w:autoSpaceDN w:val="0"/>
        <w:adjustRightInd w:val="0"/>
        <w:spacing w:after="0" w:line="240" w:lineRule="auto"/>
        <w:contextualSpacing/>
        <w:jc w:val="both"/>
        <w:rPr>
          <w:rFonts w:ascii="Arial" w:hAnsi="Arial" w:cs="Arial"/>
          <w:sz w:val="20"/>
          <w:szCs w:val="20"/>
        </w:rPr>
      </w:pPr>
      <w:r w:rsidRPr="005F13C7">
        <w:rPr>
          <w:rFonts w:ascii="Arial" w:hAnsi="Arial" w:cs="Arial"/>
          <w:sz w:val="20"/>
          <w:szCs w:val="20"/>
        </w:rPr>
        <w:t>529 : Existence de journées de prise en charge en dehors des dates de validité de la convention HAD-</w:t>
      </w:r>
      <w:r w:rsidR="008B13F7">
        <w:rPr>
          <w:rFonts w:ascii="Arial" w:hAnsi="Arial" w:cs="Arial"/>
          <w:sz w:val="20"/>
          <w:szCs w:val="20"/>
        </w:rPr>
        <w:t>ESEMS</w:t>
      </w:r>
    </w:p>
    <w:p w:rsidR="003A3157" w:rsidRPr="002370E3" w:rsidRDefault="003A3157" w:rsidP="003A3157">
      <w:pPr>
        <w:spacing w:line="240" w:lineRule="auto"/>
        <w:contextualSpacing/>
        <w:jc w:val="both"/>
        <w:rPr>
          <w:rFonts w:ascii="Arial" w:hAnsi="Arial" w:cs="Arial"/>
          <w:sz w:val="20"/>
          <w:szCs w:val="20"/>
        </w:rPr>
      </w:pPr>
    </w:p>
    <w:p w:rsidR="003A3157" w:rsidRPr="008D5874" w:rsidRDefault="003A3157" w:rsidP="003A3157">
      <w:pPr>
        <w:spacing w:after="0" w:line="240" w:lineRule="auto"/>
        <w:rPr>
          <w:rFonts w:ascii="Arial" w:eastAsia="Times New Roman" w:hAnsi="Arial" w:cs="Arial"/>
          <w:b/>
          <w:sz w:val="20"/>
          <w:szCs w:val="20"/>
          <w:lang w:eastAsia="fr-FR"/>
        </w:rPr>
      </w:pPr>
      <w:r w:rsidRPr="008D5874">
        <w:rPr>
          <w:rFonts w:ascii="Arial" w:eastAsia="Times New Roman" w:hAnsi="Arial" w:cs="Arial"/>
          <w:b/>
          <w:sz w:val="20"/>
          <w:szCs w:val="20"/>
          <w:lang w:eastAsia="fr-FR"/>
        </w:rPr>
        <w:t>TYPE DE LIEU DE DOMICILE DU PATIENT</w:t>
      </w:r>
    </w:p>
    <w:p w:rsidR="003A3157" w:rsidRPr="008D5874" w:rsidRDefault="003A3157" w:rsidP="003A3157">
      <w:pPr>
        <w:spacing w:after="0" w:line="240" w:lineRule="auto"/>
        <w:rPr>
          <w:rFonts w:ascii="Arial" w:eastAsia="Times New Roman" w:hAnsi="Arial" w:cs="Arial"/>
          <w:sz w:val="20"/>
          <w:szCs w:val="20"/>
          <w:lang w:eastAsia="fr-FR"/>
        </w:rPr>
      </w:pPr>
      <w:r w:rsidRPr="008D5874">
        <w:rPr>
          <w:rFonts w:ascii="Arial" w:eastAsia="Times New Roman" w:hAnsi="Arial" w:cs="Arial"/>
          <w:b/>
          <w:sz w:val="20"/>
          <w:szCs w:val="20"/>
          <w:lang w:eastAsia="fr-FR"/>
        </w:rPr>
        <w:t>066</w:t>
      </w:r>
      <w:r w:rsidRPr="008D5874">
        <w:rPr>
          <w:rFonts w:ascii="Arial" w:eastAsia="Times New Roman" w:hAnsi="Arial" w:cs="Arial"/>
          <w:sz w:val="20"/>
          <w:szCs w:val="20"/>
          <w:lang w:eastAsia="fr-FR"/>
        </w:rPr>
        <w:t xml:space="preserve">: Type de lieu de domicile non renseigné ou différent des valeurs autorisées </w:t>
      </w:r>
    </w:p>
    <w:p w:rsidR="003A3157" w:rsidRPr="008D5874" w:rsidRDefault="003A3157" w:rsidP="003A3157">
      <w:p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lastRenderedPageBreak/>
        <w:t>La FG HAD signale un RPSS dans lequel le type de domicile n’appartient pas à la liste des valeurs autorisées ou est à blanc.</w:t>
      </w:r>
    </w:p>
    <w:p w:rsidR="003A3157" w:rsidRPr="008D5874" w:rsidRDefault="003A3157" w:rsidP="003A3157">
      <w:p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Voici la liste des codes autorisés pour le type de domicile :</w:t>
      </w:r>
    </w:p>
    <w:p w:rsidR="003A3157" w:rsidRPr="008D5874" w:rsidRDefault="003A3157" w:rsidP="003A3157">
      <w:pPr>
        <w:pStyle w:val="Paragraphedeliste"/>
        <w:numPr>
          <w:ilvl w:val="0"/>
          <w:numId w:val="37"/>
        </w:num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 xml:space="preserve">1 : domicile du patient </w:t>
      </w:r>
    </w:p>
    <w:p w:rsidR="003A3157" w:rsidRPr="008D5874" w:rsidRDefault="003A3157" w:rsidP="003A3157">
      <w:pPr>
        <w:pStyle w:val="Paragraphedeliste"/>
        <w:numPr>
          <w:ilvl w:val="0"/>
          <w:numId w:val="37"/>
        </w:num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2 : autre type de domicile</w:t>
      </w:r>
    </w:p>
    <w:p w:rsidR="003A3157" w:rsidRPr="008D5874" w:rsidRDefault="003A3157" w:rsidP="003A3157">
      <w:pPr>
        <w:pStyle w:val="Paragraphedeliste"/>
        <w:numPr>
          <w:ilvl w:val="0"/>
          <w:numId w:val="37"/>
        </w:num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3 : patient hébergé en EHPAD</w:t>
      </w:r>
    </w:p>
    <w:p w:rsidR="003A3157" w:rsidRPr="008D5874" w:rsidRDefault="003A3157" w:rsidP="003A3157">
      <w:pPr>
        <w:pStyle w:val="Paragraphedeliste"/>
        <w:numPr>
          <w:ilvl w:val="0"/>
          <w:numId w:val="37"/>
        </w:num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4 : EMS hors EHPAD</w:t>
      </w:r>
    </w:p>
    <w:p w:rsidR="003A3157" w:rsidRPr="008D5874" w:rsidRDefault="003A3157" w:rsidP="003A3157">
      <w:pPr>
        <w:pStyle w:val="Paragraphedeliste"/>
        <w:numPr>
          <w:ilvl w:val="0"/>
          <w:numId w:val="37"/>
        </w:numPr>
        <w:spacing w:after="0" w:line="240" w:lineRule="auto"/>
        <w:rPr>
          <w:rFonts w:ascii="Arial" w:eastAsia="Times New Roman" w:hAnsi="Arial" w:cs="Arial"/>
          <w:sz w:val="20"/>
          <w:szCs w:val="20"/>
          <w:lang w:eastAsia="fr-FR"/>
        </w:rPr>
      </w:pPr>
      <w:r w:rsidRPr="008D5874">
        <w:rPr>
          <w:rFonts w:ascii="Arial" w:eastAsia="Times New Roman" w:hAnsi="Arial" w:cs="Arial"/>
          <w:sz w:val="20"/>
          <w:szCs w:val="20"/>
          <w:lang w:eastAsia="fr-FR"/>
        </w:rPr>
        <w:t>5</w:t>
      </w:r>
      <w:r>
        <w:rPr>
          <w:rFonts w:ascii="Arial" w:eastAsia="Times New Roman" w:hAnsi="Arial" w:cs="Arial"/>
          <w:sz w:val="20"/>
          <w:szCs w:val="20"/>
          <w:lang w:eastAsia="fr-FR"/>
        </w:rPr>
        <w:t xml:space="preserve"> </w:t>
      </w:r>
      <w:r w:rsidRPr="008D5874">
        <w:rPr>
          <w:rFonts w:ascii="Arial" w:eastAsia="Times New Roman" w:hAnsi="Arial" w:cs="Arial"/>
          <w:sz w:val="20"/>
          <w:szCs w:val="20"/>
          <w:lang w:eastAsia="fr-FR"/>
        </w:rPr>
        <w:t>: ES</w:t>
      </w:r>
    </w:p>
    <w:p w:rsidR="00577503" w:rsidRDefault="00577503" w:rsidP="000A3F6E">
      <w:pPr>
        <w:spacing w:line="240" w:lineRule="auto"/>
        <w:contextualSpacing/>
        <w:jc w:val="both"/>
        <w:rPr>
          <w:rFonts w:ascii="Arial" w:hAnsi="Arial" w:cs="Arial"/>
          <w:b/>
          <w:sz w:val="20"/>
          <w:szCs w:val="20"/>
          <w:u w:val="single"/>
        </w:rPr>
      </w:pPr>
    </w:p>
    <w:p w:rsidR="003A3157" w:rsidRDefault="003A3157" w:rsidP="000A3F6E">
      <w:pPr>
        <w:spacing w:line="240" w:lineRule="auto"/>
        <w:contextualSpacing/>
        <w:jc w:val="both"/>
        <w:rPr>
          <w:rFonts w:ascii="Arial" w:hAnsi="Arial" w:cs="Arial"/>
          <w:b/>
          <w:sz w:val="20"/>
          <w:szCs w:val="20"/>
          <w:u w:val="single"/>
        </w:rPr>
      </w:pPr>
    </w:p>
    <w:p w:rsidR="00C21315" w:rsidRPr="004E488C" w:rsidRDefault="004E488C" w:rsidP="000A3F6E">
      <w:pPr>
        <w:spacing w:line="240" w:lineRule="auto"/>
        <w:contextualSpacing/>
        <w:jc w:val="both"/>
        <w:rPr>
          <w:rFonts w:ascii="Arial" w:hAnsi="Arial" w:cs="Arial"/>
          <w:sz w:val="20"/>
          <w:szCs w:val="20"/>
          <w:u w:val="single"/>
        </w:rPr>
      </w:pPr>
      <w:r w:rsidRPr="004E488C">
        <w:rPr>
          <w:rFonts w:ascii="Arial" w:hAnsi="Arial" w:cs="Arial"/>
          <w:b/>
          <w:sz w:val="20"/>
          <w:szCs w:val="20"/>
          <w:u w:val="single"/>
        </w:rPr>
        <w:t>Nouveaux</w:t>
      </w:r>
      <w:r w:rsidRPr="004E488C">
        <w:rPr>
          <w:rFonts w:ascii="Arial" w:hAnsi="Arial" w:cs="Arial"/>
          <w:sz w:val="20"/>
          <w:szCs w:val="20"/>
          <w:u w:val="single"/>
        </w:rPr>
        <w:t xml:space="preserve"> contrôles </w:t>
      </w:r>
      <w:r w:rsidRPr="004E488C">
        <w:rPr>
          <w:rFonts w:ascii="Arial" w:hAnsi="Arial" w:cs="Arial"/>
          <w:b/>
          <w:sz w:val="20"/>
          <w:szCs w:val="20"/>
          <w:u w:val="single"/>
        </w:rPr>
        <w:t>bloquants</w:t>
      </w:r>
      <w:r w:rsidRPr="004E488C">
        <w:rPr>
          <w:rFonts w:ascii="Arial" w:hAnsi="Arial" w:cs="Arial"/>
          <w:sz w:val="20"/>
          <w:szCs w:val="20"/>
          <w:u w:val="single"/>
        </w:rPr>
        <w:t xml:space="preserve"> (GHPC 9999 et GHT 99) sur les modalités des variables :</w:t>
      </w:r>
    </w:p>
    <w:p w:rsidR="004E488C" w:rsidRDefault="004E488C" w:rsidP="000A3F6E">
      <w:pPr>
        <w:spacing w:line="240" w:lineRule="auto"/>
        <w:contextualSpacing/>
        <w:jc w:val="both"/>
        <w:rPr>
          <w:rFonts w:ascii="Arial" w:hAnsi="Arial" w:cs="Arial"/>
          <w:sz w:val="20"/>
          <w:szCs w:val="20"/>
        </w:rPr>
      </w:pPr>
    </w:p>
    <w:p w:rsidR="006619BB" w:rsidRPr="002370E3" w:rsidRDefault="006619BB" w:rsidP="006619BB">
      <w:pPr>
        <w:spacing w:line="240" w:lineRule="auto"/>
        <w:contextualSpacing/>
        <w:jc w:val="both"/>
        <w:rPr>
          <w:rFonts w:ascii="Arial" w:hAnsi="Arial" w:cs="Arial"/>
          <w:b/>
          <w:sz w:val="20"/>
          <w:szCs w:val="20"/>
        </w:rPr>
      </w:pPr>
      <w:r w:rsidRPr="002370E3">
        <w:rPr>
          <w:rFonts w:ascii="Arial" w:hAnsi="Arial" w:cs="Arial"/>
          <w:b/>
          <w:sz w:val="20"/>
          <w:szCs w:val="20"/>
        </w:rPr>
        <w:t>ACTE CCAM</w:t>
      </w:r>
    </w:p>
    <w:p w:rsidR="006619BB" w:rsidRPr="006619BB" w:rsidRDefault="006619BB" w:rsidP="006619BB">
      <w:pPr>
        <w:spacing w:line="240" w:lineRule="auto"/>
        <w:contextualSpacing/>
        <w:jc w:val="both"/>
        <w:rPr>
          <w:rFonts w:ascii="Arial" w:hAnsi="Arial" w:cs="Arial"/>
          <w:sz w:val="20"/>
          <w:szCs w:val="20"/>
        </w:rPr>
      </w:pPr>
      <w:r>
        <w:rPr>
          <w:rFonts w:ascii="Arial" w:hAnsi="Arial" w:cs="Arial"/>
          <w:sz w:val="20"/>
          <w:szCs w:val="20"/>
        </w:rPr>
        <w:t>0</w:t>
      </w:r>
      <w:r w:rsidRPr="006619BB">
        <w:rPr>
          <w:rFonts w:ascii="Arial" w:hAnsi="Arial" w:cs="Arial"/>
          <w:sz w:val="20"/>
          <w:szCs w:val="20"/>
        </w:rPr>
        <w:t>80:</w:t>
      </w:r>
      <w:r>
        <w:rPr>
          <w:rFonts w:ascii="Arial" w:hAnsi="Arial" w:cs="Arial"/>
          <w:sz w:val="20"/>
          <w:szCs w:val="20"/>
        </w:rPr>
        <w:t xml:space="preserve"> </w:t>
      </w:r>
      <w:r w:rsidRPr="006619BB">
        <w:rPr>
          <w:rFonts w:ascii="Arial" w:hAnsi="Arial" w:cs="Arial"/>
          <w:sz w:val="20"/>
          <w:szCs w:val="20"/>
        </w:rPr>
        <w:t>Ex</w:t>
      </w:r>
      <w:r>
        <w:rPr>
          <w:rFonts w:ascii="Arial" w:hAnsi="Arial" w:cs="Arial"/>
          <w:sz w:val="20"/>
          <w:szCs w:val="20"/>
        </w:rPr>
        <w:t xml:space="preserve">tension documentaire d’acte CCAM </w:t>
      </w:r>
      <w:r w:rsidRPr="006619BB">
        <w:rPr>
          <w:rFonts w:ascii="Arial" w:hAnsi="Arial" w:cs="Arial"/>
          <w:sz w:val="20"/>
          <w:szCs w:val="20"/>
        </w:rPr>
        <w:t>erronée</w:t>
      </w:r>
    </w:p>
    <w:p w:rsidR="00F51222" w:rsidRDefault="00F51222" w:rsidP="009B05B9">
      <w:pPr>
        <w:spacing w:line="240" w:lineRule="auto"/>
        <w:contextualSpacing/>
        <w:rPr>
          <w:rFonts w:ascii="Arial" w:hAnsi="Arial" w:cs="Arial"/>
          <w:b/>
          <w:sz w:val="20"/>
          <w:szCs w:val="20"/>
        </w:rPr>
      </w:pPr>
    </w:p>
    <w:p w:rsidR="009B05B9" w:rsidRPr="009B05B9" w:rsidRDefault="009B05B9" w:rsidP="009B05B9">
      <w:pPr>
        <w:spacing w:line="240" w:lineRule="auto"/>
        <w:contextualSpacing/>
        <w:rPr>
          <w:rFonts w:ascii="Arial" w:hAnsi="Arial" w:cs="Arial"/>
          <w:b/>
          <w:sz w:val="20"/>
          <w:szCs w:val="20"/>
        </w:rPr>
      </w:pPr>
      <w:r w:rsidRPr="009B05B9">
        <w:rPr>
          <w:rFonts w:ascii="Arial" w:hAnsi="Arial" w:cs="Arial"/>
          <w:b/>
          <w:sz w:val="20"/>
          <w:szCs w:val="20"/>
        </w:rPr>
        <w:t>PERIODE DU RPSS</w:t>
      </w:r>
    </w:p>
    <w:p w:rsidR="009B05B9" w:rsidRPr="009B05B9" w:rsidRDefault="009B05B9" w:rsidP="009B05B9">
      <w:pPr>
        <w:spacing w:line="240" w:lineRule="auto"/>
        <w:contextualSpacing/>
        <w:rPr>
          <w:rFonts w:ascii="Arial" w:hAnsi="Arial" w:cs="Arial"/>
          <w:sz w:val="20"/>
          <w:szCs w:val="20"/>
        </w:rPr>
      </w:pPr>
      <w:r w:rsidRPr="009B05B9">
        <w:rPr>
          <w:rFonts w:ascii="Arial" w:hAnsi="Arial" w:cs="Arial"/>
          <w:sz w:val="20"/>
          <w:szCs w:val="20"/>
        </w:rPr>
        <w:t>107: Période du RPSS en dehors de la période de convention HAD-ESMS</w:t>
      </w:r>
    </w:p>
    <w:p w:rsidR="009B05B9" w:rsidRDefault="009B05B9" w:rsidP="009B05B9">
      <w:pPr>
        <w:spacing w:line="240" w:lineRule="auto"/>
        <w:contextualSpacing/>
        <w:rPr>
          <w:rFonts w:ascii="Arial" w:hAnsi="Arial" w:cs="Arial"/>
          <w:sz w:val="20"/>
          <w:szCs w:val="20"/>
        </w:rPr>
      </w:pPr>
      <w:r w:rsidRPr="009B05B9">
        <w:rPr>
          <w:rFonts w:ascii="Arial" w:hAnsi="Arial" w:cs="Arial"/>
          <w:sz w:val="20"/>
          <w:szCs w:val="20"/>
        </w:rPr>
        <w:t>La FG HAD signale un RPSS dont le type de lieu de domicile est 3 (EHPAD), 4 (EMS hors EHPAD) ou 5 (ES), mais dont la période définie par [date d’entrée de la sous-séquence, date de sortie de la sous-séquence] est en dehors de la période de convention déclarée dans le fichier de convention HAD-ESMS.</w:t>
      </w:r>
    </w:p>
    <w:p w:rsidR="009B05B9" w:rsidRDefault="009B05B9" w:rsidP="009B05B9">
      <w:pPr>
        <w:spacing w:line="240" w:lineRule="auto"/>
        <w:contextualSpacing/>
        <w:rPr>
          <w:rFonts w:ascii="Arial" w:hAnsi="Arial" w:cs="Arial"/>
          <w:sz w:val="20"/>
          <w:szCs w:val="20"/>
        </w:rPr>
      </w:pPr>
    </w:p>
    <w:p w:rsidR="009B05B9" w:rsidRPr="004E488C" w:rsidRDefault="009B05B9" w:rsidP="009B05B9">
      <w:pPr>
        <w:spacing w:line="240" w:lineRule="auto"/>
        <w:contextualSpacing/>
        <w:jc w:val="both"/>
        <w:rPr>
          <w:rFonts w:ascii="Arial" w:hAnsi="Arial" w:cs="Arial"/>
          <w:sz w:val="20"/>
          <w:szCs w:val="20"/>
          <w:u w:val="single"/>
        </w:rPr>
      </w:pPr>
      <w:r w:rsidRPr="004E488C">
        <w:rPr>
          <w:rFonts w:ascii="Arial" w:hAnsi="Arial" w:cs="Arial"/>
          <w:b/>
          <w:sz w:val="20"/>
          <w:szCs w:val="20"/>
          <w:u w:val="single"/>
        </w:rPr>
        <w:t>Nouveaux</w:t>
      </w:r>
      <w:r w:rsidRPr="004E488C">
        <w:rPr>
          <w:rFonts w:ascii="Arial" w:hAnsi="Arial" w:cs="Arial"/>
          <w:sz w:val="20"/>
          <w:szCs w:val="20"/>
          <w:u w:val="single"/>
        </w:rPr>
        <w:t xml:space="preserve"> contrôles </w:t>
      </w:r>
      <w:r w:rsidRPr="009B05B9">
        <w:rPr>
          <w:rFonts w:ascii="Arial" w:hAnsi="Arial" w:cs="Arial"/>
          <w:b/>
          <w:sz w:val="20"/>
          <w:szCs w:val="20"/>
          <w:u w:val="single"/>
        </w:rPr>
        <w:t>non</w:t>
      </w:r>
      <w:r>
        <w:rPr>
          <w:rFonts w:ascii="Arial" w:hAnsi="Arial" w:cs="Arial"/>
          <w:sz w:val="20"/>
          <w:szCs w:val="20"/>
          <w:u w:val="single"/>
        </w:rPr>
        <w:t xml:space="preserve"> </w:t>
      </w:r>
      <w:r w:rsidRPr="004E488C">
        <w:rPr>
          <w:rFonts w:ascii="Arial" w:hAnsi="Arial" w:cs="Arial"/>
          <w:b/>
          <w:sz w:val="20"/>
          <w:szCs w:val="20"/>
          <w:u w:val="single"/>
        </w:rPr>
        <w:t>bloquants</w:t>
      </w:r>
      <w:r w:rsidRPr="004E488C">
        <w:rPr>
          <w:rFonts w:ascii="Arial" w:hAnsi="Arial" w:cs="Arial"/>
          <w:sz w:val="20"/>
          <w:szCs w:val="20"/>
          <w:u w:val="single"/>
        </w:rPr>
        <w:t xml:space="preserve"> (GHPC 9999 et GHT </w:t>
      </w:r>
      <w:r>
        <w:rPr>
          <w:rFonts w:ascii="Arial" w:hAnsi="Arial" w:cs="Arial"/>
          <w:sz w:val="20"/>
          <w:szCs w:val="20"/>
          <w:u w:val="single"/>
        </w:rPr>
        <w:t>calculé</w:t>
      </w:r>
      <w:r w:rsidRPr="004E488C">
        <w:rPr>
          <w:rFonts w:ascii="Arial" w:hAnsi="Arial" w:cs="Arial"/>
          <w:sz w:val="20"/>
          <w:szCs w:val="20"/>
          <w:u w:val="single"/>
        </w:rPr>
        <w:t>) sur les modalités des variables :</w:t>
      </w:r>
    </w:p>
    <w:p w:rsidR="009B05B9" w:rsidRDefault="009B05B9" w:rsidP="009B05B9">
      <w:pPr>
        <w:spacing w:line="240" w:lineRule="auto"/>
        <w:contextualSpacing/>
        <w:rPr>
          <w:rFonts w:ascii="Arial" w:hAnsi="Arial" w:cs="Arial"/>
          <w:sz w:val="20"/>
          <w:szCs w:val="20"/>
        </w:rPr>
      </w:pPr>
    </w:p>
    <w:p w:rsidR="009B05B9" w:rsidRPr="009B05B9" w:rsidRDefault="009B05B9" w:rsidP="009B05B9">
      <w:pPr>
        <w:spacing w:line="240" w:lineRule="auto"/>
        <w:contextualSpacing/>
        <w:rPr>
          <w:rFonts w:ascii="Arial" w:hAnsi="Arial" w:cs="Arial"/>
          <w:b/>
          <w:sz w:val="20"/>
          <w:szCs w:val="20"/>
        </w:rPr>
      </w:pPr>
      <w:r w:rsidRPr="009B05B9">
        <w:rPr>
          <w:rFonts w:ascii="Arial" w:hAnsi="Arial" w:cs="Arial"/>
          <w:b/>
          <w:sz w:val="20"/>
          <w:szCs w:val="20"/>
        </w:rPr>
        <w:t xml:space="preserve">EXTENSION DOCUMENTAIRE </w:t>
      </w:r>
    </w:p>
    <w:p w:rsidR="009B05B9" w:rsidRPr="009B05B9" w:rsidRDefault="009B05B9" w:rsidP="009B05B9">
      <w:pPr>
        <w:spacing w:line="240" w:lineRule="auto"/>
        <w:contextualSpacing/>
        <w:rPr>
          <w:rFonts w:ascii="Arial" w:hAnsi="Arial" w:cs="Arial"/>
          <w:sz w:val="20"/>
          <w:szCs w:val="20"/>
        </w:rPr>
      </w:pPr>
      <w:r w:rsidRPr="009B05B9">
        <w:rPr>
          <w:rFonts w:ascii="Arial" w:hAnsi="Arial" w:cs="Arial"/>
          <w:sz w:val="20"/>
          <w:szCs w:val="20"/>
        </w:rPr>
        <w:t>532:</w:t>
      </w:r>
      <w:r>
        <w:rPr>
          <w:rFonts w:ascii="Arial" w:hAnsi="Arial" w:cs="Arial"/>
          <w:sz w:val="20"/>
          <w:szCs w:val="20"/>
        </w:rPr>
        <w:t xml:space="preserve"> E</w:t>
      </w:r>
      <w:r w:rsidRPr="009B05B9">
        <w:rPr>
          <w:rFonts w:ascii="Arial" w:hAnsi="Arial" w:cs="Arial"/>
          <w:sz w:val="20"/>
          <w:szCs w:val="20"/>
        </w:rPr>
        <w:t>xtension documentaire obligatoire pour un acte CCAM</w:t>
      </w:r>
      <w:r>
        <w:rPr>
          <w:rFonts w:ascii="Arial" w:hAnsi="Arial" w:cs="Arial"/>
          <w:sz w:val="20"/>
          <w:szCs w:val="20"/>
        </w:rPr>
        <w:t xml:space="preserve"> </w:t>
      </w:r>
      <w:r w:rsidRPr="009B05B9">
        <w:rPr>
          <w:rFonts w:ascii="Arial" w:hAnsi="Arial" w:cs="Arial"/>
          <w:sz w:val="20"/>
          <w:szCs w:val="20"/>
        </w:rPr>
        <w:t>mais absente.</w:t>
      </w:r>
    </w:p>
    <w:p w:rsidR="009B05B9" w:rsidRPr="009B05B9" w:rsidRDefault="009B05B9" w:rsidP="009B05B9">
      <w:pPr>
        <w:spacing w:line="240" w:lineRule="auto"/>
        <w:contextualSpacing/>
        <w:rPr>
          <w:rFonts w:ascii="Arial" w:hAnsi="Arial" w:cs="Arial"/>
          <w:sz w:val="20"/>
          <w:szCs w:val="20"/>
        </w:rPr>
      </w:pPr>
      <w:r w:rsidRPr="009B05B9">
        <w:rPr>
          <w:rFonts w:ascii="Arial" w:hAnsi="Arial" w:cs="Arial"/>
          <w:sz w:val="20"/>
          <w:szCs w:val="20"/>
        </w:rPr>
        <w:t>La FG HAD signale un RPSS dont l’extension documentaire d’au moins un acte CCAM d’anesthésie (code activité = ‘4’) n’est pas renseignée.</w:t>
      </w:r>
    </w:p>
    <w:p w:rsidR="00532FA9" w:rsidRDefault="00532FA9" w:rsidP="009B05B9">
      <w:pPr>
        <w:contextualSpacing/>
        <w:rPr>
          <w:rFonts w:ascii="Arial" w:hAnsi="Arial" w:cs="Arial"/>
          <w:sz w:val="20"/>
          <w:szCs w:val="20"/>
        </w:rPr>
      </w:pPr>
    </w:p>
    <w:p w:rsidR="00532FA9" w:rsidRPr="00646F6C" w:rsidRDefault="00532FA9" w:rsidP="00532FA9">
      <w:pPr>
        <w:pStyle w:val="Paragraphedeliste"/>
        <w:numPr>
          <w:ilvl w:val="3"/>
          <w:numId w:val="29"/>
        </w:numPr>
        <w:spacing w:line="240" w:lineRule="auto"/>
        <w:ind w:left="3261"/>
        <w:jc w:val="both"/>
        <w:outlineLvl w:val="3"/>
        <w:rPr>
          <w:rFonts w:ascii="Arial" w:hAnsi="Arial" w:cs="Arial"/>
          <w:b/>
          <w:color w:val="514B64"/>
        </w:rPr>
      </w:pPr>
      <w:bookmarkStart w:id="63" w:name="_Toc403029072"/>
      <w:r>
        <w:rPr>
          <w:rFonts w:ascii="Arial" w:hAnsi="Arial" w:cs="Arial"/>
          <w:b/>
          <w:color w:val="514B64"/>
        </w:rPr>
        <w:t>En</w:t>
      </w:r>
      <w:r w:rsidRPr="00646F6C">
        <w:rPr>
          <w:rFonts w:ascii="Arial" w:hAnsi="Arial" w:cs="Arial"/>
          <w:b/>
          <w:color w:val="514B64"/>
        </w:rPr>
        <w:t xml:space="preserve"> 201</w:t>
      </w:r>
      <w:r>
        <w:rPr>
          <w:rFonts w:ascii="Arial" w:hAnsi="Arial" w:cs="Arial"/>
          <w:b/>
          <w:color w:val="514B64"/>
        </w:rPr>
        <w:t>4</w:t>
      </w:r>
      <w:bookmarkEnd w:id="63"/>
    </w:p>
    <w:p w:rsidR="00EE1EF8" w:rsidRPr="00F51222" w:rsidRDefault="00F51222" w:rsidP="00532FA9">
      <w:pPr>
        <w:spacing w:line="240" w:lineRule="auto"/>
        <w:jc w:val="both"/>
        <w:rPr>
          <w:rFonts w:ascii="Arial" w:hAnsi="Arial" w:cs="Arial"/>
          <w:sz w:val="20"/>
          <w:szCs w:val="20"/>
        </w:rPr>
      </w:pPr>
      <w:r w:rsidRPr="00F51222">
        <w:rPr>
          <w:rFonts w:ascii="Arial" w:hAnsi="Arial" w:cs="Arial"/>
          <w:sz w:val="20"/>
          <w:szCs w:val="20"/>
        </w:rPr>
        <w:t xml:space="preserve">Suite au retour du </w:t>
      </w:r>
      <w:r>
        <w:rPr>
          <w:rFonts w:ascii="Arial" w:hAnsi="Arial" w:cs="Arial"/>
          <w:sz w:val="20"/>
          <w:szCs w:val="20"/>
        </w:rPr>
        <w:t xml:space="preserve">champ </w:t>
      </w:r>
      <w:r w:rsidRPr="00F51222">
        <w:rPr>
          <w:rFonts w:ascii="Arial" w:hAnsi="Arial" w:cs="Arial"/>
          <w:sz w:val="20"/>
          <w:szCs w:val="20"/>
        </w:rPr>
        <w:t xml:space="preserve">DP </w:t>
      </w:r>
      <w:r>
        <w:rPr>
          <w:rFonts w:ascii="Arial" w:hAnsi="Arial" w:cs="Arial"/>
          <w:sz w:val="20"/>
          <w:szCs w:val="20"/>
        </w:rPr>
        <w:t>et à l’obligation du codage de DCMPA lorsqu’il y a un MPA, deux nouveaux contrôles sont mis en place.</w:t>
      </w:r>
    </w:p>
    <w:p w:rsidR="00532FA9" w:rsidRPr="00532FA9" w:rsidRDefault="00532FA9" w:rsidP="00532FA9">
      <w:pPr>
        <w:spacing w:line="240" w:lineRule="auto"/>
        <w:jc w:val="both"/>
        <w:rPr>
          <w:rFonts w:ascii="Arial" w:hAnsi="Arial" w:cs="Arial"/>
          <w:sz w:val="20"/>
          <w:szCs w:val="20"/>
          <w:u w:val="single"/>
        </w:rPr>
      </w:pPr>
      <w:r w:rsidRPr="00532FA9">
        <w:rPr>
          <w:rFonts w:ascii="Arial" w:hAnsi="Arial" w:cs="Arial"/>
          <w:b/>
          <w:sz w:val="20"/>
          <w:szCs w:val="20"/>
          <w:u w:val="single"/>
        </w:rPr>
        <w:t>Nouveaux</w:t>
      </w:r>
      <w:r w:rsidRPr="00532FA9">
        <w:rPr>
          <w:rFonts w:ascii="Arial" w:hAnsi="Arial" w:cs="Arial"/>
          <w:sz w:val="20"/>
          <w:szCs w:val="20"/>
          <w:u w:val="single"/>
        </w:rPr>
        <w:t xml:space="preserve"> contrôles </w:t>
      </w:r>
      <w:r w:rsidRPr="00532FA9">
        <w:rPr>
          <w:rFonts w:ascii="Arial" w:hAnsi="Arial" w:cs="Arial"/>
          <w:b/>
          <w:sz w:val="20"/>
          <w:szCs w:val="20"/>
          <w:u w:val="single"/>
        </w:rPr>
        <w:t>bloquants</w:t>
      </w:r>
      <w:r w:rsidRPr="00532FA9">
        <w:rPr>
          <w:rFonts w:ascii="Arial" w:hAnsi="Arial" w:cs="Arial"/>
          <w:sz w:val="20"/>
          <w:szCs w:val="20"/>
          <w:u w:val="single"/>
        </w:rPr>
        <w:t xml:space="preserve"> (GHPC 9999 et GHT 99) sur les modalités des variables :</w:t>
      </w:r>
    </w:p>
    <w:p w:rsidR="00532FA9" w:rsidRPr="00532FA9" w:rsidRDefault="00532FA9" w:rsidP="00532FA9">
      <w:pPr>
        <w:contextualSpacing/>
        <w:rPr>
          <w:rFonts w:ascii="Arial" w:hAnsi="Arial" w:cs="Arial"/>
          <w:b/>
          <w:sz w:val="20"/>
          <w:szCs w:val="20"/>
        </w:rPr>
      </w:pPr>
      <w:r w:rsidRPr="00532FA9">
        <w:rPr>
          <w:rFonts w:ascii="Arial" w:hAnsi="Arial" w:cs="Arial"/>
          <w:b/>
          <w:sz w:val="20"/>
          <w:szCs w:val="20"/>
        </w:rPr>
        <w:t>DIAGNOSTIC PRINCIPAL</w:t>
      </w:r>
    </w:p>
    <w:p w:rsidR="00532FA9" w:rsidRDefault="00532FA9" w:rsidP="00532FA9">
      <w:pPr>
        <w:contextualSpacing/>
        <w:rPr>
          <w:rFonts w:ascii="Arial" w:hAnsi="Arial" w:cs="Arial"/>
          <w:sz w:val="20"/>
          <w:szCs w:val="20"/>
        </w:rPr>
      </w:pPr>
      <w:r w:rsidRPr="00532FA9">
        <w:rPr>
          <w:rFonts w:ascii="Arial" w:hAnsi="Arial" w:cs="Arial"/>
          <w:sz w:val="20"/>
          <w:szCs w:val="20"/>
        </w:rPr>
        <w:t>053:</w:t>
      </w:r>
      <w:r>
        <w:rPr>
          <w:rFonts w:ascii="Arial" w:hAnsi="Arial" w:cs="Arial"/>
          <w:sz w:val="20"/>
          <w:szCs w:val="20"/>
        </w:rPr>
        <w:t xml:space="preserve"> </w:t>
      </w:r>
      <w:r w:rsidRPr="00532FA9">
        <w:rPr>
          <w:rFonts w:ascii="Arial" w:hAnsi="Arial" w:cs="Arial"/>
          <w:sz w:val="20"/>
          <w:szCs w:val="20"/>
        </w:rPr>
        <w:t>N’est pas renseigné au format de la CIM-10 ou n’est pas renseigné</w:t>
      </w:r>
    </w:p>
    <w:p w:rsidR="00532FA9" w:rsidRDefault="00532FA9" w:rsidP="009B05B9">
      <w:pPr>
        <w:contextualSpacing/>
        <w:rPr>
          <w:rFonts w:ascii="Arial" w:hAnsi="Arial" w:cs="Arial"/>
          <w:sz w:val="20"/>
          <w:szCs w:val="20"/>
        </w:rPr>
      </w:pPr>
    </w:p>
    <w:p w:rsidR="00CA68DA" w:rsidRPr="00CA68DA" w:rsidRDefault="00CA68DA" w:rsidP="00CA68DA">
      <w:pPr>
        <w:contextualSpacing/>
        <w:rPr>
          <w:rFonts w:ascii="Arial" w:hAnsi="Arial" w:cs="Arial"/>
          <w:b/>
          <w:sz w:val="20"/>
          <w:szCs w:val="20"/>
        </w:rPr>
      </w:pPr>
      <w:r w:rsidRPr="00CA68DA">
        <w:rPr>
          <w:rFonts w:ascii="Arial" w:hAnsi="Arial" w:cs="Arial"/>
          <w:b/>
          <w:sz w:val="20"/>
          <w:szCs w:val="20"/>
        </w:rPr>
        <w:t>MPA ET DA ASSOCIE</w:t>
      </w:r>
    </w:p>
    <w:p w:rsidR="00CA68DA" w:rsidRPr="00CA68DA" w:rsidRDefault="00CA68DA" w:rsidP="00CA68DA">
      <w:pPr>
        <w:contextualSpacing/>
        <w:rPr>
          <w:rFonts w:ascii="Arial" w:hAnsi="Arial" w:cs="Arial"/>
          <w:sz w:val="20"/>
          <w:szCs w:val="20"/>
        </w:rPr>
      </w:pPr>
      <w:r w:rsidRPr="00CA68DA">
        <w:rPr>
          <w:rFonts w:ascii="Arial" w:hAnsi="Arial" w:cs="Arial"/>
          <w:sz w:val="20"/>
          <w:szCs w:val="20"/>
        </w:rPr>
        <w:t>108:</w:t>
      </w:r>
      <w:r>
        <w:rPr>
          <w:rFonts w:ascii="Arial" w:hAnsi="Arial" w:cs="Arial"/>
          <w:sz w:val="20"/>
          <w:szCs w:val="20"/>
        </w:rPr>
        <w:t xml:space="preserve"> </w:t>
      </w:r>
      <w:r w:rsidRPr="00CA68DA">
        <w:rPr>
          <w:rFonts w:ascii="Arial" w:hAnsi="Arial" w:cs="Arial"/>
          <w:sz w:val="20"/>
          <w:szCs w:val="20"/>
        </w:rPr>
        <w:t>MPA</w:t>
      </w:r>
      <w:r>
        <w:rPr>
          <w:rFonts w:ascii="Arial" w:hAnsi="Arial" w:cs="Arial"/>
          <w:sz w:val="20"/>
          <w:szCs w:val="20"/>
        </w:rPr>
        <w:t xml:space="preserve"> </w:t>
      </w:r>
      <w:r w:rsidRPr="00CA68DA">
        <w:rPr>
          <w:rFonts w:ascii="Arial" w:hAnsi="Arial" w:cs="Arial"/>
          <w:sz w:val="20"/>
          <w:szCs w:val="20"/>
        </w:rPr>
        <w:t>renseigne avec aucun diagnostic associe au</w:t>
      </w:r>
      <w:r>
        <w:rPr>
          <w:rFonts w:ascii="Arial" w:hAnsi="Arial" w:cs="Arial"/>
          <w:sz w:val="20"/>
          <w:szCs w:val="20"/>
        </w:rPr>
        <w:t xml:space="preserve"> </w:t>
      </w:r>
      <w:r w:rsidRPr="00CA68DA">
        <w:rPr>
          <w:rFonts w:ascii="Arial" w:hAnsi="Arial" w:cs="Arial"/>
          <w:sz w:val="20"/>
          <w:szCs w:val="20"/>
        </w:rPr>
        <w:t>MPA</w:t>
      </w:r>
    </w:p>
    <w:p w:rsidR="00CA68DA" w:rsidRDefault="00CA68DA" w:rsidP="00CA68DA">
      <w:pPr>
        <w:contextualSpacing/>
        <w:rPr>
          <w:rFonts w:ascii="Arial" w:hAnsi="Arial" w:cs="Arial"/>
          <w:sz w:val="20"/>
          <w:szCs w:val="20"/>
        </w:rPr>
      </w:pPr>
      <w:r w:rsidRPr="00CA68DA">
        <w:rPr>
          <w:rFonts w:ascii="Arial" w:hAnsi="Arial" w:cs="Arial"/>
          <w:sz w:val="20"/>
          <w:szCs w:val="20"/>
        </w:rPr>
        <w:t>La FG HAD signale un RPSS dans lequel le MPA est renseigné mais qu’aucun</w:t>
      </w:r>
      <w:r>
        <w:rPr>
          <w:rFonts w:ascii="Arial" w:hAnsi="Arial" w:cs="Arial"/>
          <w:sz w:val="20"/>
          <w:szCs w:val="20"/>
        </w:rPr>
        <w:t xml:space="preserve"> </w:t>
      </w:r>
      <w:r w:rsidRPr="00CA68DA">
        <w:rPr>
          <w:rFonts w:ascii="Arial" w:hAnsi="Arial" w:cs="Arial"/>
          <w:sz w:val="20"/>
          <w:szCs w:val="20"/>
        </w:rPr>
        <w:t>diagnostic associé au MPA n’est renseigné. Il faut au moins un diagnostic</w:t>
      </w:r>
      <w:r>
        <w:rPr>
          <w:rFonts w:ascii="Arial" w:hAnsi="Arial" w:cs="Arial"/>
          <w:sz w:val="20"/>
          <w:szCs w:val="20"/>
        </w:rPr>
        <w:t xml:space="preserve"> </w:t>
      </w:r>
      <w:r w:rsidRPr="00CA68DA">
        <w:rPr>
          <w:rFonts w:ascii="Arial" w:hAnsi="Arial" w:cs="Arial"/>
          <w:sz w:val="20"/>
          <w:szCs w:val="20"/>
        </w:rPr>
        <w:t>associé au MPA dans le cas</w:t>
      </w:r>
      <w:r>
        <w:rPr>
          <w:rFonts w:ascii="Arial" w:hAnsi="Arial" w:cs="Arial"/>
          <w:sz w:val="20"/>
          <w:szCs w:val="20"/>
        </w:rPr>
        <w:t xml:space="preserve"> </w:t>
      </w:r>
      <w:r w:rsidRPr="00CA68DA">
        <w:rPr>
          <w:rFonts w:ascii="Arial" w:hAnsi="Arial" w:cs="Arial"/>
          <w:sz w:val="20"/>
          <w:szCs w:val="20"/>
        </w:rPr>
        <w:t xml:space="preserve">où le MPA est </w:t>
      </w:r>
      <w:r>
        <w:rPr>
          <w:rFonts w:ascii="Arial" w:hAnsi="Arial" w:cs="Arial"/>
          <w:sz w:val="20"/>
          <w:szCs w:val="20"/>
        </w:rPr>
        <w:t>r</w:t>
      </w:r>
      <w:r w:rsidRPr="00CA68DA">
        <w:rPr>
          <w:rFonts w:ascii="Arial" w:hAnsi="Arial" w:cs="Arial"/>
          <w:sz w:val="20"/>
          <w:szCs w:val="20"/>
        </w:rPr>
        <w:t>enseigné.</w:t>
      </w:r>
    </w:p>
    <w:p w:rsidR="00532FA9" w:rsidRDefault="00532FA9" w:rsidP="009B05B9">
      <w:pPr>
        <w:contextualSpacing/>
        <w:rPr>
          <w:rFonts w:ascii="Arial" w:hAnsi="Arial" w:cs="Arial"/>
          <w:sz w:val="20"/>
          <w:szCs w:val="20"/>
        </w:rPr>
      </w:pPr>
    </w:p>
    <w:p w:rsidR="00AA0512" w:rsidRPr="00E44C80" w:rsidRDefault="00B82636" w:rsidP="00E44C80">
      <w:pPr>
        <w:pStyle w:val="Paragraphedeliste"/>
        <w:numPr>
          <w:ilvl w:val="0"/>
          <w:numId w:val="1"/>
        </w:numPr>
        <w:spacing w:line="240" w:lineRule="auto"/>
        <w:jc w:val="both"/>
        <w:outlineLvl w:val="0"/>
        <w:rPr>
          <w:rFonts w:ascii="Arial" w:hAnsi="Arial" w:cs="Arial"/>
          <w:b/>
          <w:color w:val="514B64"/>
        </w:rPr>
      </w:pPr>
      <w:bookmarkStart w:id="64" w:name="_Toc403029073"/>
      <w:r w:rsidRPr="00E44C80">
        <w:rPr>
          <w:rFonts w:ascii="Arial" w:hAnsi="Arial" w:cs="Arial"/>
          <w:b/>
          <w:color w:val="514B64"/>
        </w:rPr>
        <w:t>Aide à l’e</w:t>
      </w:r>
      <w:r w:rsidR="00EA45F3" w:rsidRPr="00E44C80">
        <w:rPr>
          <w:rFonts w:ascii="Arial" w:hAnsi="Arial" w:cs="Arial"/>
          <w:b/>
          <w:color w:val="514B64"/>
        </w:rPr>
        <w:t>xploitation des données</w:t>
      </w:r>
      <w:r w:rsidRPr="00E44C80">
        <w:rPr>
          <w:rFonts w:ascii="Arial" w:hAnsi="Arial" w:cs="Arial"/>
          <w:b/>
          <w:color w:val="514B64"/>
        </w:rPr>
        <w:t xml:space="preserve"> PMSI HAD</w:t>
      </w:r>
      <w:bookmarkEnd w:id="64"/>
    </w:p>
    <w:p w:rsidR="00AF32FF" w:rsidRDefault="00AF32FF" w:rsidP="000A3F6E">
      <w:pPr>
        <w:pStyle w:val="Paragraphedeliste"/>
        <w:spacing w:line="240" w:lineRule="auto"/>
        <w:jc w:val="both"/>
        <w:rPr>
          <w:rFonts w:ascii="Arial" w:hAnsi="Arial" w:cs="Arial"/>
          <w:b/>
          <w:color w:val="514B64"/>
        </w:rPr>
      </w:pPr>
    </w:p>
    <w:p w:rsidR="00AF32FF" w:rsidRDefault="00AF32FF" w:rsidP="000A3F6E">
      <w:pPr>
        <w:pStyle w:val="Paragraphedeliste"/>
        <w:spacing w:line="240" w:lineRule="auto"/>
        <w:jc w:val="both"/>
        <w:rPr>
          <w:rFonts w:ascii="Arial" w:hAnsi="Arial" w:cs="Arial"/>
          <w:b/>
          <w:color w:val="514B64"/>
        </w:rPr>
      </w:pPr>
    </w:p>
    <w:p w:rsidR="00E44C80" w:rsidRPr="00E44C80" w:rsidRDefault="00F26C44" w:rsidP="00A834E0">
      <w:pPr>
        <w:pStyle w:val="Paragraphedeliste"/>
        <w:numPr>
          <w:ilvl w:val="1"/>
          <w:numId w:val="30"/>
        </w:numPr>
        <w:spacing w:line="240" w:lineRule="auto"/>
        <w:jc w:val="both"/>
        <w:outlineLvl w:val="1"/>
        <w:rPr>
          <w:rFonts w:ascii="Arial" w:hAnsi="Arial" w:cs="Arial"/>
          <w:b/>
          <w:color w:val="514B64"/>
        </w:rPr>
      </w:pPr>
      <w:bookmarkStart w:id="65" w:name="_Toc403029074"/>
      <w:r>
        <w:rPr>
          <w:rFonts w:ascii="Arial" w:hAnsi="Arial" w:cs="Arial"/>
          <w:b/>
          <w:color w:val="514B64"/>
        </w:rPr>
        <w:t>Comment est calculé l’âge du patient en HAD</w:t>
      </w:r>
      <w:r w:rsidRPr="00646F6C">
        <w:rPr>
          <w:rFonts w:ascii="Arial" w:hAnsi="Arial" w:cs="Arial"/>
          <w:b/>
          <w:color w:val="514B64"/>
        </w:rPr>
        <w:t> ?</w:t>
      </w:r>
      <w:bookmarkEnd w:id="65"/>
    </w:p>
    <w:p w:rsidR="00F26C44" w:rsidRDefault="00F26C44" w:rsidP="000A3F6E">
      <w:pPr>
        <w:pStyle w:val="Paragraphedeliste"/>
        <w:spacing w:line="240" w:lineRule="auto"/>
        <w:jc w:val="both"/>
        <w:rPr>
          <w:rFonts w:ascii="Arial" w:hAnsi="Arial" w:cs="Arial"/>
          <w:b/>
          <w:color w:val="514B64"/>
        </w:rPr>
      </w:pPr>
    </w:p>
    <w:p w:rsidR="00001204" w:rsidRDefault="00001204" w:rsidP="00F26C44">
      <w:pPr>
        <w:pStyle w:val="Paragraphedeliste"/>
        <w:spacing w:line="240" w:lineRule="auto"/>
        <w:ind w:left="0"/>
        <w:jc w:val="both"/>
        <w:rPr>
          <w:rFonts w:ascii="Arial" w:hAnsi="Arial" w:cs="Arial"/>
          <w:sz w:val="20"/>
          <w:szCs w:val="20"/>
        </w:rPr>
      </w:pPr>
      <w:r>
        <w:rPr>
          <w:rFonts w:ascii="Arial" w:hAnsi="Arial" w:cs="Arial"/>
          <w:sz w:val="20"/>
          <w:szCs w:val="20"/>
        </w:rPr>
        <w:t xml:space="preserve">Jusqu’à 2011 inclus, l’âge, en années et en jours, est calculé par PAPRICA à partir de la date d’entrée du séjour. L’âge reste donc constant tout au long du séjour. </w:t>
      </w:r>
      <w:proofErr w:type="spellStart"/>
      <w:r>
        <w:rPr>
          <w:rFonts w:ascii="Arial" w:hAnsi="Arial" w:cs="Arial"/>
          <w:sz w:val="20"/>
          <w:szCs w:val="20"/>
        </w:rPr>
        <w:t>A</w:t>
      </w:r>
      <w:proofErr w:type="spellEnd"/>
      <w:r>
        <w:rPr>
          <w:rFonts w:ascii="Arial" w:hAnsi="Arial" w:cs="Arial"/>
          <w:sz w:val="20"/>
          <w:szCs w:val="20"/>
        </w:rPr>
        <w:t xml:space="preserve"> partir du 1</w:t>
      </w:r>
      <w:r w:rsidRPr="00001204">
        <w:rPr>
          <w:rFonts w:ascii="Arial" w:hAnsi="Arial" w:cs="Arial"/>
          <w:sz w:val="20"/>
          <w:szCs w:val="20"/>
          <w:vertAlign w:val="superscript"/>
        </w:rPr>
        <w:t>er</w:t>
      </w:r>
      <w:r>
        <w:rPr>
          <w:rFonts w:ascii="Arial" w:hAnsi="Arial" w:cs="Arial"/>
          <w:sz w:val="20"/>
          <w:szCs w:val="20"/>
        </w:rPr>
        <w:t xml:space="preserve"> janvier 2012, il est calculé par rapport à la date de début de la sous-séquence et évolue donc au cours du séjour.</w:t>
      </w:r>
    </w:p>
    <w:p w:rsidR="00001204" w:rsidRDefault="00001204" w:rsidP="00F26C44">
      <w:pPr>
        <w:pStyle w:val="Paragraphedeliste"/>
        <w:spacing w:line="240" w:lineRule="auto"/>
        <w:ind w:left="0"/>
        <w:jc w:val="both"/>
        <w:rPr>
          <w:rFonts w:ascii="Arial" w:hAnsi="Arial" w:cs="Arial"/>
          <w:sz w:val="20"/>
          <w:szCs w:val="20"/>
        </w:rPr>
      </w:pPr>
    </w:p>
    <w:p w:rsidR="00FE6602" w:rsidRDefault="00A0322A" w:rsidP="00A834E0">
      <w:pPr>
        <w:pStyle w:val="Paragraphedeliste"/>
        <w:numPr>
          <w:ilvl w:val="1"/>
          <w:numId w:val="30"/>
        </w:numPr>
        <w:spacing w:line="240" w:lineRule="auto"/>
        <w:jc w:val="both"/>
        <w:outlineLvl w:val="1"/>
        <w:rPr>
          <w:rFonts w:ascii="Arial" w:hAnsi="Arial" w:cs="Arial"/>
          <w:b/>
          <w:color w:val="514B64"/>
        </w:rPr>
      </w:pPr>
      <w:bookmarkStart w:id="66" w:name="_Toc403029075"/>
      <w:r w:rsidRPr="00646F6C">
        <w:rPr>
          <w:rFonts w:ascii="Arial" w:hAnsi="Arial" w:cs="Arial"/>
          <w:b/>
          <w:color w:val="514B64"/>
        </w:rPr>
        <w:lastRenderedPageBreak/>
        <w:t>Comment déterminer si un séjour est terminé ?</w:t>
      </w:r>
      <w:bookmarkEnd w:id="66"/>
    </w:p>
    <w:p w:rsidR="00646F6C" w:rsidRDefault="00646F6C" w:rsidP="000A3F6E">
      <w:pPr>
        <w:spacing w:line="240" w:lineRule="auto"/>
        <w:contextualSpacing/>
        <w:jc w:val="both"/>
        <w:rPr>
          <w:rFonts w:ascii="Arial" w:hAnsi="Arial" w:cs="Arial"/>
          <w:sz w:val="20"/>
          <w:szCs w:val="20"/>
        </w:rPr>
      </w:pPr>
    </w:p>
    <w:p w:rsidR="00326586" w:rsidRDefault="00326586" w:rsidP="000A3F6E">
      <w:pPr>
        <w:spacing w:line="240" w:lineRule="auto"/>
        <w:contextualSpacing/>
        <w:jc w:val="both"/>
        <w:rPr>
          <w:rFonts w:ascii="Arial" w:hAnsi="Arial" w:cs="Arial"/>
          <w:sz w:val="20"/>
          <w:szCs w:val="20"/>
        </w:rPr>
      </w:pPr>
      <w:r>
        <w:rPr>
          <w:rFonts w:ascii="Arial" w:hAnsi="Arial" w:cs="Arial"/>
          <w:sz w:val="20"/>
          <w:szCs w:val="20"/>
        </w:rPr>
        <w:t>Un indicateur</w:t>
      </w:r>
      <w:r w:rsidR="00AA0512" w:rsidRPr="00AA0512">
        <w:rPr>
          <w:rFonts w:ascii="Arial" w:hAnsi="Arial" w:cs="Arial"/>
          <w:sz w:val="20"/>
          <w:szCs w:val="20"/>
        </w:rPr>
        <w:t xml:space="preserve"> </w:t>
      </w:r>
      <w:r>
        <w:rPr>
          <w:rFonts w:ascii="Arial" w:hAnsi="Arial" w:cs="Arial"/>
          <w:sz w:val="20"/>
          <w:szCs w:val="20"/>
        </w:rPr>
        <w:t>est</w:t>
      </w:r>
      <w:r w:rsidR="00AA0512" w:rsidRPr="00AA0512">
        <w:rPr>
          <w:rFonts w:ascii="Arial" w:hAnsi="Arial" w:cs="Arial"/>
          <w:sz w:val="20"/>
          <w:szCs w:val="20"/>
        </w:rPr>
        <w:t xml:space="preserve"> disponible dans la base de RAPSS</w:t>
      </w:r>
      <w:r>
        <w:rPr>
          <w:rFonts w:ascii="Arial" w:hAnsi="Arial" w:cs="Arial"/>
          <w:sz w:val="20"/>
          <w:szCs w:val="20"/>
        </w:rPr>
        <w:t xml:space="preserve"> afin de déterminer si la séquence est la dernière séquence du séjour, c’est-à-dire, si la date de la fin de séquence est égale à la date de sortie du séjour. Cette variable</w:t>
      </w:r>
      <w:r w:rsidR="00642F97">
        <w:rPr>
          <w:rFonts w:ascii="Arial" w:hAnsi="Arial" w:cs="Arial"/>
          <w:sz w:val="20"/>
          <w:szCs w:val="20"/>
        </w:rPr>
        <w:t>, calculée par PAPRICA,</w:t>
      </w:r>
      <w:r>
        <w:rPr>
          <w:rFonts w:ascii="Arial" w:hAnsi="Arial" w:cs="Arial"/>
          <w:sz w:val="20"/>
          <w:szCs w:val="20"/>
        </w:rPr>
        <w:t xml:space="preserve"> vaut 1 pour « oui » et 2 pour « non ». </w:t>
      </w:r>
      <w:r w:rsidRPr="00326586">
        <w:rPr>
          <w:rFonts w:ascii="Arial" w:hAnsi="Arial" w:cs="Arial"/>
          <w:sz w:val="20"/>
          <w:szCs w:val="20"/>
        </w:rPr>
        <w:t>Si le séjour est terminé</w:t>
      </w:r>
      <w:r>
        <w:rPr>
          <w:rFonts w:ascii="Arial" w:hAnsi="Arial" w:cs="Arial"/>
          <w:sz w:val="20"/>
          <w:szCs w:val="20"/>
        </w:rPr>
        <w:t>, c’est-à-dire qu’une date de sortie est inscrite,</w:t>
      </w:r>
      <w:r w:rsidRPr="00326586">
        <w:rPr>
          <w:rFonts w:ascii="Arial" w:hAnsi="Arial" w:cs="Arial"/>
          <w:sz w:val="20"/>
          <w:szCs w:val="20"/>
        </w:rPr>
        <w:t xml:space="preserve"> </w:t>
      </w:r>
      <w:r>
        <w:rPr>
          <w:rFonts w:ascii="Arial" w:hAnsi="Arial" w:cs="Arial"/>
          <w:sz w:val="20"/>
          <w:szCs w:val="20"/>
        </w:rPr>
        <w:t>alors PAPRICA peut</w:t>
      </w:r>
      <w:r w:rsidRPr="00326586">
        <w:rPr>
          <w:rFonts w:ascii="Arial" w:hAnsi="Arial" w:cs="Arial"/>
          <w:sz w:val="20"/>
          <w:szCs w:val="20"/>
        </w:rPr>
        <w:t xml:space="preserve"> calculer le « nombre de journée dans le séjour ».</w:t>
      </w:r>
      <w:r>
        <w:rPr>
          <w:rFonts w:ascii="Arial" w:hAnsi="Arial" w:cs="Arial"/>
          <w:sz w:val="20"/>
          <w:szCs w:val="20"/>
        </w:rPr>
        <w:t xml:space="preserve"> </w:t>
      </w:r>
    </w:p>
    <w:p w:rsidR="00326586" w:rsidRDefault="00326586" w:rsidP="000A3F6E">
      <w:pPr>
        <w:spacing w:line="240" w:lineRule="auto"/>
        <w:contextualSpacing/>
        <w:jc w:val="both"/>
        <w:rPr>
          <w:rFonts w:ascii="Arial" w:hAnsi="Arial" w:cs="Arial"/>
          <w:sz w:val="20"/>
          <w:szCs w:val="20"/>
        </w:rPr>
      </w:pPr>
      <w:r>
        <w:rPr>
          <w:rFonts w:ascii="Arial" w:hAnsi="Arial" w:cs="Arial"/>
          <w:sz w:val="20"/>
          <w:szCs w:val="20"/>
        </w:rPr>
        <w:t>En sélectionnant uniquement la dernière sous-séquence du séjour et en ne prenant que celle où le « nombre de journées dans le séjour » est renseigné, l’étude de l’« indicateur de dernière séquence du séjour »  fournit les résultats suivants :</w:t>
      </w:r>
    </w:p>
    <w:p w:rsidR="00326586" w:rsidRPr="00326586" w:rsidRDefault="00326586" w:rsidP="00A834E0">
      <w:pPr>
        <w:pStyle w:val="Paragraphedeliste"/>
        <w:numPr>
          <w:ilvl w:val="0"/>
          <w:numId w:val="14"/>
        </w:numPr>
        <w:autoSpaceDE w:val="0"/>
        <w:autoSpaceDN w:val="0"/>
        <w:adjustRightInd w:val="0"/>
        <w:spacing w:after="0" w:line="240" w:lineRule="auto"/>
        <w:ind w:left="714" w:hanging="357"/>
        <w:jc w:val="both"/>
        <w:rPr>
          <w:rFonts w:ascii="Arial" w:hAnsi="Arial" w:cs="Arial"/>
          <w:sz w:val="20"/>
          <w:szCs w:val="20"/>
          <w:shd w:val="clear" w:color="auto" w:fill="FFFFFF"/>
        </w:rPr>
      </w:pPr>
      <w:r w:rsidRPr="00326586">
        <w:rPr>
          <w:rFonts w:ascii="Arial" w:hAnsi="Arial" w:cs="Arial"/>
          <w:sz w:val="20"/>
          <w:szCs w:val="20"/>
          <w:shd w:val="clear" w:color="auto" w:fill="FFFFFF"/>
        </w:rPr>
        <w:t>pour 2007: 91</w:t>
      </w:r>
      <w:r w:rsidR="00642F97">
        <w:rPr>
          <w:rFonts w:ascii="Arial" w:hAnsi="Arial" w:cs="Arial"/>
          <w:sz w:val="20"/>
          <w:szCs w:val="20"/>
          <w:shd w:val="clear" w:color="auto" w:fill="FFFFFF"/>
        </w:rPr>
        <w:t>,</w:t>
      </w:r>
      <w:r w:rsidR="00AC4A87">
        <w:rPr>
          <w:rFonts w:ascii="Arial" w:hAnsi="Arial" w:cs="Arial"/>
          <w:sz w:val="20"/>
          <w:szCs w:val="20"/>
          <w:shd w:val="clear" w:color="auto" w:fill="FFFFFF"/>
        </w:rPr>
        <w:t>3 % des séjours ont</w:t>
      </w:r>
      <w:r w:rsidRPr="00326586">
        <w:rPr>
          <w:rFonts w:ascii="Arial" w:hAnsi="Arial" w:cs="Arial"/>
          <w:sz w:val="20"/>
          <w:szCs w:val="20"/>
          <w:shd w:val="clear" w:color="auto" w:fill="FFFFFF"/>
        </w:rPr>
        <w:t xml:space="preserve"> bien l'indicateur à 1 (d</w:t>
      </w:r>
      <w:r>
        <w:rPr>
          <w:rFonts w:ascii="Arial" w:hAnsi="Arial" w:cs="Arial"/>
          <w:sz w:val="20"/>
          <w:szCs w:val="20"/>
          <w:shd w:val="clear" w:color="auto" w:fill="FFFFFF"/>
        </w:rPr>
        <w:t>ate fin séquence = date fin séjour)</w:t>
      </w:r>
    </w:p>
    <w:p w:rsidR="00326586" w:rsidRPr="00326586" w:rsidRDefault="00326586" w:rsidP="00A834E0">
      <w:pPr>
        <w:pStyle w:val="Paragraphedeliste"/>
        <w:numPr>
          <w:ilvl w:val="0"/>
          <w:numId w:val="14"/>
        </w:numPr>
        <w:autoSpaceDE w:val="0"/>
        <w:autoSpaceDN w:val="0"/>
        <w:adjustRightInd w:val="0"/>
        <w:spacing w:after="0" w:line="240" w:lineRule="auto"/>
        <w:ind w:left="714" w:hanging="357"/>
        <w:jc w:val="both"/>
        <w:rPr>
          <w:rFonts w:ascii="Arial" w:hAnsi="Arial" w:cs="Arial"/>
          <w:sz w:val="20"/>
          <w:szCs w:val="20"/>
          <w:shd w:val="clear" w:color="auto" w:fill="FFFFFF"/>
        </w:rPr>
      </w:pPr>
      <w:r w:rsidRPr="00326586">
        <w:rPr>
          <w:rFonts w:ascii="Arial" w:hAnsi="Arial" w:cs="Arial"/>
          <w:sz w:val="20"/>
          <w:szCs w:val="20"/>
          <w:shd w:val="clear" w:color="auto" w:fill="FFFFFF"/>
        </w:rPr>
        <w:t>pour 2008: 92</w:t>
      </w:r>
      <w:r w:rsidR="00642F97">
        <w:rPr>
          <w:rFonts w:ascii="Arial" w:hAnsi="Arial" w:cs="Arial"/>
          <w:sz w:val="20"/>
          <w:szCs w:val="20"/>
          <w:shd w:val="clear" w:color="auto" w:fill="FFFFFF"/>
        </w:rPr>
        <w:t>,</w:t>
      </w:r>
      <w:r w:rsidRPr="00326586">
        <w:rPr>
          <w:rFonts w:ascii="Arial" w:hAnsi="Arial" w:cs="Arial"/>
          <w:sz w:val="20"/>
          <w:szCs w:val="20"/>
          <w:shd w:val="clear" w:color="auto" w:fill="FFFFFF"/>
        </w:rPr>
        <w:t xml:space="preserve">1 % des séjours </w:t>
      </w:r>
      <w:r w:rsidR="00AC4A87">
        <w:rPr>
          <w:rFonts w:ascii="Arial" w:hAnsi="Arial" w:cs="Arial"/>
          <w:sz w:val="20"/>
          <w:szCs w:val="20"/>
          <w:shd w:val="clear" w:color="auto" w:fill="FFFFFF"/>
        </w:rPr>
        <w:t>ont</w:t>
      </w:r>
      <w:r w:rsidR="00AC4A87" w:rsidRPr="00326586">
        <w:rPr>
          <w:rFonts w:ascii="Arial" w:hAnsi="Arial" w:cs="Arial"/>
          <w:sz w:val="20"/>
          <w:szCs w:val="20"/>
          <w:shd w:val="clear" w:color="auto" w:fill="FFFFFF"/>
        </w:rPr>
        <w:t xml:space="preserve"> </w:t>
      </w:r>
      <w:r w:rsidRPr="00326586">
        <w:rPr>
          <w:rFonts w:ascii="Arial" w:hAnsi="Arial" w:cs="Arial"/>
          <w:sz w:val="20"/>
          <w:szCs w:val="20"/>
          <w:shd w:val="clear" w:color="auto" w:fill="FFFFFF"/>
        </w:rPr>
        <w:t xml:space="preserve">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p>
    <w:p w:rsidR="00326586" w:rsidRPr="00326586" w:rsidRDefault="00326586" w:rsidP="00A834E0">
      <w:pPr>
        <w:pStyle w:val="Paragraphedeliste"/>
        <w:numPr>
          <w:ilvl w:val="0"/>
          <w:numId w:val="14"/>
        </w:numPr>
        <w:autoSpaceDE w:val="0"/>
        <w:autoSpaceDN w:val="0"/>
        <w:adjustRightInd w:val="0"/>
        <w:spacing w:after="0" w:line="240" w:lineRule="auto"/>
        <w:ind w:left="714" w:hanging="357"/>
        <w:jc w:val="both"/>
        <w:rPr>
          <w:rFonts w:ascii="Arial" w:hAnsi="Arial" w:cs="Arial"/>
          <w:sz w:val="20"/>
          <w:szCs w:val="20"/>
          <w:shd w:val="clear" w:color="auto" w:fill="FFFFFF"/>
        </w:rPr>
      </w:pPr>
      <w:r w:rsidRPr="00326586">
        <w:rPr>
          <w:rFonts w:ascii="Arial" w:hAnsi="Arial" w:cs="Arial"/>
          <w:sz w:val="20"/>
          <w:szCs w:val="20"/>
          <w:shd w:val="clear" w:color="auto" w:fill="FFFFFF"/>
        </w:rPr>
        <w:t>pour 2009: 97</w:t>
      </w:r>
      <w:r w:rsidR="00642F97">
        <w:rPr>
          <w:rFonts w:ascii="Arial" w:hAnsi="Arial" w:cs="Arial"/>
          <w:sz w:val="20"/>
          <w:szCs w:val="20"/>
          <w:shd w:val="clear" w:color="auto" w:fill="FFFFFF"/>
        </w:rPr>
        <w:t>,</w:t>
      </w:r>
      <w:r w:rsidRPr="00326586">
        <w:rPr>
          <w:rFonts w:ascii="Arial" w:hAnsi="Arial" w:cs="Arial"/>
          <w:sz w:val="20"/>
          <w:szCs w:val="20"/>
          <w:shd w:val="clear" w:color="auto" w:fill="FFFFFF"/>
        </w:rPr>
        <w:t xml:space="preserve">6 % des séjours </w:t>
      </w:r>
      <w:r w:rsidR="00AC4A87">
        <w:rPr>
          <w:rFonts w:ascii="Arial" w:hAnsi="Arial" w:cs="Arial"/>
          <w:sz w:val="20"/>
          <w:szCs w:val="20"/>
          <w:shd w:val="clear" w:color="auto" w:fill="FFFFFF"/>
        </w:rPr>
        <w:t>ont</w:t>
      </w:r>
      <w:r w:rsidR="00AC4A87" w:rsidRPr="00326586">
        <w:rPr>
          <w:rFonts w:ascii="Arial" w:hAnsi="Arial" w:cs="Arial"/>
          <w:sz w:val="20"/>
          <w:szCs w:val="20"/>
          <w:shd w:val="clear" w:color="auto" w:fill="FFFFFF"/>
        </w:rPr>
        <w:t xml:space="preserve"> </w:t>
      </w:r>
      <w:r w:rsidRPr="00326586">
        <w:rPr>
          <w:rFonts w:ascii="Arial" w:hAnsi="Arial" w:cs="Arial"/>
          <w:sz w:val="20"/>
          <w:szCs w:val="20"/>
          <w:shd w:val="clear" w:color="auto" w:fill="FFFFFF"/>
        </w:rPr>
        <w:t xml:space="preserve">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p>
    <w:p w:rsidR="00326586" w:rsidRDefault="00326586" w:rsidP="00A834E0">
      <w:pPr>
        <w:pStyle w:val="Paragraphedeliste"/>
        <w:numPr>
          <w:ilvl w:val="0"/>
          <w:numId w:val="14"/>
        </w:numPr>
        <w:spacing w:line="240" w:lineRule="auto"/>
        <w:ind w:left="714" w:hanging="357"/>
        <w:jc w:val="both"/>
        <w:rPr>
          <w:rFonts w:ascii="Arial" w:hAnsi="Arial" w:cs="Arial"/>
          <w:sz w:val="20"/>
          <w:szCs w:val="20"/>
        </w:rPr>
      </w:pPr>
      <w:r w:rsidRPr="00326586">
        <w:rPr>
          <w:rFonts w:ascii="Arial" w:hAnsi="Arial" w:cs="Arial"/>
          <w:sz w:val="20"/>
          <w:szCs w:val="20"/>
          <w:shd w:val="clear" w:color="auto" w:fill="FFFFFF"/>
        </w:rPr>
        <w:t>pour 2010: 98</w:t>
      </w:r>
      <w:r w:rsidR="00642F97">
        <w:rPr>
          <w:rFonts w:ascii="Arial" w:hAnsi="Arial" w:cs="Arial"/>
          <w:sz w:val="20"/>
          <w:szCs w:val="20"/>
          <w:shd w:val="clear" w:color="auto" w:fill="FFFFFF"/>
        </w:rPr>
        <w:t>,</w:t>
      </w:r>
      <w:r w:rsidRPr="00326586">
        <w:rPr>
          <w:rFonts w:ascii="Arial" w:hAnsi="Arial" w:cs="Arial"/>
          <w:sz w:val="20"/>
          <w:szCs w:val="20"/>
          <w:shd w:val="clear" w:color="auto" w:fill="FFFFFF"/>
        </w:rPr>
        <w:t xml:space="preserve">3 % des séjours </w:t>
      </w:r>
      <w:r w:rsidR="00AC4A87">
        <w:rPr>
          <w:rFonts w:ascii="Arial" w:hAnsi="Arial" w:cs="Arial"/>
          <w:sz w:val="20"/>
          <w:szCs w:val="20"/>
          <w:shd w:val="clear" w:color="auto" w:fill="FFFFFF"/>
        </w:rPr>
        <w:t>ont</w:t>
      </w:r>
      <w:r w:rsidR="00AC4A87" w:rsidRPr="00326586">
        <w:rPr>
          <w:rFonts w:ascii="Arial" w:hAnsi="Arial" w:cs="Arial"/>
          <w:sz w:val="20"/>
          <w:szCs w:val="20"/>
          <w:shd w:val="clear" w:color="auto" w:fill="FFFFFF"/>
        </w:rPr>
        <w:t xml:space="preserve"> </w:t>
      </w:r>
      <w:r w:rsidRPr="00326586">
        <w:rPr>
          <w:rFonts w:ascii="Arial" w:hAnsi="Arial" w:cs="Arial"/>
          <w:sz w:val="20"/>
          <w:szCs w:val="20"/>
          <w:shd w:val="clear" w:color="auto" w:fill="FFFFFF"/>
        </w:rPr>
        <w:t xml:space="preserve">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r w:rsidRPr="00326586">
        <w:rPr>
          <w:rFonts w:ascii="Arial" w:hAnsi="Arial" w:cs="Arial"/>
          <w:sz w:val="20"/>
          <w:szCs w:val="20"/>
        </w:rPr>
        <w:t xml:space="preserve">  </w:t>
      </w:r>
    </w:p>
    <w:p w:rsidR="007D3521" w:rsidRPr="00326586" w:rsidRDefault="007D3521" w:rsidP="00A834E0">
      <w:pPr>
        <w:pStyle w:val="Paragraphedeliste"/>
        <w:numPr>
          <w:ilvl w:val="0"/>
          <w:numId w:val="14"/>
        </w:numPr>
        <w:spacing w:line="240" w:lineRule="auto"/>
        <w:ind w:left="714" w:hanging="357"/>
        <w:jc w:val="both"/>
        <w:rPr>
          <w:rFonts w:ascii="Arial" w:hAnsi="Arial" w:cs="Arial"/>
          <w:sz w:val="20"/>
          <w:szCs w:val="20"/>
        </w:rPr>
      </w:pPr>
      <w:r w:rsidRPr="00326586">
        <w:rPr>
          <w:rFonts w:ascii="Arial" w:hAnsi="Arial" w:cs="Arial"/>
          <w:sz w:val="20"/>
          <w:szCs w:val="20"/>
          <w:shd w:val="clear" w:color="auto" w:fill="FFFFFF"/>
        </w:rPr>
        <w:t>pour 2011: 99</w:t>
      </w:r>
      <w:r>
        <w:rPr>
          <w:rFonts w:ascii="Arial" w:hAnsi="Arial" w:cs="Arial"/>
          <w:sz w:val="20"/>
          <w:szCs w:val="20"/>
          <w:shd w:val="clear" w:color="auto" w:fill="FFFFFF"/>
        </w:rPr>
        <w:t>,</w:t>
      </w:r>
      <w:r w:rsidRPr="00326586">
        <w:rPr>
          <w:rFonts w:ascii="Arial" w:hAnsi="Arial" w:cs="Arial"/>
          <w:sz w:val="20"/>
          <w:szCs w:val="20"/>
          <w:shd w:val="clear" w:color="auto" w:fill="FFFFFF"/>
        </w:rPr>
        <w:t xml:space="preserve">1 % des séjours </w:t>
      </w:r>
      <w:r w:rsidR="00AC4A87">
        <w:rPr>
          <w:rFonts w:ascii="Arial" w:hAnsi="Arial" w:cs="Arial"/>
          <w:sz w:val="20"/>
          <w:szCs w:val="20"/>
          <w:shd w:val="clear" w:color="auto" w:fill="FFFFFF"/>
        </w:rPr>
        <w:t>ont</w:t>
      </w:r>
      <w:r w:rsidR="00AC4A87" w:rsidRPr="00326586">
        <w:rPr>
          <w:rFonts w:ascii="Arial" w:hAnsi="Arial" w:cs="Arial"/>
          <w:sz w:val="20"/>
          <w:szCs w:val="20"/>
          <w:shd w:val="clear" w:color="auto" w:fill="FFFFFF"/>
        </w:rPr>
        <w:t xml:space="preserve"> </w:t>
      </w:r>
      <w:r w:rsidRPr="00326586">
        <w:rPr>
          <w:rFonts w:ascii="Arial" w:hAnsi="Arial" w:cs="Arial"/>
          <w:sz w:val="20"/>
          <w:szCs w:val="20"/>
          <w:shd w:val="clear" w:color="auto" w:fill="FFFFFF"/>
        </w:rPr>
        <w:t xml:space="preserve">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p>
    <w:p w:rsidR="003C10E4" w:rsidRPr="00326586" w:rsidRDefault="003C10E4" w:rsidP="003C10E4">
      <w:pPr>
        <w:pStyle w:val="Paragraphedeliste"/>
        <w:numPr>
          <w:ilvl w:val="0"/>
          <w:numId w:val="14"/>
        </w:numPr>
        <w:spacing w:line="240" w:lineRule="auto"/>
        <w:ind w:left="714" w:hanging="357"/>
        <w:jc w:val="both"/>
        <w:rPr>
          <w:rFonts w:ascii="Arial" w:hAnsi="Arial" w:cs="Arial"/>
          <w:sz w:val="20"/>
          <w:szCs w:val="20"/>
        </w:rPr>
      </w:pPr>
      <w:r w:rsidRPr="00326586">
        <w:rPr>
          <w:rFonts w:ascii="Arial" w:hAnsi="Arial" w:cs="Arial"/>
          <w:sz w:val="20"/>
          <w:szCs w:val="20"/>
          <w:shd w:val="clear" w:color="auto" w:fill="FFFFFF"/>
        </w:rPr>
        <w:t>pour 201</w:t>
      </w:r>
      <w:r>
        <w:rPr>
          <w:rFonts w:ascii="Arial" w:hAnsi="Arial" w:cs="Arial"/>
          <w:sz w:val="20"/>
          <w:szCs w:val="20"/>
          <w:shd w:val="clear" w:color="auto" w:fill="FFFFFF"/>
        </w:rPr>
        <w:t>2</w:t>
      </w:r>
      <w:r w:rsidRPr="00326586">
        <w:rPr>
          <w:rFonts w:ascii="Arial" w:hAnsi="Arial" w:cs="Arial"/>
          <w:sz w:val="20"/>
          <w:szCs w:val="20"/>
          <w:shd w:val="clear" w:color="auto" w:fill="FFFFFF"/>
        </w:rPr>
        <w:t>: 99</w:t>
      </w:r>
      <w:r>
        <w:rPr>
          <w:rFonts w:ascii="Arial" w:hAnsi="Arial" w:cs="Arial"/>
          <w:sz w:val="20"/>
          <w:szCs w:val="20"/>
          <w:shd w:val="clear" w:color="auto" w:fill="FFFFFF"/>
        </w:rPr>
        <w:t>,</w:t>
      </w:r>
      <w:r w:rsidRPr="00326586">
        <w:rPr>
          <w:rFonts w:ascii="Arial" w:hAnsi="Arial" w:cs="Arial"/>
          <w:sz w:val="20"/>
          <w:szCs w:val="20"/>
          <w:shd w:val="clear" w:color="auto" w:fill="FFFFFF"/>
        </w:rPr>
        <w:t xml:space="preserve">1 % des séjours </w:t>
      </w:r>
      <w:r>
        <w:rPr>
          <w:rFonts w:ascii="Arial" w:hAnsi="Arial" w:cs="Arial"/>
          <w:sz w:val="20"/>
          <w:szCs w:val="20"/>
          <w:shd w:val="clear" w:color="auto" w:fill="FFFFFF"/>
        </w:rPr>
        <w:t>ont</w:t>
      </w:r>
      <w:r w:rsidRPr="00326586">
        <w:rPr>
          <w:rFonts w:ascii="Arial" w:hAnsi="Arial" w:cs="Arial"/>
          <w:sz w:val="20"/>
          <w:szCs w:val="20"/>
          <w:shd w:val="clear" w:color="auto" w:fill="FFFFFF"/>
        </w:rPr>
        <w:t xml:space="preserve"> 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p>
    <w:p w:rsidR="003C10E4" w:rsidRPr="00326586" w:rsidRDefault="003C10E4" w:rsidP="003C10E4">
      <w:pPr>
        <w:pStyle w:val="Paragraphedeliste"/>
        <w:numPr>
          <w:ilvl w:val="0"/>
          <w:numId w:val="14"/>
        </w:numPr>
        <w:spacing w:line="240" w:lineRule="auto"/>
        <w:ind w:left="714" w:hanging="357"/>
        <w:jc w:val="both"/>
        <w:rPr>
          <w:rFonts w:ascii="Arial" w:hAnsi="Arial" w:cs="Arial"/>
          <w:sz w:val="20"/>
          <w:szCs w:val="20"/>
        </w:rPr>
      </w:pPr>
      <w:r w:rsidRPr="00326586">
        <w:rPr>
          <w:rFonts w:ascii="Arial" w:hAnsi="Arial" w:cs="Arial"/>
          <w:sz w:val="20"/>
          <w:szCs w:val="20"/>
          <w:shd w:val="clear" w:color="auto" w:fill="FFFFFF"/>
        </w:rPr>
        <w:t>pour 201</w:t>
      </w:r>
      <w:r>
        <w:rPr>
          <w:rFonts w:ascii="Arial" w:hAnsi="Arial" w:cs="Arial"/>
          <w:sz w:val="20"/>
          <w:szCs w:val="20"/>
          <w:shd w:val="clear" w:color="auto" w:fill="FFFFFF"/>
        </w:rPr>
        <w:t>3</w:t>
      </w:r>
      <w:r w:rsidRPr="00326586">
        <w:rPr>
          <w:rFonts w:ascii="Arial" w:hAnsi="Arial" w:cs="Arial"/>
          <w:sz w:val="20"/>
          <w:szCs w:val="20"/>
          <w:shd w:val="clear" w:color="auto" w:fill="FFFFFF"/>
        </w:rPr>
        <w:t>: 99</w:t>
      </w:r>
      <w:r>
        <w:rPr>
          <w:rFonts w:ascii="Arial" w:hAnsi="Arial" w:cs="Arial"/>
          <w:sz w:val="20"/>
          <w:szCs w:val="20"/>
          <w:shd w:val="clear" w:color="auto" w:fill="FFFFFF"/>
        </w:rPr>
        <w:t>,5</w:t>
      </w:r>
      <w:r w:rsidRPr="00326586">
        <w:rPr>
          <w:rFonts w:ascii="Arial" w:hAnsi="Arial" w:cs="Arial"/>
          <w:sz w:val="20"/>
          <w:szCs w:val="20"/>
          <w:shd w:val="clear" w:color="auto" w:fill="FFFFFF"/>
        </w:rPr>
        <w:t xml:space="preserve"> % des séjours </w:t>
      </w:r>
      <w:r>
        <w:rPr>
          <w:rFonts w:ascii="Arial" w:hAnsi="Arial" w:cs="Arial"/>
          <w:sz w:val="20"/>
          <w:szCs w:val="20"/>
          <w:shd w:val="clear" w:color="auto" w:fill="FFFFFF"/>
        </w:rPr>
        <w:t>ont</w:t>
      </w:r>
      <w:r w:rsidRPr="00326586">
        <w:rPr>
          <w:rFonts w:ascii="Arial" w:hAnsi="Arial" w:cs="Arial"/>
          <w:sz w:val="20"/>
          <w:szCs w:val="20"/>
          <w:shd w:val="clear" w:color="auto" w:fill="FFFFFF"/>
        </w:rPr>
        <w:t xml:space="preserve"> bien l'indicateur à 1 (date fin </w:t>
      </w:r>
      <w:r>
        <w:rPr>
          <w:rFonts w:ascii="Arial" w:hAnsi="Arial" w:cs="Arial"/>
          <w:sz w:val="20"/>
          <w:szCs w:val="20"/>
          <w:shd w:val="clear" w:color="auto" w:fill="FFFFFF"/>
        </w:rPr>
        <w:t xml:space="preserve">séquence </w:t>
      </w:r>
      <w:r w:rsidRPr="00326586">
        <w:rPr>
          <w:rFonts w:ascii="Arial" w:hAnsi="Arial" w:cs="Arial"/>
          <w:sz w:val="20"/>
          <w:szCs w:val="20"/>
          <w:shd w:val="clear" w:color="auto" w:fill="FFFFFF"/>
        </w:rPr>
        <w:t>= date fin séjour)</w:t>
      </w:r>
    </w:p>
    <w:p w:rsidR="00AA0512" w:rsidRDefault="00326586" w:rsidP="000A3F6E">
      <w:pPr>
        <w:spacing w:line="240" w:lineRule="auto"/>
        <w:contextualSpacing/>
        <w:jc w:val="both"/>
        <w:rPr>
          <w:rFonts w:ascii="Arial" w:hAnsi="Arial" w:cs="Arial"/>
          <w:sz w:val="20"/>
          <w:szCs w:val="20"/>
        </w:rPr>
      </w:pPr>
      <w:r>
        <w:rPr>
          <w:rFonts w:ascii="Arial" w:hAnsi="Arial" w:cs="Arial"/>
          <w:sz w:val="20"/>
          <w:szCs w:val="20"/>
        </w:rPr>
        <w:t xml:space="preserve">Le constat sur les </w:t>
      </w:r>
      <w:r w:rsidR="00144EAD">
        <w:rPr>
          <w:rFonts w:ascii="Arial" w:hAnsi="Arial" w:cs="Arial"/>
          <w:sz w:val="20"/>
          <w:szCs w:val="20"/>
        </w:rPr>
        <w:t>6</w:t>
      </w:r>
      <w:r>
        <w:rPr>
          <w:rFonts w:ascii="Arial" w:hAnsi="Arial" w:cs="Arial"/>
          <w:sz w:val="20"/>
          <w:szCs w:val="20"/>
        </w:rPr>
        <w:t xml:space="preserve"> dernières années permet de considérer cet indicateur comme fiable</w:t>
      </w:r>
      <w:r w:rsidR="00C0043B">
        <w:rPr>
          <w:rFonts w:ascii="Arial" w:hAnsi="Arial" w:cs="Arial"/>
          <w:sz w:val="20"/>
          <w:szCs w:val="20"/>
        </w:rPr>
        <w:t xml:space="preserve"> en particulier </w:t>
      </w:r>
      <w:r w:rsidR="00C0043B" w:rsidRPr="006B5A31">
        <w:rPr>
          <w:rFonts w:ascii="Arial" w:hAnsi="Arial" w:cs="Arial"/>
          <w:sz w:val="20"/>
          <w:szCs w:val="20"/>
        </w:rPr>
        <w:t>sur les 2 dernières années.</w:t>
      </w:r>
      <w:r w:rsidRPr="006B5A31">
        <w:rPr>
          <w:rFonts w:ascii="Arial" w:hAnsi="Arial" w:cs="Arial"/>
          <w:sz w:val="20"/>
          <w:szCs w:val="20"/>
        </w:rPr>
        <w:t xml:space="preserve"> </w:t>
      </w:r>
    </w:p>
    <w:p w:rsidR="00065D84" w:rsidRDefault="00065D84" w:rsidP="000A3F6E">
      <w:pPr>
        <w:spacing w:line="240" w:lineRule="auto"/>
        <w:contextualSpacing/>
        <w:jc w:val="both"/>
        <w:rPr>
          <w:rFonts w:ascii="Arial" w:hAnsi="Arial" w:cs="Arial"/>
          <w:sz w:val="20"/>
          <w:szCs w:val="20"/>
        </w:rPr>
      </w:pPr>
    </w:p>
    <w:p w:rsidR="00DF0B30" w:rsidRPr="005A77DE" w:rsidRDefault="006B5A31" w:rsidP="000A3F6E">
      <w:pPr>
        <w:spacing w:line="240" w:lineRule="auto"/>
        <w:contextualSpacing/>
        <w:jc w:val="both"/>
        <w:rPr>
          <w:rFonts w:ascii="Arial" w:hAnsi="Arial" w:cs="Arial"/>
          <w:b/>
          <w:sz w:val="20"/>
          <w:szCs w:val="20"/>
        </w:rPr>
      </w:pPr>
      <w:r w:rsidRPr="005A77DE">
        <w:rPr>
          <w:rFonts w:ascii="Arial" w:hAnsi="Arial" w:cs="Arial"/>
          <w:b/>
          <w:sz w:val="20"/>
          <w:szCs w:val="20"/>
        </w:rPr>
        <w:t xml:space="preserve">Afin de déterminer si un séjour est terminé, il suffit donc de sélectionner les séjours où la dernière sous-séquence du séjour </w:t>
      </w:r>
      <w:proofErr w:type="gramStart"/>
      <w:r w:rsidRPr="005A77DE">
        <w:rPr>
          <w:rFonts w:ascii="Arial" w:hAnsi="Arial" w:cs="Arial"/>
          <w:b/>
          <w:sz w:val="20"/>
          <w:szCs w:val="20"/>
        </w:rPr>
        <w:t>a</w:t>
      </w:r>
      <w:proofErr w:type="gramEnd"/>
      <w:r w:rsidRPr="005A77DE">
        <w:rPr>
          <w:rFonts w:ascii="Arial" w:hAnsi="Arial" w:cs="Arial"/>
          <w:b/>
          <w:sz w:val="20"/>
          <w:szCs w:val="20"/>
        </w:rPr>
        <w:t xml:space="preserve"> un </w:t>
      </w:r>
      <w:r w:rsidR="00F1762D" w:rsidRPr="005A77DE">
        <w:rPr>
          <w:rFonts w:ascii="Arial" w:hAnsi="Arial" w:cs="Arial"/>
          <w:b/>
          <w:sz w:val="20"/>
          <w:szCs w:val="20"/>
        </w:rPr>
        <w:t>« indicateur de dernière séquence du séjour » égal à</w:t>
      </w:r>
      <w:r w:rsidR="00DF0B30" w:rsidRPr="005A77DE">
        <w:rPr>
          <w:rFonts w:ascii="Arial" w:hAnsi="Arial" w:cs="Arial"/>
          <w:b/>
          <w:sz w:val="20"/>
          <w:szCs w:val="20"/>
        </w:rPr>
        <w:t xml:space="preserve"> 1.</w:t>
      </w:r>
      <w:r w:rsidR="00F1762D" w:rsidRPr="005A77DE">
        <w:rPr>
          <w:rFonts w:ascii="Arial" w:hAnsi="Arial" w:cs="Arial"/>
          <w:b/>
          <w:sz w:val="20"/>
          <w:szCs w:val="20"/>
        </w:rPr>
        <w:t xml:space="preserve"> </w:t>
      </w:r>
    </w:p>
    <w:p w:rsidR="00D616D0" w:rsidRDefault="00D616D0" w:rsidP="000A3F6E">
      <w:pPr>
        <w:spacing w:line="240" w:lineRule="auto"/>
        <w:contextualSpacing/>
        <w:jc w:val="both"/>
        <w:rPr>
          <w:rFonts w:ascii="Arial" w:hAnsi="Arial" w:cs="Arial"/>
        </w:rPr>
      </w:pPr>
    </w:p>
    <w:p w:rsidR="00626099" w:rsidRPr="00A64B32" w:rsidRDefault="00626099" w:rsidP="00A834E0">
      <w:pPr>
        <w:pStyle w:val="Paragraphedeliste"/>
        <w:numPr>
          <w:ilvl w:val="1"/>
          <w:numId w:val="30"/>
        </w:numPr>
        <w:spacing w:line="240" w:lineRule="auto"/>
        <w:jc w:val="both"/>
        <w:outlineLvl w:val="1"/>
        <w:rPr>
          <w:rFonts w:ascii="Arial" w:hAnsi="Arial" w:cs="Arial"/>
          <w:b/>
          <w:color w:val="514B64"/>
        </w:rPr>
      </w:pPr>
      <w:bookmarkStart w:id="67" w:name="_Toc403029076"/>
      <w:r w:rsidRPr="00A64B32">
        <w:rPr>
          <w:rFonts w:ascii="Arial" w:hAnsi="Arial" w:cs="Arial"/>
          <w:b/>
          <w:color w:val="514B64"/>
        </w:rPr>
        <w:t xml:space="preserve">Comment sélectionner </w:t>
      </w:r>
      <w:r>
        <w:rPr>
          <w:rFonts w:ascii="Arial" w:hAnsi="Arial" w:cs="Arial"/>
          <w:b/>
          <w:color w:val="514B64"/>
        </w:rPr>
        <w:t>un séjour complet</w:t>
      </w:r>
      <w:r w:rsidR="00695E79">
        <w:rPr>
          <w:rFonts w:ascii="Arial" w:hAnsi="Arial" w:cs="Arial"/>
          <w:b/>
          <w:color w:val="514B64"/>
        </w:rPr>
        <w:t xml:space="preserve"> dans l’année</w:t>
      </w:r>
      <w:r w:rsidRPr="00A64B32">
        <w:rPr>
          <w:rFonts w:ascii="Arial" w:hAnsi="Arial" w:cs="Arial"/>
          <w:b/>
          <w:color w:val="514B64"/>
        </w:rPr>
        <w:t> ?</w:t>
      </w:r>
      <w:bookmarkEnd w:id="67"/>
    </w:p>
    <w:p w:rsidR="00626099" w:rsidRDefault="00626099" w:rsidP="000A3F6E">
      <w:pPr>
        <w:spacing w:line="240" w:lineRule="auto"/>
        <w:contextualSpacing/>
        <w:jc w:val="both"/>
        <w:rPr>
          <w:rFonts w:ascii="Arial" w:hAnsi="Arial" w:cs="Arial"/>
        </w:rPr>
      </w:pPr>
    </w:p>
    <w:p w:rsidR="00D63C5F" w:rsidRDefault="00626099" w:rsidP="000A3F6E">
      <w:pPr>
        <w:spacing w:line="240" w:lineRule="auto"/>
        <w:contextualSpacing/>
        <w:jc w:val="both"/>
        <w:rPr>
          <w:rFonts w:ascii="Arial" w:hAnsi="Arial" w:cs="Arial"/>
          <w:sz w:val="20"/>
          <w:szCs w:val="20"/>
        </w:rPr>
      </w:pPr>
      <w:r w:rsidRPr="00626099">
        <w:rPr>
          <w:rFonts w:ascii="Arial" w:hAnsi="Arial" w:cs="Arial"/>
          <w:sz w:val="20"/>
          <w:szCs w:val="20"/>
        </w:rPr>
        <w:t>Un séjour complet en HAD est un séjour ayant commencé et terminé dans l’année.</w:t>
      </w:r>
      <w:r>
        <w:rPr>
          <w:rFonts w:ascii="Arial" w:hAnsi="Arial" w:cs="Arial"/>
          <w:sz w:val="20"/>
          <w:szCs w:val="20"/>
        </w:rPr>
        <w:t xml:space="preserve"> Le caractère « terminé » d’un séjour est expliqué au </w:t>
      </w:r>
      <w:r w:rsidRPr="00392C75">
        <w:rPr>
          <w:rFonts w:ascii="Arial" w:hAnsi="Arial" w:cs="Arial"/>
          <w:sz w:val="20"/>
          <w:szCs w:val="20"/>
        </w:rPr>
        <w:t>« </w:t>
      </w:r>
      <w:r w:rsidR="001D023A">
        <w:rPr>
          <w:rFonts w:ascii="Arial" w:hAnsi="Arial" w:cs="Arial"/>
          <w:sz w:val="20"/>
          <w:szCs w:val="20"/>
        </w:rPr>
        <w:t>b</w:t>
      </w:r>
      <w:r w:rsidRPr="00392C75">
        <w:rPr>
          <w:rFonts w:ascii="Arial" w:hAnsi="Arial" w:cs="Arial"/>
          <w:sz w:val="20"/>
          <w:szCs w:val="20"/>
        </w:rPr>
        <w:t>. Comment déterminer si un séjour est terminé ? »</w:t>
      </w:r>
      <w:r w:rsidRPr="002C39FE">
        <w:rPr>
          <w:rFonts w:ascii="Arial" w:hAnsi="Arial" w:cs="Arial"/>
          <w:sz w:val="20"/>
          <w:szCs w:val="20"/>
        </w:rPr>
        <w:t>.</w:t>
      </w:r>
      <w:r>
        <w:rPr>
          <w:rFonts w:ascii="Arial" w:hAnsi="Arial" w:cs="Arial"/>
          <w:sz w:val="20"/>
          <w:szCs w:val="20"/>
        </w:rPr>
        <w:t xml:space="preserve"> </w:t>
      </w:r>
    </w:p>
    <w:p w:rsidR="00D63C5F" w:rsidRDefault="00D63C5F" w:rsidP="000A3F6E">
      <w:pPr>
        <w:spacing w:line="240" w:lineRule="auto"/>
        <w:contextualSpacing/>
        <w:jc w:val="both"/>
        <w:rPr>
          <w:rFonts w:ascii="Arial" w:hAnsi="Arial" w:cs="Arial"/>
          <w:sz w:val="20"/>
          <w:szCs w:val="20"/>
        </w:rPr>
      </w:pPr>
    </w:p>
    <w:p w:rsidR="00626099" w:rsidRDefault="00626099" w:rsidP="000A3F6E">
      <w:pPr>
        <w:spacing w:line="240" w:lineRule="auto"/>
        <w:contextualSpacing/>
        <w:jc w:val="both"/>
        <w:rPr>
          <w:rFonts w:ascii="Arial" w:hAnsi="Arial" w:cs="Arial"/>
          <w:sz w:val="20"/>
          <w:szCs w:val="20"/>
        </w:rPr>
      </w:pPr>
      <w:r>
        <w:rPr>
          <w:rFonts w:ascii="Arial" w:hAnsi="Arial" w:cs="Arial"/>
          <w:sz w:val="20"/>
          <w:szCs w:val="20"/>
        </w:rPr>
        <w:t xml:space="preserve">Pour déterminer si le séjour a commencé dans l’année, </w:t>
      </w:r>
      <w:r w:rsidR="00454B7D">
        <w:rPr>
          <w:rFonts w:ascii="Arial" w:hAnsi="Arial" w:cs="Arial"/>
          <w:sz w:val="20"/>
          <w:szCs w:val="20"/>
        </w:rPr>
        <w:t>deux conditions sont combinées. Il faut que :</w:t>
      </w:r>
    </w:p>
    <w:p w:rsidR="00626099" w:rsidRDefault="00626099" w:rsidP="00A834E0">
      <w:pPr>
        <w:pStyle w:val="Paragraphedeliste"/>
        <w:numPr>
          <w:ilvl w:val="0"/>
          <w:numId w:val="26"/>
        </w:numPr>
        <w:spacing w:line="240" w:lineRule="auto"/>
        <w:jc w:val="both"/>
        <w:rPr>
          <w:rFonts w:ascii="Arial" w:hAnsi="Arial" w:cs="Arial"/>
          <w:sz w:val="20"/>
          <w:szCs w:val="20"/>
        </w:rPr>
      </w:pPr>
      <w:r>
        <w:rPr>
          <w:rFonts w:ascii="Arial" w:hAnsi="Arial" w:cs="Arial"/>
          <w:sz w:val="20"/>
          <w:szCs w:val="20"/>
        </w:rPr>
        <w:t xml:space="preserve">Le « numéro de la séquence » et le « numéro de la sous-séquence » </w:t>
      </w:r>
      <w:r w:rsidR="00454B7D">
        <w:rPr>
          <w:rFonts w:ascii="Arial" w:hAnsi="Arial" w:cs="Arial"/>
          <w:sz w:val="20"/>
          <w:szCs w:val="20"/>
        </w:rPr>
        <w:t>soient</w:t>
      </w:r>
      <w:r>
        <w:rPr>
          <w:rFonts w:ascii="Arial" w:hAnsi="Arial" w:cs="Arial"/>
          <w:sz w:val="20"/>
          <w:szCs w:val="20"/>
        </w:rPr>
        <w:t xml:space="preserve"> à 1. </w:t>
      </w:r>
      <w:r w:rsidRPr="00626099">
        <w:rPr>
          <w:rFonts w:ascii="Arial" w:hAnsi="Arial" w:cs="Arial"/>
          <w:sz w:val="20"/>
          <w:szCs w:val="20"/>
        </w:rPr>
        <w:t xml:space="preserve">Les établissements </w:t>
      </w:r>
      <w:r w:rsidR="00454B7D">
        <w:rPr>
          <w:rFonts w:ascii="Arial" w:hAnsi="Arial" w:cs="Arial"/>
          <w:sz w:val="20"/>
          <w:szCs w:val="20"/>
        </w:rPr>
        <w:t>pouvant</w:t>
      </w:r>
      <w:r w:rsidRPr="00626099">
        <w:rPr>
          <w:rFonts w:ascii="Arial" w:hAnsi="Arial" w:cs="Arial"/>
          <w:sz w:val="20"/>
          <w:szCs w:val="20"/>
        </w:rPr>
        <w:t xml:space="preserve"> réinitialiser ces deux numérotations chaque année, même pour les séquences à cheval sur deux années</w:t>
      </w:r>
      <w:r w:rsidR="00454B7D">
        <w:rPr>
          <w:rFonts w:ascii="Arial" w:hAnsi="Arial" w:cs="Arial"/>
          <w:sz w:val="20"/>
          <w:szCs w:val="20"/>
        </w:rPr>
        <w:t>, c</w:t>
      </w:r>
      <w:r w:rsidRPr="00626099">
        <w:rPr>
          <w:rFonts w:ascii="Arial" w:hAnsi="Arial" w:cs="Arial"/>
          <w:sz w:val="20"/>
          <w:szCs w:val="20"/>
        </w:rPr>
        <w:t xml:space="preserve">ette condition seule ne </w:t>
      </w:r>
      <w:r w:rsidR="00642F97">
        <w:rPr>
          <w:rFonts w:ascii="Arial" w:hAnsi="Arial" w:cs="Arial"/>
          <w:sz w:val="20"/>
          <w:szCs w:val="20"/>
        </w:rPr>
        <w:t>permet</w:t>
      </w:r>
      <w:r w:rsidR="00642F97" w:rsidRPr="00626099">
        <w:rPr>
          <w:rFonts w:ascii="Arial" w:hAnsi="Arial" w:cs="Arial"/>
          <w:sz w:val="20"/>
          <w:szCs w:val="20"/>
        </w:rPr>
        <w:t xml:space="preserve"> </w:t>
      </w:r>
      <w:r w:rsidRPr="00626099">
        <w:rPr>
          <w:rFonts w:ascii="Arial" w:hAnsi="Arial" w:cs="Arial"/>
          <w:sz w:val="20"/>
          <w:szCs w:val="20"/>
        </w:rPr>
        <w:t xml:space="preserve">pas </w:t>
      </w:r>
      <w:r w:rsidR="00642F97">
        <w:rPr>
          <w:rFonts w:ascii="Arial" w:hAnsi="Arial" w:cs="Arial"/>
          <w:sz w:val="20"/>
          <w:szCs w:val="20"/>
        </w:rPr>
        <w:t>de conclure</w:t>
      </w:r>
      <w:r w:rsidR="00103C33">
        <w:rPr>
          <w:rFonts w:ascii="Arial" w:hAnsi="Arial" w:cs="Arial"/>
          <w:sz w:val="20"/>
          <w:szCs w:val="20"/>
        </w:rPr>
        <w:t xml:space="preserve"> que</w:t>
      </w:r>
      <w:r w:rsidRPr="00626099">
        <w:rPr>
          <w:rFonts w:ascii="Arial" w:hAnsi="Arial" w:cs="Arial"/>
          <w:sz w:val="20"/>
          <w:szCs w:val="20"/>
        </w:rPr>
        <w:t xml:space="preserve"> la séquence est la première de l’année.</w:t>
      </w:r>
    </w:p>
    <w:p w:rsidR="00626099" w:rsidRDefault="00626099" w:rsidP="00A834E0">
      <w:pPr>
        <w:pStyle w:val="Paragraphedeliste"/>
        <w:numPr>
          <w:ilvl w:val="0"/>
          <w:numId w:val="26"/>
        </w:numPr>
        <w:spacing w:line="240" w:lineRule="auto"/>
        <w:jc w:val="both"/>
        <w:rPr>
          <w:rFonts w:ascii="Arial" w:hAnsi="Arial" w:cs="Arial"/>
          <w:sz w:val="20"/>
          <w:szCs w:val="20"/>
        </w:rPr>
      </w:pPr>
      <w:r>
        <w:rPr>
          <w:rFonts w:ascii="Arial" w:hAnsi="Arial" w:cs="Arial"/>
          <w:sz w:val="20"/>
          <w:szCs w:val="20"/>
        </w:rPr>
        <w:t xml:space="preserve">Les variables </w:t>
      </w:r>
      <w:r w:rsidRPr="00392C75">
        <w:rPr>
          <w:rFonts w:ascii="Arial" w:hAnsi="Arial" w:cs="Arial"/>
          <w:sz w:val="20"/>
          <w:szCs w:val="20"/>
        </w:rPr>
        <w:t>« Nombre de journées entre le début de la séquence et la date d’entrée du séjour »</w:t>
      </w:r>
      <w:r>
        <w:rPr>
          <w:rFonts w:ascii="Arial" w:hAnsi="Arial" w:cs="Arial"/>
          <w:sz w:val="20"/>
          <w:szCs w:val="20"/>
        </w:rPr>
        <w:t xml:space="preserve"> et</w:t>
      </w:r>
      <w:r w:rsidRPr="00392C75">
        <w:rPr>
          <w:rFonts w:ascii="Arial" w:hAnsi="Arial" w:cs="Arial"/>
          <w:sz w:val="20"/>
          <w:szCs w:val="20"/>
        </w:rPr>
        <w:t xml:space="preserve"> « Nombre de journées entre le début de la sous-séquence et le début de la séquence »</w:t>
      </w:r>
      <w:r>
        <w:rPr>
          <w:rFonts w:ascii="Arial" w:hAnsi="Arial" w:cs="Arial"/>
          <w:sz w:val="20"/>
          <w:szCs w:val="20"/>
        </w:rPr>
        <w:t xml:space="preserve"> de la première sous-séquence du séjour dans l’année </w:t>
      </w:r>
      <w:r w:rsidR="00454B7D">
        <w:rPr>
          <w:rFonts w:ascii="Arial" w:hAnsi="Arial" w:cs="Arial"/>
          <w:sz w:val="20"/>
          <w:szCs w:val="20"/>
        </w:rPr>
        <w:t>soient</w:t>
      </w:r>
      <w:r>
        <w:rPr>
          <w:rFonts w:ascii="Arial" w:hAnsi="Arial" w:cs="Arial"/>
          <w:sz w:val="20"/>
          <w:szCs w:val="20"/>
        </w:rPr>
        <w:t xml:space="preserve"> toutes les deux égales à 0.</w:t>
      </w:r>
    </w:p>
    <w:p w:rsidR="00BB0225" w:rsidRPr="00BB0225" w:rsidRDefault="00BB0225" w:rsidP="00BB0225">
      <w:pPr>
        <w:spacing w:line="240" w:lineRule="auto"/>
        <w:ind w:left="360"/>
        <w:jc w:val="both"/>
        <w:rPr>
          <w:rFonts w:ascii="Arial" w:hAnsi="Arial" w:cs="Arial"/>
          <w:sz w:val="20"/>
          <w:szCs w:val="20"/>
        </w:rPr>
      </w:pPr>
    </w:p>
    <w:p w:rsidR="00A0322A" w:rsidRPr="00646F6C" w:rsidRDefault="00A0322A" w:rsidP="00A834E0">
      <w:pPr>
        <w:pStyle w:val="Paragraphedeliste"/>
        <w:numPr>
          <w:ilvl w:val="1"/>
          <w:numId w:val="30"/>
        </w:numPr>
        <w:spacing w:line="240" w:lineRule="auto"/>
        <w:jc w:val="both"/>
        <w:outlineLvl w:val="1"/>
        <w:rPr>
          <w:rFonts w:ascii="Arial" w:hAnsi="Arial" w:cs="Arial"/>
          <w:b/>
          <w:color w:val="514B64"/>
        </w:rPr>
      </w:pPr>
      <w:bookmarkStart w:id="68" w:name="_Toc403029077"/>
      <w:r w:rsidRPr="00646F6C">
        <w:rPr>
          <w:rFonts w:ascii="Arial" w:hAnsi="Arial" w:cs="Arial"/>
          <w:b/>
          <w:color w:val="514B64"/>
        </w:rPr>
        <w:t>Comment calculer la durée d’un séjour terminé ?</w:t>
      </w:r>
      <w:bookmarkEnd w:id="68"/>
    </w:p>
    <w:p w:rsidR="00065D84" w:rsidRDefault="00065D84" w:rsidP="000A3F6E">
      <w:pPr>
        <w:spacing w:line="240" w:lineRule="auto"/>
        <w:contextualSpacing/>
        <w:jc w:val="both"/>
        <w:rPr>
          <w:rFonts w:ascii="Arial" w:hAnsi="Arial" w:cs="Arial"/>
        </w:rPr>
      </w:pPr>
    </w:p>
    <w:p w:rsidR="002C39FE" w:rsidRDefault="002C39FE" w:rsidP="000A3F6E">
      <w:pPr>
        <w:spacing w:line="240" w:lineRule="auto"/>
        <w:contextualSpacing/>
        <w:jc w:val="both"/>
        <w:rPr>
          <w:rFonts w:ascii="Arial" w:hAnsi="Arial" w:cs="Arial"/>
          <w:sz w:val="20"/>
          <w:szCs w:val="20"/>
        </w:rPr>
      </w:pPr>
      <w:r w:rsidRPr="00392C75">
        <w:rPr>
          <w:rFonts w:ascii="Arial" w:hAnsi="Arial" w:cs="Arial"/>
          <w:sz w:val="20"/>
          <w:szCs w:val="20"/>
        </w:rPr>
        <w:t xml:space="preserve">Pour la définition d’un séjour terminé, il suffit de se reporter au </w:t>
      </w:r>
      <w:r w:rsidR="00392C75" w:rsidRPr="00392C75">
        <w:rPr>
          <w:rFonts w:ascii="Arial" w:hAnsi="Arial" w:cs="Arial"/>
          <w:sz w:val="20"/>
          <w:szCs w:val="20"/>
        </w:rPr>
        <w:t>« </w:t>
      </w:r>
      <w:r w:rsidR="00E655FA">
        <w:rPr>
          <w:rFonts w:ascii="Arial" w:hAnsi="Arial" w:cs="Arial"/>
          <w:sz w:val="20"/>
          <w:szCs w:val="20"/>
        </w:rPr>
        <w:t>b</w:t>
      </w:r>
      <w:r w:rsidRPr="00392C75">
        <w:rPr>
          <w:rFonts w:ascii="Arial" w:hAnsi="Arial" w:cs="Arial"/>
          <w:sz w:val="20"/>
          <w:szCs w:val="20"/>
        </w:rPr>
        <w:t>.</w:t>
      </w:r>
      <w:r w:rsidR="00392C75" w:rsidRPr="00392C75">
        <w:rPr>
          <w:rFonts w:ascii="Arial" w:hAnsi="Arial" w:cs="Arial"/>
          <w:sz w:val="20"/>
          <w:szCs w:val="20"/>
        </w:rPr>
        <w:t xml:space="preserve"> Comment déterminer si un séjour est </w:t>
      </w:r>
      <w:r w:rsidR="005A77DE">
        <w:rPr>
          <w:rFonts w:ascii="Arial" w:hAnsi="Arial" w:cs="Arial"/>
          <w:sz w:val="20"/>
          <w:szCs w:val="20"/>
        </w:rPr>
        <w:t>terminé ? ».</w:t>
      </w:r>
    </w:p>
    <w:p w:rsidR="00642F97" w:rsidRDefault="00642F97" w:rsidP="000A3F6E">
      <w:pPr>
        <w:spacing w:line="240" w:lineRule="auto"/>
        <w:contextualSpacing/>
        <w:jc w:val="both"/>
        <w:rPr>
          <w:rFonts w:ascii="Arial" w:hAnsi="Arial" w:cs="Arial"/>
          <w:sz w:val="20"/>
          <w:szCs w:val="20"/>
        </w:rPr>
      </w:pPr>
    </w:p>
    <w:p w:rsidR="002C39FE" w:rsidRPr="00392C75" w:rsidRDefault="00392C75" w:rsidP="000A3F6E">
      <w:pPr>
        <w:spacing w:line="240" w:lineRule="auto"/>
        <w:contextualSpacing/>
        <w:jc w:val="both"/>
        <w:rPr>
          <w:rFonts w:ascii="Arial" w:hAnsi="Arial" w:cs="Arial"/>
          <w:sz w:val="20"/>
          <w:szCs w:val="20"/>
          <w:u w:val="single"/>
        </w:rPr>
      </w:pPr>
      <w:r w:rsidRPr="00392C75">
        <w:rPr>
          <w:rFonts w:ascii="Arial" w:hAnsi="Arial" w:cs="Arial"/>
          <w:sz w:val="20"/>
          <w:szCs w:val="20"/>
          <w:u w:val="single"/>
        </w:rPr>
        <w:t>La durée d’un séjour terminé est :</w:t>
      </w:r>
    </w:p>
    <w:p w:rsidR="00011FAE" w:rsidRDefault="00011FAE" w:rsidP="00A834E0">
      <w:pPr>
        <w:pStyle w:val="Paragraphedeliste"/>
        <w:numPr>
          <w:ilvl w:val="0"/>
          <w:numId w:val="16"/>
        </w:numPr>
        <w:spacing w:line="240" w:lineRule="auto"/>
        <w:jc w:val="both"/>
        <w:rPr>
          <w:rFonts w:ascii="Arial" w:hAnsi="Arial" w:cs="Arial"/>
          <w:sz w:val="20"/>
          <w:szCs w:val="20"/>
        </w:rPr>
      </w:pPr>
      <w:r w:rsidRPr="00392C75">
        <w:rPr>
          <w:rFonts w:ascii="Arial" w:hAnsi="Arial" w:cs="Arial"/>
          <w:sz w:val="20"/>
          <w:szCs w:val="20"/>
        </w:rPr>
        <w:t xml:space="preserve">La somme des variables « Nombre de journées entre le début de la séquence et la date d’entrée du séjour », « Nombre de journées entre le début de la sous-séquence et le début de la séquence » et « Nombre de journées dans la sous-séquence » </w:t>
      </w:r>
      <w:r w:rsidR="00C052E3" w:rsidRPr="00392C75">
        <w:rPr>
          <w:rFonts w:ascii="Arial" w:hAnsi="Arial" w:cs="Arial"/>
          <w:sz w:val="20"/>
          <w:szCs w:val="20"/>
        </w:rPr>
        <w:t xml:space="preserve">de </w:t>
      </w:r>
      <w:r w:rsidR="00C052E3" w:rsidRPr="00392C75">
        <w:rPr>
          <w:rFonts w:ascii="Arial" w:hAnsi="Arial" w:cs="Arial"/>
          <w:b/>
          <w:sz w:val="20"/>
          <w:szCs w:val="20"/>
        </w:rPr>
        <w:t>la dernière sous-</w:t>
      </w:r>
      <w:r w:rsidR="00C052E3" w:rsidRPr="00392C75">
        <w:rPr>
          <w:rFonts w:ascii="Arial" w:hAnsi="Arial" w:cs="Arial"/>
          <w:b/>
          <w:sz w:val="20"/>
          <w:szCs w:val="20"/>
        </w:rPr>
        <w:lastRenderedPageBreak/>
        <w:t>séquence enregistré</w:t>
      </w:r>
      <w:r w:rsidR="00642F97">
        <w:rPr>
          <w:rFonts w:ascii="Arial" w:hAnsi="Arial" w:cs="Arial"/>
          <w:b/>
          <w:sz w:val="20"/>
          <w:szCs w:val="20"/>
        </w:rPr>
        <w:t>e</w:t>
      </w:r>
      <w:r w:rsidR="00C052E3" w:rsidRPr="00392C75">
        <w:rPr>
          <w:rFonts w:ascii="Arial" w:hAnsi="Arial" w:cs="Arial"/>
          <w:sz w:val="20"/>
          <w:szCs w:val="20"/>
        </w:rPr>
        <w:t xml:space="preserve"> pour la clé </w:t>
      </w:r>
      <w:r w:rsidR="00642F97">
        <w:rPr>
          <w:rFonts w:ascii="Arial" w:hAnsi="Arial" w:cs="Arial"/>
          <w:sz w:val="20"/>
          <w:szCs w:val="20"/>
        </w:rPr>
        <w:t>[F</w:t>
      </w:r>
      <w:r w:rsidR="00642F97" w:rsidRPr="00392C75">
        <w:rPr>
          <w:rFonts w:ascii="Arial" w:hAnsi="Arial" w:cs="Arial"/>
          <w:sz w:val="20"/>
          <w:szCs w:val="20"/>
        </w:rPr>
        <w:t xml:space="preserve">iness </w:t>
      </w:r>
      <w:r w:rsidR="00C052E3" w:rsidRPr="00392C75">
        <w:rPr>
          <w:rFonts w:ascii="Arial" w:hAnsi="Arial" w:cs="Arial"/>
          <w:sz w:val="20"/>
          <w:szCs w:val="20"/>
        </w:rPr>
        <w:t>* « numéro séquentiel de séjour »</w:t>
      </w:r>
      <w:r w:rsidR="00642F97">
        <w:rPr>
          <w:rFonts w:ascii="Arial" w:hAnsi="Arial" w:cs="Arial"/>
          <w:sz w:val="20"/>
          <w:szCs w:val="20"/>
        </w:rPr>
        <w:t>]. Elle</w:t>
      </w:r>
      <w:r w:rsidR="00C052E3" w:rsidRPr="00392C75">
        <w:rPr>
          <w:rFonts w:ascii="Arial" w:hAnsi="Arial" w:cs="Arial"/>
          <w:sz w:val="20"/>
          <w:szCs w:val="20"/>
        </w:rPr>
        <w:t xml:space="preserve"> </w:t>
      </w:r>
      <w:r w:rsidRPr="00392C75">
        <w:rPr>
          <w:rFonts w:ascii="Arial" w:hAnsi="Arial" w:cs="Arial"/>
          <w:sz w:val="20"/>
          <w:szCs w:val="20"/>
        </w:rPr>
        <w:t xml:space="preserve">doit être, en théorie, égale au « Nombre de journées dans le séjour » dans le cas d’un séjour terminé. </w:t>
      </w:r>
    </w:p>
    <w:p w:rsidR="00951D09" w:rsidRDefault="00951D09" w:rsidP="000A3F6E">
      <w:pPr>
        <w:pStyle w:val="Paragraphedeliste"/>
        <w:spacing w:line="240" w:lineRule="auto"/>
        <w:jc w:val="both"/>
        <w:rPr>
          <w:rFonts w:ascii="Arial" w:hAnsi="Arial" w:cs="Arial"/>
          <w:sz w:val="20"/>
          <w:szCs w:val="20"/>
        </w:rPr>
      </w:pPr>
    </w:p>
    <w:p w:rsidR="00951D09" w:rsidRPr="00951D09" w:rsidRDefault="00951D09" w:rsidP="00A834E0">
      <w:pPr>
        <w:pStyle w:val="Paragraphedeliste"/>
        <w:numPr>
          <w:ilvl w:val="0"/>
          <w:numId w:val="16"/>
        </w:numPr>
        <w:spacing w:line="240" w:lineRule="auto"/>
        <w:jc w:val="both"/>
        <w:rPr>
          <w:rFonts w:ascii="Arial" w:hAnsi="Arial" w:cs="Arial"/>
          <w:sz w:val="20"/>
          <w:szCs w:val="20"/>
        </w:rPr>
      </w:pPr>
      <w:r w:rsidRPr="00951D09">
        <w:rPr>
          <w:rFonts w:ascii="Arial" w:hAnsi="Arial" w:cs="Arial"/>
          <w:sz w:val="20"/>
          <w:szCs w:val="20"/>
        </w:rPr>
        <w:t>Il est possible de rattraper quelques séjours dont la somme décrite au 1) n’est pas vérifiée</w:t>
      </w:r>
      <w:r w:rsidR="00642F97">
        <w:rPr>
          <w:rFonts w:ascii="Arial" w:hAnsi="Arial" w:cs="Arial"/>
          <w:sz w:val="20"/>
          <w:szCs w:val="20"/>
        </w:rPr>
        <w:t xml:space="preserve"> par la variable « Nombre de jours dans le séjour »</w:t>
      </w:r>
      <w:r w:rsidRPr="00951D09">
        <w:rPr>
          <w:rFonts w:ascii="Arial" w:hAnsi="Arial" w:cs="Arial"/>
          <w:sz w:val="20"/>
          <w:szCs w:val="20"/>
        </w:rPr>
        <w:t xml:space="preserve"> et dont la différence des deux valeurs soit uniquement de 1</w:t>
      </w:r>
      <w:r w:rsidR="00034EA0">
        <w:rPr>
          <w:rFonts w:ascii="Arial" w:hAnsi="Arial" w:cs="Arial"/>
          <w:sz w:val="20"/>
          <w:szCs w:val="20"/>
        </w:rPr>
        <w:t xml:space="preserve"> journée</w:t>
      </w:r>
      <w:r w:rsidR="00642F97">
        <w:rPr>
          <w:rFonts w:ascii="Arial" w:hAnsi="Arial" w:cs="Arial"/>
          <w:sz w:val="20"/>
          <w:szCs w:val="20"/>
        </w:rPr>
        <w:t>,</w:t>
      </w:r>
      <w:r w:rsidR="00034EA0">
        <w:rPr>
          <w:rFonts w:ascii="Arial" w:hAnsi="Arial" w:cs="Arial"/>
          <w:sz w:val="20"/>
          <w:szCs w:val="20"/>
        </w:rPr>
        <w:t xml:space="preserve"> en faveur du « Nombre de journées dans le séjour »</w:t>
      </w:r>
      <w:r w:rsidRPr="00951D09">
        <w:rPr>
          <w:rFonts w:ascii="Arial" w:hAnsi="Arial" w:cs="Arial"/>
          <w:sz w:val="20"/>
          <w:szCs w:val="20"/>
        </w:rPr>
        <w:t>.</w:t>
      </w:r>
      <w:r w:rsidR="008D5B77">
        <w:rPr>
          <w:rFonts w:ascii="Arial" w:hAnsi="Arial" w:cs="Arial"/>
          <w:sz w:val="20"/>
          <w:szCs w:val="20"/>
        </w:rPr>
        <w:t xml:space="preserve"> Parmi les séjours avec une différence,</w:t>
      </w:r>
      <w:r w:rsidR="008D5B77" w:rsidRPr="008D5B77">
        <w:rPr>
          <w:rFonts w:ascii="Arial" w:hAnsi="Arial" w:cs="Arial"/>
          <w:sz w:val="20"/>
          <w:szCs w:val="20"/>
        </w:rPr>
        <w:t xml:space="preserve"> </w:t>
      </w:r>
      <w:r w:rsidR="008D5B77" w:rsidRPr="008D5B77">
        <w:rPr>
          <w:rFonts w:ascii="Arial" w:hAnsi="Arial" w:cs="Arial"/>
          <w:sz w:val="20"/>
          <w:szCs w:val="20"/>
          <w:shd w:val="clear" w:color="auto" w:fill="FFFFFF"/>
        </w:rPr>
        <w:t>67</w:t>
      </w:r>
      <w:r w:rsidR="00642F97">
        <w:rPr>
          <w:rFonts w:ascii="Arial" w:hAnsi="Arial" w:cs="Arial"/>
          <w:sz w:val="20"/>
          <w:szCs w:val="20"/>
          <w:shd w:val="clear" w:color="auto" w:fill="FFFFFF"/>
        </w:rPr>
        <w:t>,</w:t>
      </w:r>
      <w:r w:rsidR="008D5B77" w:rsidRPr="008D5B77">
        <w:rPr>
          <w:rFonts w:ascii="Arial" w:hAnsi="Arial" w:cs="Arial"/>
          <w:sz w:val="20"/>
          <w:szCs w:val="20"/>
          <w:shd w:val="clear" w:color="auto" w:fill="FFFFFF"/>
        </w:rPr>
        <w:t>6%</w:t>
      </w:r>
      <w:r w:rsidR="008D5B77">
        <w:rPr>
          <w:rFonts w:ascii="Arial" w:hAnsi="Arial" w:cs="Arial"/>
          <w:sz w:val="20"/>
          <w:szCs w:val="20"/>
          <w:shd w:val="clear" w:color="auto" w:fill="FFFFFF"/>
        </w:rPr>
        <w:t xml:space="preserve"> ont une d</w:t>
      </w:r>
      <w:r w:rsidR="008D5B77" w:rsidRPr="008D5B77">
        <w:rPr>
          <w:rFonts w:ascii="Arial" w:hAnsi="Arial" w:cs="Arial"/>
          <w:sz w:val="20"/>
          <w:szCs w:val="20"/>
          <w:shd w:val="clear" w:color="auto" w:fill="FFFFFF"/>
        </w:rPr>
        <w:t>ifférence de 1</w:t>
      </w:r>
      <w:r w:rsidR="008D5B77">
        <w:rPr>
          <w:rFonts w:ascii="Arial" w:hAnsi="Arial" w:cs="Arial"/>
          <w:sz w:val="20"/>
          <w:szCs w:val="20"/>
          <w:shd w:val="clear" w:color="auto" w:fill="FFFFFF"/>
        </w:rPr>
        <w:t xml:space="preserve"> journée en 2011</w:t>
      </w:r>
      <w:r w:rsidR="008D5B77" w:rsidRPr="008D5B77">
        <w:rPr>
          <w:rFonts w:ascii="Arial" w:hAnsi="Arial" w:cs="Arial"/>
          <w:sz w:val="20"/>
          <w:szCs w:val="20"/>
          <w:shd w:val="clear" w:color="auto" w:fill="FFFFFF"/>
        </w:rPr>
        <w:t>.</w:t>
      </w:r>
      <w:r w:rsidRPr="008D5B77">
        <w:rPr>
          <w:rFonts w:ascii="Arial" w:hAnsi="Arial" w:cs="Arial"/>
          <w:sz w:val="20"/>
          <w:szCs w:val="20"/>
        </w:rPr>
        <w:t xml:space="preserve"> </w:t>
      </w:r>
      <w:r w:rsidRPr="00951D09">
        <w:rPr>
          <w:rFonts w:ascii="Arial" w:hAnsi="Arial" w:cs="Arial"/>
          <w:sz w:val="20"/>
          <w:szCs w:val="20"/>
        </w:rPr>
        <w:t xml:space="preserve">En effet, il se peut que la date de fin de la dernière sous-séquence enregistrée par l’établissement ait un jour tronqué. En cas de transfert ou mutation en mode de sortie d’un séjour en HAD, le dernier jour de la dernière sous-séquence du séjour n’est pas facturé. </w:t>
      </w:r>
      <w:r w:rsidR="008D5B77">
        <w:rPr>
          <w:rFonts w:ascii="Arial" w:hAnsi="Arial" w:cs="Arial"/>
          <w:sz w:val="20"/>
          <w:szCs w:val="20"/>
        </w:rPr>
        <w:t xml:space="preserve">En 2011, 100% des séjours </w:t>
      </w:r>
      <w:r w:rsidR="005B6E0B">
        <w:rPr>
          <w:rFonts w:ascii="Arial" w:hAnsi="Arial" w:cs="Arial"/>
          <w:sz w:val="20"/>
          <w:szCs w:val="20"/>
        </w:rPr>
        <w:t>avec une différence à 1 ont soit un mode de sortie « transfert » (99</w:t>
      </w:r>
      <w:r w:rsidR="00642F97">
        <w:rPr>
          <w:rFonts w:ascii="Arial" w:hAnsi="Arial" w:cs="Arial"/>
          <w:sz w:val="20"/>
          <w:szCs w:val="20"/>
        </w:rPr>
        <w:t>,</w:t>
      </w:r>
      <w:r w:rsidR="005B6E0B">
        <w:rPr>
          <w:rFonts w:ascii="Arial" w:hAnsi="Arial" w:cs="Arial"/>
          <w:sz w:val="20"/>
          <w:szCs w:val="20"/>
        </w:rPr>
        <w:t>5%) ou « Mutation » (0</w:t>
      </w:r>
      <w:r w:rsidR="00642F97">
        <w:rPr>
          <w:rFonts w:ascii="Arial" w:hAnsi="Arial" w:cs="Arial"/>
          <w:sz w:val="20"/>
          <w:szCs w:val="20"/>
        </w:rPr>
        <w:t>,</w:t>
      </w:r>
      <w:r w:rsidR="005B6E0B">
        <w:rPr>
          <w:rFonts w:ascii="Arial" w:hAnsi="Arial" w:cs="Arial"/>
          <w:sz w:val="20"/>
          <w:szCs w:val="20"/>
        </w:rPr>
        <w:t xml:space="preserve">5%). </w:t>
      </w:r>
      <w:r w:rsidRPr="00951D09">
        <w:rPr>
          <w:rFonts w:ascii="Arial" w:hAnsi="Arial" w:cs="Arial"/>
          <w:sz w:val="20"/>
          <w:szCs w:val="20"/>
        </w:rPr>
        <w:t xml:space="preserve">Cette opération est produite par le logiciel de l’ATIH et, en aucun cas, ne doit être réalisée par le logiciel de saisie de l’établissement. Si celui-ci a mis en place le retrait automatique de la dernière journée de la dernière sous-séquence, la date de celle-ci se retrouve diminuée d’un jour et ne peut donc être égale à la date de sortie qui est correcte. Les conséquences sont donc que le « nombre de journées dans le séjour », variable calculée à partir de la date de sortie du séjour, est correcte mais que le « nombre de journées dans </w:t>
      </w:r>
      <w:r w:rsidR="00642F97">
        <w:rPr>
          <w:rFonts w:ascii="Arial" w:hAnsi="Arial" w:cs="Arial"/>
          <w:sz w:val="20"/>
          <w:szCs w:val="20"/>
        </w:rPr>
        <w:t xml:space="preserve">la </w:t>
      </w:r>
      <w:r w:rsidRPr="00951D09">
        <w:rPr>
          <w:rFonts w:ascii="Arial" w:hAnsi="Arial" w:cs="Arial"/>
          <w:sz w:val="20"/>
          <w:szCs w:val="20"/>
        </w:rPr>
        <w:t xml:space="preserve">sous-séquence » au dernier enregistrement </w:t>
      </w:r>
      <w:r w:rsidR="003A6337">
        <w:rPr>
          <w:rFonts w:ascii="Arial" w:hAnsi="Arial" w:cs="Arial"/>
          <w:sz w:val="20"/>
          <w:szCs w:val="20"/>
        </w:rPr>
        <w:t>est</w:t>
      </w:r>
      <w:r w:rsidRPr="00951D09">
        <w:rPr>
          <w:rFonts w:ascii="Arial" w:hAnsi="Arial" w:cs="Arial"/>
          <w:sz w:val="20"/>
          <w:szCs w:val="20"/>
        </w:rPr>
        <w:t xml:space="preserve"> diminué de une journée par rapport à la date réelle de fin. </w:t>
      </w:r>
    </w:p>
    <w:p w:rsidR="00951D09" w:rsidRPr="00951D09" w:rsidRDefault="00103C33" w:rsidP="000A3F6E">
      <w:pPr>
        <w:pStyle w:val="Paragraphedeliste"/>
        <w:spacing w:line="240" w:lineRule="auto"/>
        <w:jc w:val="both"/>
        <w:rPr>
          <w:rFonts w:ascii="Arial" w:hAnsi="Arial" w:cs="Arial"/>
          <w:sz w:val="20"/>
          <w:szCs w:val="20"/>
        </w:rPr>
      </w:pPr>
      <w:r>
        <w:rPr>
          <w:rFonts w:ascii="Arial" w:hAnsi="Arial" w:cs="Arial"/>
          <w:sz w:val="20"/>
          <w:szCs w:val="20"/>
        </w:rPr>
        <w:t xml:space="preserve">Par conséquent, </w:t>
      </w:r>
      <w:r w:rsidR="00951D09" w:rsidRPr="00951D09">
        <w:rPr>
          <w:rFonts w:ascii="Arial" w:hAnsi="Arial" w:cs="Arial"/>
          <w:sz w:val="20"/>
          <w:szCs w:val="20"/>
        </w:rPr>
        <w:t xml:space="preserve">les séjours dont le « nombre de journées dans la séjour » </w:t>
      </w:r>
      <w:r w:rsidR="00642F97">
        <w:rPr>
          <w:rFonts w:ascii="Arial" w:hAnsi="Arial" w:cs="Arial"/>
          <w:sz w:val="20"/>
          <w:szCs w:val="20"/>
        </w:rPr>
        <w:t>est</w:t>
      </w:r>
      <w:r w:rsidR="00642F97" w:rsidRPr="00951D09">
        <w:rPr>
          <w:rFonts w:ascii="Arial" w:hAnsi="Arial" w:cs="Arial"/>
          <w:sz w:val="20"/>
          <w:szCs w:val="20"/>
        </w:rPr>
        <w:t xml:space="preserve"> </w:t>
      </w:r>
      <w:r w:rsidR="00951D09" w:rsidRPr="00951D09">
        <w:rPr>
          <w:rFonts w:ascii="Arial" w:hAnsi="Arial" w:cs="Arial"/>
          <w:sz w:val="20"/>
          <w:szCs w:val="20"/>
        </w:rPr>
        <w:t>supérieur de 1 journée à la somme des 3 variables décrite en 1) et dont le mode de sortie est 6 « Mutation » ou 7 « transfert »</w:t>
      </w:r>
      <w:r w:rsidR="00642F97">
        <w:rPr>
          <w:rFonts w:ascii="Arial" w:hAnsi="Arial" w:cs="Arial"/>
          <w:sz w:val="20"/>
          <w:szCs w:val="20"/>
        </w:rPr>
        <w:t>,</w:t>
      </w:r>
      <w:r w:rsidR="00951D09" w:rsidRPr="00951D09">
        <w:rPr>
          <w:rFonts w:ascii="Arial" w:hAnsi="Arial" w:cs="Arial"/>
          <w:sz w:val="20"/>
          <w:szCs w:val="20"/>
        </w:rPr>
        <w:t xml:space="preserve"> </w:t>
      </w:r>
      <w:r w:rsidR="00642F97">
        <w:rPr>
          <w:rFonts w:ascii="Arial" w:hAnsi="Arial" w:cs="Arial"/>
          <w:sz w:val="20"/>
          <w:szCs w:val="20"/>
        </w:rPr>
        <w:t>sont bien des</w:t>
      </w:r>
      <w:r w:rsidR="00951D09" w:rsidRPr="00951D09">
        <w:rPr>
          <w:rFonts w:ascii="Arial" w:hAnsi="Arial" w:cs="Arial"/>
          <w:sz w:val="20"/>
          <w:szCs w:val="20"/>
        </w:rPr>
        <w:t xml:space="preserve"> séjour</w:t>
      </w:r>
      <w:r w:rsidR="00642F97">
        <w:rPr>
          <w:rFonts w:ascii="Arial" w:hAnsi="Arial" w:cs="Arial"/>
          <w:sz w:val="20"/>
          <w:szCs w:val="20"/>
        </w:rPr>
        <w:t>s</w:t>
      </w:r>
      <w:r w:rsidR="00951D09" w:rsidRPr="00951D09">
        <w:rPr>
          <w:rFonts w:ascii="Arial" w:hAnsi="Arial" w:cs="Arial"/>
          <w:sz w:val="20"/>
          <w:szCs w:val="20"/>
        </w:rPr>
        <w:t xml:space="preserve"> terminé</w:t>
      </w:r>
      <w:r w:rsidR="00642F97">
        <w:rPr>
          <w:rFonts w:ascii="Arial" w:hAnsi="Arial" w:cs="Arial"/>
          <w:sz w:val="20"/>
          <w:szCs w:val="20"/>
        </w:rPr>
        <w:t>s</w:t>
      </w:r>
      <w:r w:rsidR="00951D09" w:rsidRPr="00951D09">
        <w:rPr>
          <w:rFonts w:ascii="Arial" w:hAnsi="Arial" w:cs="Arial"/>
          <w:sz w:val="20"/>
          <w:szCs w:val="20"/>
        </w:rPr>
        <w:t xml:space="preserve"> dont le « nombre de journées dans le séjour » est </w:t>
      </w:r>
      <w:r w:rsidR="00642F97">
        <w:rPr>
          <w:rFonts w:ascii="Arial" w:hAnsi="Arial" w:cs="Arial"/>
          <w:sz w:val="20"/>
          <w:szCs w:val="20"/>
        </w:rPr>
        <w:t>correct</w:t>
      </w:r>
      <w:r w:rsidR="00951D09" w:rsidRPr="00951D09">
        <w:rPr>
          <w:rFonts w:ascii="Arial" w:hAnsi="Arial" w:cs="Arial"/>
          <w:sz w:val="20"/>
          <w:szCs w:val="20"/>
        </w:rPr>
        <w:t>.</w:t>
      </w:r>
    </w:p>
    <w:p w:rsidR="00392C75" w:rsidRPr="00392C75" w:rsidRDefault="00392C75" w:rsidP="000A3F6E">
      <w:pPr>
        <w:pStyle w:val="Paragraphedeliste"/>
        <w:spacing w:line="240" w:lineRule="auto"/>
        <w:jc w:val="both"/>
        <w:rPr>
          <w:rFonts w:ascii="Arial" w:hAnsi="Arial" w:cs="Arial"/>
          <w:sz w:val="20"/>
          <w:szCs w:val="20"/>
        </w:rPr>
      </w:pPr>
    </w:p>
    <w:p w:rsidR="00011FAE" w:rsidRPr="00392C75" w:rsidRDefault="00011FAE" w:rsidP="00A834E0">
      <w:pPr>
        <w:pStyle w:val="Paragraphedeliste"/>
        <w:numPr>
          <w:ilvl w:val="0"/>
          <w:numId w:val="16"/>
        </w:numPr>
        <w:spacing w:line="240" w:lineRule="auto"/>
        <w:jc w:val="both"/>
        <w:rPr>
          <w:rFonts w:ascii="Arial" w:hAnsi="Arial" w:cs="Arial"/>
          <w:sz w:val="20"/>
          <w:szCs w:val="20"/>
        </w:rPr>
      </w:pPr>
      <w:r w:rsidRPr="00392C75">
        <w:rPr>
          <w:rFonts w:ascii="Arial" w:hAnsi="Arial" w:cs="Arial"/>
          <w:sz w:val="20"/>
          <w:szCs w:val="20"/>
        </w:rPr>
        <w:t xml:space="preserve">Pour les cas où </w:t>
      </w:r>
      <w:r w:rsidR="003665C2">
        <w:rPr>
          <w:rFonts w:ascii="Arial" w:hAnsi="Arial" w:cs="Arial"/>
          <w:sz w:val="20"/>
          <w:szCs w:val="20"/>
        </w:rPr>
        <w:t xml:space="preserve">la condition 1) ne se vérifie pas alors que le « nombre de journées dans le séjour » est renseigné et que la différence est soit différente de 1 </w:t>
      </w:r>
      <w:r w:rsidR="00502C6C">
        <w:rPr>
          <w:rFonts w:ascii="Arial" w:hAnsi="Arial" w:cs="Arial"/>
          <w:sz w:val="20"/>
          <w:szCs w:val="20"/>
        </w:rPr>
        <w:t>(</w:t>
      </w:r>
      <w:r w:rsidR="00502C6C" w:rsidRPr="00392C75">
        <w:rPr>
          <w:rFonts w:ascii="Arial" w:hAnsi="Arial" w:cs="Arial"/>
          <w:sz w:val="20"/>
          <w:szCs w:val="20"/>
        </w:rPr>
        <w:t>0</w:t>
      </w:r>
      <w:r w:rsidR="00502C6C">
        <w:rPr>
          <w:rFonts w:ascii="Arial" w:hAnsi="Arial" w:cs="Arial"/>
          <w:sz w:val="20"/>
          <w:szCs w:val="20"/>
        </w:rPr>
        <w:t>,3% des séjours en 2011)</w:t>
      </w:r>
      <w:r w:rsidR="00502C6C" w:rsidRPr="00392C75">
        <w:rPr>
          <w:rFonts w:ascii="Arial" w:hAnsi="Arial" w:cs="Arial"/>
          <w:sz w:val="20"/>
          <w:szCs w:val="20"/>
        </w:rPr>
        <w:t xml:space="preserve"> </w:t>
      </w:r>
      <w:r w:rsidR="003665C2">
        <w:rPr>
          <w:rFonts w:ascii="Arial" w:hAnsi="Arial" w:cs="Arial"/>
          <w:sz w:val="20"/>
          <w:szCs w:val="20"/>
        </w:rPr>
        <w:t>soit égale à 1 avec un mode de sortie autre que transfert et mutation</w:t>
      </w:r>
      <w:r w:rsidR="00502C6C">
        <w:rPr>
          <w:rFonts w:ascii="Arial" w:hAnsi="Arial" w:cs="Arial"/>
          <w:sz w:val="20"/>
          <w:szCs w:val="20"/>
        </w:rPr>
        <w:t xml:space="preserve">, </w:t>
      </w:r>
      <w:r w:rsidR="00AF271E" w:rsidRPr="00392C75">
        <w:rPr>
          <w:rFonts w:ascii="Arial" w:hAnsi="Arial" w:cs="Arial"/>
          <w:sz w:val="20"/>
          <w:szCs w:val="20"/>
        </w:rPr>
        <w:t xml:space="preserve">il faut </w:t>
      </w:r>
      <w:r w:rsidR="00C052E3" w:rsidRPr="00392C75">
        <w:rPr>
          <w:rFonts w:ascii="Arial" w:hAnsi="Arial" w:cs="Arial"/>
          <w:sz w:val="20"/>
          <w:szCs w:val="20"/>
        </w:rPr>
        <w:t xml:space="preserve">utiliser les valeurs calculées avec les dates de l’année étudiée, c’est-à-dire </w:t>
      </w:r>
      <w:r w:rsidR="00AF271E" w:rsidRPr="00392C75">
        <w:rPr>
          <w:rFonts w:ascii="Arial" w:hAnsi="Arial" w:cs="Arial"/>
          <w:sz w:val="20"/>
          <w:szCs w:val="20"/>
        </w:rPr>
        <w:t>somme</w:t>
      </w:r>
      <w:r w:rsidR="00642F97">
        <w:rPr>
          <w:rFonts w:ascii="Arial" w:hAnsi="Arial" w:cs="Arial"/>
          <w:sz w:val="20"/>
          <w:szCs w:val="20"/>
        </w:rPr>
        <w:t>r</w:t>
      </w:r>
      <w:r w:rsidR="00AF271E" w:rsidRPr="00392C75">
        <w:rPr>
          <w:rFonts w:ascii="Arial" w:hAnsi="Arial" w:cs="Arial"/>
          <w:sz w:val="20"/>
          <w:szCs w:val="20"/>
        </w:rPr>
        <w:t xml:space="preserve"> </w:t>
      </w:r>
      <w:r w:rsidR="00642F97">
        <w:rPr>
          <w:rFonts w:ascii="Arial" w:hAnsi="Arial" w:cs="Arial"/>
          <w:sz w:val="20"/>
          <w:szCs w:val="20"/>
        </w:rPr>
        <w:t>le</w:t>
      </w:r>
      <w:r w:rsidR="00AF271E" w:rsidRPr="00392C75">
        <w:rPr>
          <w:rFonts w:ascii="Arial" w:hAnsi="Arial" w:cs="Arial"/>
          <w:sz w:val="20"/>
          <w:szCs w:val="20"/>
        </w:rPr>
        <w:t xml:space="preserve"> « nombre de journées dans la sous-séquence » de chaque sou</w:t>
      </w:r>
      <w:r w:rsidR="00C052E3" w:rsidRPr="00392C75">
        <w:rPr>
          <w:rFonts w:ascii="Arial" w:hAnsi="Arial" w:cs="Arial"/>
          <w:sz w:val="20"/>
          <w:szCs w:val="20"/>
        </w:rPr>
        <w:t>s</w:t>
      </w:r>
      <w:r w:rsidR="00AF271E" w:rsidRPr="00392C75">
        <w:rPr>
          <w:rFonts w:ascii="Arial" w:hAnsi="Arial" w:cs="Arial"/>
          <w:sz w:val="20"/>
          <w:szCs w:val="20"/>
        </w:rPr>
        <w:t>-séquence</w:t>
      </w:r>
      <w:r w:rsidR="00C052E3" w:rsidRPr="00392C75">
        <w:rPr>
          <w:rFonts w:ascii="Arial" w:hAnsi="Arial" w:cs="Arial"/>
          <w:sz w:val="20"/>
          <w:szCs w:val="20"/>
        </w:rPr>
        <w:t xml:space="preserve"> enregistrée pour un</w:t>
      </w:r>
      <w:r w:rsidR="00642F97">
        <w:rPr>
          <w:rFonts w:ascii="Arial" w:hAnsi="Arial" w:cs="Arial"/>
          <w:sz w:val="20"/>
          <w:szCs w:val="20"/>
        </w:rPr>
        <w:t>e</w:t>
      </w:r>
      <w:r w:rsidR="00C052E3" w:rsidRPr="00392C75">
        <w:rPr>
          <w:rFonts w:ascii="Arial" w:hAnsi="Arial" w:cs="Arial"/>
          <w:sz w:val="20"/>
          <w:szCs w:val="20"/>
        </w:rPr>
        <w:t xml:space="preserve"> même </w:t>
      </w:r>
      <w:r w:rsidR="00103C33">
        <w:rPr>
          <w:rFonts w:ascii="Arial" w:hAnsi="Arial" w:cs="Arial"/>
          <w:sz w:val="20"/>
          <w:szCs w:val="20"/>
        </w:rPr>
        <w:t>clé</w:t>
      </w:r>
      <w:r w:rsidR="00642F97">
        <w:rPr>
          <w:rFonts w:ascii="Arial" w:hAnsi="Arial" w:cs="Arial"/>
          <w:sz w:val="20"/>
          <w:szCs w:val="20"/>
        </w:rPr>
        <w:t xml:space="preserve"> [F</w:t>
      </w:r>
      <w:r w:rsidR="00C052E3" w:rsidRPr="00392C75">
        <w:rPr>
          <w:rFonts w:ascii="Arial" w:hAnsi="Arial" w:cs="Arial"/>
          <w:sz w:val="20"/>
          <w:szCs w:val="20"/>
        </w:rPr>
        <w:t xml:space="preserve">iness </w:t>
      </w:r>
      <w:r w:rsidR="00642F97">
        <w:rPr>
          <w:rFonts w:ascii="Arial" w:hAnsi="Arial" w:cs="Arial"/>
          <w:sz w:val="20"/>
          <w:szCs w:val="20"/>
        </w:rPr>
        <w:t>*</w:t>
      </w:r>
      <w:r w:rsidR="00C052E3" w:rsidRPr="00392C75">
        <w:rPr>
          <w:rFonts w:ascii="Arial" w:hAnsi="Arial" w:cs="Arial"/>
          <w:sz w:val="20"/>
          <w:szCs w:val="20"/>
        </w:rPr>
        <w:t xml:space="preserve"> « numéro séquentiel de séjour »</w:t>
      </w:r>
      <w:r w:rsidR="00642F97">
        <w:rPr>
          <w:rFonts w:ascii="Arial" w:hAnsi="Arial" w:cs="Arial"/>
          <w:sz w:val="20"/>
          <w:szCs w:val="20"/>
        </w:rPr>
        <w:t>]</w:t>
      </w:r>
      <w:r w:rsidR="00C052E3" w:rsidRPr="00392C75">
        <w:rPr>
          <w:rFonts w:ascii="Arial" w:hAnsi="Arial" w:cs="Arial"/>
          <w:sz w:val="20"/>
          <w:szCs w:val="20"/>
        </w:rPr>
        <w:t xml:space="preserve">. Ainsi, seules les journées </w:t>
      </w:r>
      <w:r w:rsidR="00642F97">
        <w:rPr>
          <w:rFonts w:ascii="Arial" w:hAnsi="Arial" w:cs="Arial"/>
          <w:sz w:val="20"/>
          <w:szCs w:val="20"/>
        </w:rPr>
        <w:t>de prise en charge</w:t>
      </w:r>
      <w:r w:rsidR="00642F97" w:rsidRPr="00392C75">
        <w:rPr>
          <w:rFonts w:ascii="Arial" w:hAnsi="Arial" w:cs="Arial"/>
          <w:sz w:val="20"/>
          <w:szCs w:val="20"/>
        </w:rPr>
        <w:t xml:space="preserve"> </w:t>
      </w:r>
      <w:r w:rsidR="00C052E3" w:rsidRPr="00392C75">
        <w:rPr>
          <w:rFonts w:ascii="Arial" w:hAnsi="Arial" w:cs="Arial"/>
          <w:sz w:val="20"/>
          <w:szCs w:val="20"/>
        </w:rPr>
        <w:t xml:space="preserve">de l’année étudiée sont prises en compte. Pour un séjour ayant commencé lors d’une année antérieure, </w:t>
      </w:r>
      <w:r w:rsidR="00642F97">
        <w:rPr>
          <w:rFonts w:ascii="Arial" w:hAnsi="Arial" w:cs="Arial"/>
          <w:sz w:val="20"/>
          <w:szCs w:val="20"/>
        </w:rPr>
        <w:t>le</w:t>
      </w:r>
      <w:r w:rsidR="00C052E3" w:rsidRPr="00392C75">
        <w:rPr>
          <w:rFonts w:ascii="Arial" w:hAnsi="Arial" w:cs="Arial"/>
          <w:sz w:val="20"/>
          <w:szCs w:val="20"/>
        </w:rPr>
        <w:t xml:space="preserve"> temps d’hospitalisation avant le 1</w:t>
      </w:r>
      <w:r w:rsidR="00C052E3" w:rsidRPr="00392C75">
        <w:rPr>
          <w:rFonts w:ascii="Arial" w:hAnsi="Arial" w:cs="Arial"/>
          <w:sz w:val="20"/>
          <w:szCs w:val="20"/>
          <w:vertAlign w:val="superscript"/>
        </w:rPr>
        <w:t>er</w:t>
      </w:r>
      <w:r w:rsidR="00C052E3" w:rsidRPr="00392C75">
        <w:rPr>
          <w:rFonts w:ascii="Arial" w:hAnsi="Arial" w:cs="Arial"/>
          <w:sz w:val="20"/>
          <w:szCs w:val="20"/>
        </w:rPr>
        <w:t xml:space="preserve"> janvier de l’année étudiée est perdu. L’égalité ne se vérifiant pas</w:t>
      </w:r>
      <w:r w:rsidR="00642F97">
        <w:rPr>
          <w:rFonts w:ascii="Arial" w:hAnsi="Arial" w:cs="Arial"/>
          <w:sz w:val="20"/>
          <w:szCs w:val="20"/>
        </w:rPr>
        <w:t xml:space="preserve"> entre la somme des « </w:t>
      </w:r>
      <w:r w:rsidR="00642F97" w:rsidRPr="00392C75">
        <w:rPr>
          <w:rFonts w:ascii="Arial" w:hAnsi="Arial" w:cs="Arial"/>
          <w:sz w:val="20"/>
          <w:szCs w:val="20"/>
        </w:rPr>
        <w:t>nombre</w:t>
      </w:r>
      <w:r w:rsidR="00642F97">
        <w:rPr>
          <w:rFonts w:ascii="Arial" w:hAnsi="Arial" w:cs="Arial"/>
          <w:sz w:val="20"/>
          <w:szCs w:val="20"/>
        </w:rPr>
        <w:t>s</w:t>
      </w:r>
      <w:r w:rsidR="00642F97" w:rsidRPr="00392C75">
        <w:rPr>
          <w:rFonts w:ascii="Arial" w:hAnsi="Arial" w:cs="Arial"/>
          <w:sz w:val="20"/>
          <w:szCs w:val="20"/>
        </w:rPr>
        <w:t xml:space="preserve"> de journées dans la sous-séquence</w:t>
      </w:r>
      <w:r w:rsidR="00642F97">
        <w:rPr>
          <w:rFonts w:ascii="Arial" w:hAnsi="Arial" w:cs="Arial"/>
          <w:sz w:val="20"/>
          <w:szCs w:val="20"/>
        </w:rPr>
        <w:t> » de chaque sous-séquence et la somme vu au 1)</w:t>
      </w:r>
      <w:r w:rsidR="00C052E3" w:rsidRPr="00392C75">
        <w:rPr>
          <w:rFonts w:ascii="Arial" w:hAnsi="Arial" w:cs="Arial"/>
          <w:sz w:val="20"/>
          <w:szCs w:val="20"/>
        </w:rPr>
        <w:t>, il est préférable de ne pas utiliser l</w:t>
      </w:r>
      <w:r w:rsidR="00AF271E" w:rsidRPr="00392C75">
        <w:rPr>
          <w:rFonts w:ascii="Arial" w:hAnsi="Arial" w:cs="Arial"/>
          <w:sz w:val="20"/>
          <w:szCs w:val="20"/>
        </w:rPr>
        <w:t>es variables « Nombre de journées entre le début de la séquence et la date d’entrée du séjour » et « Nombre de journées entre le début de la sous-séquence et le début de la séquence ».</w:t>
      </w:r>
    </w:p>
    <w:p w:rsidR="00570BD9" w:rsidRDefault="00570BD9" w:rsidP="000A3F6E">
      <w:pPr>
        <w:spacing w:line="240" w:lineRule="auto"/>
        <w:contextualSpacing/>
        <w:jc w:val="both"/>
        <w:rPr>
          <w:rFonts w:ascii="Arial" w:hAnsi="Arial" w:cs="Arial"/>
          <w:sz w:val="20"/>
          <w:szCs w:val="20"/>
        </w:rPr>
      </w:pPr>
    </w:p>
    <w:p w:rsidR="00871502" w:rsidRPr="00306B84" w:rsidRDefault="00871502" w:rsidP="000A3F6E">
      <w:pPr>
        <w:spacing w:line="240" w:lineRule="auto"/>
        <w:contextualSpacing/>
        <w:jc w:val="both"/>
        <w:rPr>
          <w:rFonts w:ascii="Arial" w:hAnsi="Arial" w:cs="Arial"/>
          <w:b/>
          <w:sz w:val="20"/>
          <w:szCs w:val="20"/>
        </w:rPr>
      </w:pPr>
      <w:r w:rsidRPr="00306B84">
        <w:rPr>
          <w:rFonts w:ascii="Arial" w:hAnsi="Arial" w:cs="Arial"/>
          <w:b/>
          <w:sz w:val="20"/>
          <w:szCs w:val="20"/>
        </w:rPr>
        <w:t>En résumé, la durée du séjour, définie par l</w:t>
      </w:r>
      <w:r w:rsidR="00642F97">
        <w:rPr>
          <w:rFonts w:ascii="Arial" w:hAnsi="Arial" w:cs="Arial"/>
          <w:b/>
          <w:sz w:val="20"/>
          <w:szCs w:val="20"/>
        </w:rPr>
        <w:t>a clé</w:t>
      </w:r>
      <w:r w:rsidRPr="00306B84">
        <w:rPr>
          <w:rFonts w:ascii="Arial" w:hAnsi="Arial" w:cs="Arial"/>
          <w:b/>
          <w:sz w:val="20"/>
          <w:szCs w:val="20"/>
        </w:rPr>
        <w:t xml:space="preserve"> </w:t>
      </w:r>
      <w:r w:rsidR="00642F97">
        <w:rPr>
          <w:rFonts w:ascii="Arial" w:hAnsi="Arial" w:cs="Arial"/>
          <w:b/>
          <w:sz w:val="20"/>
          <w:szCs w:val="20"/>
        </w:rPr>
        <w:t>[F</w:t>
      </w:r>
      <w:r w:rsidRPr="00306B84">
        <w:rPr>
          <w:rFonts w:ascii="Arial" w:hAnsi="Arial" w:cs="Arial"/>
          <w:b/>
          <w:sz w:val="20"/>
          <w:szCs w:val="20"/>
        </w:rPr>
        <w:t xml:space="preserve">iness </w:t>
      </w:r>
      <w:r w:rsidR="00642F97">
        <w:rPr>
          <w:rFonts w:ascii="Arial" w:hAnsi="Arial" w:cs="Arial"/>
          <w:b/>
          <w:sz w:val="20"/>
          <w:szCs w:val="20"/>
        </w:rPr>
        <w:t>*</w:t>
      </w:r>
      <w:r w:rsidRPr="00306B84">
        <w:rPr>
          <w:rFonts w:ascii="Arial" w:hAnsi="Arial" w:cs="Arial"/>
          <w:b/>
          <w:sz w:val="20"/>
          <w:szCs w:val="20"/>
        </w:rPr>
        <w:t xml:space="preserve"> « numéro séquentiel de séjour »</w:t>
      </w:r>
      <w:r w:rsidR="00642F97">
        <w:rPr>
          <w:rFonts w:ascii="Arial" w:hAnsi="Arial" w:cs="Arial"/>
          <w:b/>
          <w:sz w:val="20"/>
          <w:szCs w:val="20"/>
        </w:rPr>
        <w:t>]</w:t>
      </w:r>
      <w:r w:rsidRPr="00306B84">
        <w:rPr>
          <w:rFonts w:ascii="Arial" w:hAnsi="Arial" w:cs="Arial"/>
          <w:b/>
          <w:sz w:val="20"/>
          <w:szCs w:val="20"/>
        </w:rPr>
        <w:t xml:space="preserve"> est :</w:t>
      </w:r>
    </w:p>
    <w:p w:rsidR="00871502" w:rsidRPr="00871502" w:rsidRDefault="00871502" w:rsidP="00A834E0">
      <w:pPr>
        <w:pStyle w:val="Paragraphedeliste"/>
        <w:numPr>
          <w:ilvl w:val="0"/>
          <w:numId w:val="15"/>
        </w:numPr>
        <w:spacing w:line="240" w:lineRule="auto"/>
        <w:jc w:val="both"/>
        <w:rPr>
          <w:rFonts w:ascii="Arial" w:hAnsi="Arial" w:cs="Arial"/>
          <w:sz w:val="20"/>
          <w:szCs w:val="20"/>
        </w:rPr>
      </w:pPr>
      <w:r w:rsidRPr="00871502">
        <w:rPr>
          <w:rFonts w:ascii="Arial" w:hAnsi="Arial" w:cs="Arial"/>
          <w:sz w:val="20"/>
          <w:szCs w:val="20"/>
        </w:rPr>
        <w:t>« Nombre de journées dans le séjour » à la dernière sous-séquence si :</w:t>
      </w:r>
    </w:p>
    <w:p w:rsidR="00871502" w:rsidRDefault="00871502" w:rsidP="000A3F6E">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20"/>
          <w:szCs w:val="20"/>
        </w:rPr>
      </w:pPr>
      <w:r w:rsidRPr="00871502">
        <w:rPr>
          <w:rFonts w:ascii="Arial" w:hAnsi="Arial" w:cs="Arial"/>
          <w:sz w:val="20"/>
          <w:szCs w:val="20"/>
        </w:rPr>
        <w:t>∑ (« Nombre de journées entre le début de la séquence et la date d’entrée du séjour », « Nombre de journées entre le début de la sous</w:t>
      </w:r>
      <w:r>
        <w:rPr>
          <w:rFonts w:ascii="Arial" w:hAnsi="Arial" w:cs="Arial"/>
          <w:sz w:val="20"/>
          <w:szCs w:val="20"/>
        </w:rPr>
        <w:t>-</w:t>
      </w:r>
      <w:r w:rsidRPr="00871502">
        <w:rPr>
          <w:rFonts w:ascii="Arial" w:hAnsi="Arial" w:cs="Arial"/>
          <w:sz w:val="20"/>
          <w:szCs w:val="20"/>
        </w:rPr>
        <w:t xml:space="preserve">séquence et le début de la séquence », « Nombre de journées dans la sous-séquence ») </w:t>
      </w:r>
      <w:r w:rsidRPr="00871502">
        <w:rPr>
          <w:rFonts w:ascii="Arial" w:hAnsi="Arial" w:cs="Arial"/>
          <w:b/>
          <w:color w:val="F2963F"/>
          <w:sz w:val="24"/>
          <w:szCs w:val="24"/>
        </w:rPr>
        <w:t>=</w:t>
      </w:r>
      <w:r w:rsidRPr="00871502">
        <w:rPr>
          <w:rFonts w:ascii="Arial" w:hAnsi="Arial" w:cs="Arial"/>
          <w:b/>
          <w:color w:val="632423" w:themeColor="accent2" w:themeShade="80"/>
          <w:sz w:val="24"/>
          <w:szCs w:val="24"/>
        </w:rPr>
        <w:t xml:space="preserve"> </w:t>
      </w:r>
      <w:r w:rsidRPr="00871502">
        <w:rPr>
          <w:rFonts w:ascii="Arial" w:hAnsi="Arial" w:cs="Arial"/>
          <w:sz w:val="20"/>
          <w:szCs w:val="20"/>
        </w:rPr>
        <w:t>« Nombre de journées dans le séjour »</w:t>
      </w:r>
    </w:p>
    <w:p w:rsidR="00963893" w:rsidRDefault="00963893" w:rsidP="000A3F6E">
      <w:pPr>
        <w:pStyle w:val="Paragraphedeliste"/>
        <w:spacing w:line="240" w:lineRule="auto"/>
        <w:jc w:val="both"/>
        <w:rPr>
          <w:rFonts w:ascii="Arial" w:hAnsi="Arial" w:cs="Arial"/>
          <w:sz w:val="20"/>
          <w:szCs w:val="20"/>
        </w:rPr>
      </w:pPr>
      <w:r>
        <w:rPr>
          <w:rFonts w:ascii="Arial" w:hAnsi="Arial" w:cs="Arial"/>
          <w:sz w:val="20"/>
          <w:szCs w:val="20"/>
        </w:rPr>
        <w:t>OU</w:t>
      </w:r>
    </w:p>
    <w:p w:rsidR="00963893" w:rsidRPr="00963893" w:rsidRDefault="00963893" w:rsidP="000A3F6E">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20"/>
          <w:szCs w:val="20"/>
        </w:rPr>
      </w:pPr>
      <w:r w:rsidRPr="00963893">
        <w:rPr>
          <w:rFonts w:ascii="Arial" w:hAnsi="Arial" w:cs="Arial"/>
          <w:b/>
          <w:color w:val="632423" w:themeColor="accent2" w:themeShade="80"/>
          <w:sz w:val="24"/>
          <w:szCs w:val="24"/>
        </w:rPr>
        <w:t xml:space="preserve"> </w:t>
      </w:r>
      <w:r w:rsidRPr="00963893">
        <w:rPr>
          <w:rFonts w:ascii="Arial" w:hAnsi="Arial" w:cs="Arial"/>
          <w:sz w:val="20"/>
          <w:szCs w:val="20"/>
        </w:rPr>
        <w:t>« Nombre de journées dans le séjour »</w:t>
      </w:r>
      <w:r>
        <w:rPr>
          <w:rFonts w:ascii="Arial" w:hAnsi="Arial" w:cs="Arial"/>
          <w:sz w:val="20"/>
          <w:szCs w:val="20"/>
        </w:rPr>
        <w:t xml:space="preserve"> </w:t>
      </w:r>
      <w:r>
        <w:rPr>
          <w:rFonts w:ascii="Arial" w:hAnsi="Arial" w:cs="Arial"/>
          <w:b/>
          <w:color w:val="F2963F"/>
          <w:sz w:val="24"/>
          <w:szCs w:val="24"/>
        </w:rPr>
        <w:t>-</w:t>
      </w:r>
      <w:r w:rsidRPr="00963893">
        <w:rPr>
          <w:rFonts w:ascii="Arial" w:hAnsi="Arial" w:cs="Arial"/>
          <w:b/>
          <w:color w:val="632423" w:themeColor="accent2" w:themeShade="80"/>
          <w:sz w:val="24"/>
          <w:szCs w:val="24"/>
        </w:rPr>
        <w:t xml:space="preserve"> </w:t>
      </w:r>
      <w:r w:rsidRPr="00963893">
        <w:rPr>
          <w:rFonts w:ascii="Arial" w:hAnsi="Arial" w:cs="Arial"/>
          <w:sz w:val="20"/>
          <w:szCs w:val="20"/>
        </w:rPr>
        <w:t xml:space="preserve">∑ (« Nombre de journées entre le début de la séquence et la date d’entrée du séjour », « Nombre de journées entre le début de la sous-séquence et le début de la séquence », « Nombre de journées dans la sous-séquence ») </w:t>
      </w:r>
      <w:r w:rsidRPr="00871502">
        <w:rPr>
          <w:rFonts w:ascii="Arial" w:hAnsi="Arial" w:cs="Arial"/>
          <w:b/>
          <w:color w:val="F2963F"/>
          <w:sz w:val="24"/>
          <w:szCs w:val="24"/>
        </w:rPr>
        <w:t>=</w:t>
      </w:r>
      <w:r>
        <w:rPr>
          <w:rFonts w:ascii="Arial" w:hAnsi="Arial" w:cs="Arial"/>
          <w:b/>
          <w:color w:val="F2963F"/>
          <w:sz w:val="24"/>
          <w:szCs w:val="24"/>
        </w:rPr>
        <w:t xml:space="preserve"> 1</w:t>
      </w:r>
      <w:r>
        <w:rPr>
          <w:rFonts w:ascii="Arial" w:hAnsi="Arial" w:cs="Arial"/>
          <w:sz w:val="20"/>
          <w:szCs w:val="20"/>
        </w:rPr>
        <w:t xml:space="preserve"> </w:t>
      </w:r>
      <w:r w:rsidRPr="00963893">
        <w:rPr>
          <w:rFonts w:ascii="Arial" w:hAnsi="Arial" w:cs="Arial"/>
          <w:b/>
          <w:color w:val="F2963F"/>
          <w:sz w:val="24"/>
          <w:szCs w:val="24"/>
        </w:rPr>
        <w:t>ET</w:t>
      </w:r>
      <w:r>
        <w:rPr>
          <w:rFonts w:ascii="Arial" w:hAnsi="Arial" w:cs="Arial"/>
          <w:sz w:val="20"/>
          <w:szCs w:val="20"/>
        </w:rPr>
        <w:t xml:space="preserve"> mode de sortie </w:t>
      </w:r>
      <w:r w:rsidRPr="00871502">
        <w:rPr>
          <w:rFonts w:ascii="Arial" w:hAnsi="Arial" w:cs="Arial"/>
          <w:b/>
          <w:color w:val="F2963F"/>
          <w:sz w:val="24"/>
          <w:szCs w:val="24"/>
        </w:rPr>
        <w:t>=</w:t>
      </w:r>
      <w:r>
        <w:rPr>
          <w:rFonts w:ascii="Arial" w:hAnsi="Arial" w:cs="Arial"/>
          <w:b/>
          <w:color w:val="F2963F"/>
          <w:sz w:val="24"/>
          <w:szCs w:val="24"/>
        </w:rPr>
        <w:t xml:space="preserve"> </w:t>
      </w:r>
      <w:r w:rsidRPr="00963893">
        <w:rPr>
          <w:rFonts w:ascii="Arial" w:hAnsi="Arial" w:cs="Arial"/>
          <w:sz w:val="20"/>
          <w:szCs w:val="20"/>
        </w:rPr>
        <w:t>6 ou 7</w:t>
      </w:r>
    </w:p>
    <w:p w:rsidR="00963893" w:rsidRDefault="00963893" w:rsidP="000A3F6E">
      <w:pPr>
        <w:pStyle w:val="Paragraphedeliste"/>
        <w:spacing w:line="240" w:lineRule="auto"/>
        <w:jc w:val="both"/>
        <w:rPr>
          <w:rFonts w:ascii="Arial" w:hAnsi="Arial" w:cs="Arial"/>
          <w:sz w:val="20"/>
          <w:szCs w:val="20"/>
        </w:rPr>
      </w:pPr>
    </w:p>
    <w:p w:rsidR="00871502" w:rsidRDefault="00871502" w:rsidP="00A834E0">
      <w:pPr>
        <w:pStyle w:val="Paragraphedeliste"/>
        <w:numPr>
          <w:ilvl w:val="0"/>
          <w:numId w:val="15"/>
        </w:numPr>
        <w:spacing w:line="240" w:lineRule="auto"/>
        <w:jc w:val="both"/>
        <w:rPr>
          <w:rFonts w:ascii="Arial" w:hAnsi="Arial" w:cs="Arial"/>
          <w:sz w:val="20"/>
          <w:szCs w:val="20"/>
        </w:rPr>
      </w:pPr>
      <w:r w:rsidRPr="00871502">
        <w:rPr>
          <w:rFonts w:ascii="Arial" w:hAnsi="Arial" w:cs="Arial"/>
          <w:sz w:val="20"/>
          <w:szCs w:val="20"/>
        </w:rPr>
        <w:t>∑ (« Nombre de journées dans la sous-séquence »)</w:t>
      </w:r>
      <w:r>
        <w:rPr>
          <w:rFonts w:ascii="Arial" w:hAnsi="Arial" w:cs="Arial"/>
          <w:sz w:val="20"/>
          <w:szCs w:val="20"/>
        </w:rPr>
        <w:t xml:space="preserve"> des sous-séquences enregistrées dans l’année si :</w:t>
      </w:r>
    </w:p>
    <w:p w:rsidR="00871502" w:rsidRPr="00871502" w:rsidRDefault="00871502" w:rsidP="000A3F6E">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20"/>
          <w:szCs w:val="20"/>
        </w:rPr>
      </w:pPr>
      <w:r w:rsidRPr="00871502">
        <w:rPr>
          <w:rFonts w:ascii="Arial" w:hAnsi="Arial" w:cs="Arial"/>
          <w:sz w:val="20"/>
          <w:szCs w:val="20"/>
        </w:rPr>
        <w:t xml:space="preserve">∑ (« Nombre de journées entre le début de la séquence et la date d’entrée du séjour », « Nombre de journées entre le début de la sous-séquence et le début de la séquence », « Nombre de journées </w:t>
      </w:r>
      <w:r w:rsidRPr="00871502">
        <w:rPr>
          <w:rFonts w:ascii="Arial" w:hAnsi="Arial" w:cs="Arial"/>
          <w:sz w:val="20"/>
          <w:szCs w:val="20"/>
        </w:rPr>
        <w:lastRenderedPageBreak/>
        <w:t>dans la sous-séquence »)</w:t>
      </w:r>
      <w:r>
        <w:rPr>
          <w:rFonts w:ascii="Arial" w:hAnsi="Arial" w:cs="Arial"/>
          <w:sz w:val="20"/>
          <w:szCs w:val="20"/>
        </w:rPr>
        <w:t xml:space="preserve"> </w:t>
      </w:r>
      <w:r w:rsidRPr="00871502">
        <w:rPr>
          <w:rFonts w:ascii="Arial" w:hAnsi="Arial" w:cs="Arial"/>
          <w:b/>
          <w:color w:val="F2963F"/>
          <w:sz w:val="24"/>
          <w:szCs w:val="24"/>
        </w:rPr>
        <w:t>≠</w:t>
      </w:r>
      <w:r w:rsidRPr="00871502">
        <w:rPr>
          <w:rFonts w:ascii="Arial" w:hAnsi="Arial" w:cs="Arial"/>
          <w:sz w:val="20"/>
          <w:szCs w:val="20"/>
        </w:rPr>
        <w:t xml:space="preserve"> « Nombre de journées dans le séjour »</w:t>
      </w:r>
      <w:r w:rsidR="00963893">
        <w:rPr>
          <w:rFonts w:ascii="Arial" w:hAnsi="Arial" w:cs="Arial"/>
          <w:sz w:val="20"/>
          <w:szCs w:val="20"/>
        </w:rPr>
        <w:t xml:space="preserve"> dont la différence est </w:t>
      </w:r>
      <w:r w:rsidR="00963893" w:rsidRPr="00963893">
        <w:rPr>
          <w:rFonts w:ascii="Arial" w:hAnsi="Arial" w:cs="Arial"/>
          <w:b/>
          <w:color w:val="F2963F"/>
          <w:sz w:val="24"/>
          <w:szCs w:val="24"/>
        </w:rPr>
        <w:t>&gt; 1</w:t>
      </w:r>
      <w:r w:rsidR="00963893">
        <w:rPr>
          <w:rFonts w:ascii="Arial" w:hAnsi="Arial" w:cs="Arial"/>
          <w:b/>
          <w:color w:val="F2963F"/>
          <w:sz w:val="24"/>
          <w:szCs w:val="24"/>
        </w:rPr>
        <w:t xml:space="preserve"> ET </w:t>
      </w:r>
      <w:r w:rsidR="00963893" w:rsidRPr="00963893">
        <w:rPr>
          <w:rFonts w:ascii="Arial" w:hAnsi="Arial" w:cs="Arial"/>
          <w:sz w:val="20"/>
          <w:szCs w:val="20"/>
        </w:rPr>
        <w:t>mode de sortie</w:t>
      </w:r>
      <w:r w:rsidR="00963893">
        <w:rPr>
          <w:rFonts w:ascii="Arial" w:hAnsi="Arial" w:cs="Arial"/>
          <w:b/>
          <w:color w:val="F2963F"/>
          <w:sz w:val="24"/>
          <w:szCs w:val="24"/>
        </w:rPr>
        <w:t xml:space="preserve"> </w:t>
      </w:r>
      <w:r w:rsidR="00963893" w:rsidRPr="00871502">
        <w:rPr>
          <w:rFonts w:ascii="Arial" w:hAnsi="Arial" w:cs="Arial"/>
          <w:b/>
          <w:color w:val="F2963F"/>
          <w:sz w:val="24"/>
          <w:szCs w:val="24"/>
        </w:rPr>
        <w:t>≠</w:t>
      </w:r>
      <w:r w:rsidR="00963893">
        <w:rPr>
          <w:rFonts w:ascii="Arial" w:hAnsi="Arial" w:cs="Arial"/>
          <w:b/>
          <w:color w:val="F2963F"/>
          <w:sz w:val="24"/>
          <w:szCs w:val="24"/>
        </w:rPr>
        <w:t xml:space="preserve"> </w:t>
      </w:r>
      <w:r w:rsidR="00963893" w:rsidRPr="00963893">
        <w:rPr>
          <w:rFonts w:ascii="Arial" w:hAnsi="Arial" w:cs="Arial"/>
          <w:sz w:val="20"/>
          <w:szCs w:val="20"/>
        </w:rPr>
        <w:t>6 et 7</w:t>
      </w:r>
    </w:p>
    <w:p w:rsidR="00871502" w:rsidRPr="00871502" w:rsidRDefault="00871502" w:rsidP="000A3F6E">
      <w:pPr>
        <w:pStyle w:val="Paragraphedeliste"/>
        <w:spacing w:line="240" w:lineRule="auto"/>
        <w:jc w:val="both"/>
        <w:rPr>
          <w:rFonts w:ascii="Arial" w:hAnsi="Arial" w:cs="Arial"/>
          <w:sz w:val="20"/>
          <w:szCs w:val="20"/>
        </w:rPr>
      </w:pPr>
    </w:p>
    <w:p w:rsidR="00A0322A" w:rsidRPr="00A64B32" w:rsidRDefault="00A0322A" w:rsidP="00A834E0">
      <w:pPr>
        <w:pStyle w:val="Paragraphedeliste"/>
        <w:numPr>
          <w:ilvl w:val="1"/>
          <w:numId w:val="30"/>
        </w:numPr>
        <w:spacing w:line="240" w:lineRule="auto"/>
        <w:jc w:val="both"/>
        <w:outlineLvl w:val="1"/>
        <w:rPr>
          <w:rFonts w:ascii="Arial" w:hAnsi="Arial" w:cs="Arial"/>
          <w:b/>
          <w:color w:val="514B64"/>
        </w:rPr>
      </w:pPr>
      <w:bookmarkStart w:id="69" w:name="_Toc403029078"/>
      <w:r w:rsidRPr="00A64B32">
        <w:rPr>
          <w:rFonts w:ascii="Arial" w:hAnsi="Arial" w:cs="Arial"/>
          <w:b/>
          <w:color w:val="514B64"/>
        </w:rPr>
        <w:t>Comment sélectionner les patients avec un chaînage correct ?</w:t>
      </w:r>
      <w:bookmarkEnd w:id="69"/>
    </w:p>
    <w:p w:rsidR="00AA0512" w:rsidRDefault="00AA0512" w:rsidP="000A3F6E">
      <w:pPr>
        <w:spacing w:line="240" w:lineRule="auto"/>
        <w:contextualSpacing/>
        <w:jc w:val="both"/>
        <w:rPr>
          <w:rFonts w:ascii="Arial" w:hAnsi="Arial" w:cs="Arial"/>
          <w:sz w:val="20"/>
          <w:szCs w:val="20"/>
        </w:rPr>
      </w:pPr>
      <w:r w:rsidRPr="00AA0512">
        <w:rPr>
          <w:rFonts w:ascii="Arial" w:hAnsi="Arial" w:cs="Arial"/>
          <w:sz w:val="20"/>
          <w:szCs w:val="20"/>
        </w:rPr>
        <w:t xml:space="preserve">Si </w:t>
      </w:r>
      <w:r w:rsidR="008C32E2">
        <w:rPr>
          <w:rFonts w:ascii="Arial" w:hAnsi="Arial" w:cs="Arial"/>
          <w:sz w:val="20"/>
          <w:szCs w:val="20"/>
        </w:rPr>
        <w:t>l’objectif</w:t>
      </w:r>
      <w:r w:rsidRPr="00AA0512">
        <w:rPr>
          <w:rFonts w:ascii="Arial" w:hAnsi="Arial" w:cs="Arial"/>
          <w:sz w:val="20"/>
          <w:szCs w:val="20"/>
        </w:rPr>
        <w:t xml:space="preserve"> est d’obtenir un nombre de patients, il faut bien sélectionner les clés de chaînage avec les  codes retour </w:t>
      </w:r>
      <w:r w:rsidR="005329C3">
        <w:rPr>
          <w:rFonts w:ascii="Arial" w:hAnsi="Arial" w:cs="Arial"/>
          <w:sz w:val="20"/>
          <w:szCs w:val="20"/>
        </w:rPr>
        <w:t xml:space="preserve">à 0. </w:t>
      </w:r>
      <w:r w:rsidR="005329C3" w:rsidRPr="00B3242F">
        <w:rPr>
          <w:rFonts w:ascii="Arial" w:hAnsi="Arial" w:cs="Arial"/>
          <w:b/>
          <w:color w:val="00A6D5"/>
          <w:sz w:val="20"/>
          <w:szCs w:val="20"/>
        </w:rPr>
        <w:t>Jusqu’en 2012 inclus</w:t>
      </w:r>
      <w:r w:rsidR="005329C3">
        <w:rPr>
          <w:rFonts w:ascii="Arial" w:hAnsi="Arial" w:cs="Arial"/>
          <w:sz w:val="20"/>
          <w:szCs w:val="20"/>
        </w:rPr>
        <w:t xml:space="preserve">, il existe 7 codes retours. </w:t>
      </w:r>
      <w:proofErr w:type="spellStart"/>
      <w:r w:rsidR="005329C3" w:rsidRPr="00B3242F">
        <w:rPr>
          <w:rFonts w:ascii="Arial" w:hAnsi="Arial" w:cs="Arial"/>
          <w:b/>
          <w:color w:val="00A6D5"/>
          <w:sz w:val="20"/>
          <w:szCs w:val="20"/>
        </w:rPr>
        <w:t>A</w:t>
      </w:r>
      <w:proofErr w:type="spellEnd"/>
      <w:r w:rsidR="005329C3" w:rsidRPr="00B3242F">
        <w:rPr>
          <w:rFonts w:ascii="Arial" w:hAnsi="Arial" w:cs="Arial"/>
          <w:b/>
          <w:color w:val="00A6D5"/>
          <w:sz w:val="20"/>
          <w:szCs w:val="20"/>
        </w:rPr>
        <w:t xml:space="preserve"> partir de 2013</w:t>
      </w:r>
      <w:r w:rsidR="005329C3">
        <w:rPr>
          <w:rFonts w:ascii="Arial" w:hAnsi="Arial" w:cs="Arial"/>
          <w:sz w:val="20"/>
          <w:szCs w:val="20"/>
        </w:rPr>
        <w:t>, deux codes sont ajoutés : un contrôle sur la cohérence sur la date de naissance et le sexe.</w:t>
      </w:r>
      <w:r w:rsidR="0036620B">
        <w:rPr>
          <w:rFonts w:ascii="Arial" w:hAnsi="Arial" w:cs="Arial"/>
          <w:sz w:val="20"/>
          <w:szCs w:val="20"/>
        </w:rPr>
        <w:t xml:space="preserve"> Le nombre de codes retour s’élève donc à 9.</w:t>
      </w:r>
    </w:p>
    <w:p w:rsidR="00B32BF5" w:rsidRPr="00B32BF5" w:rsidRDefault="00B32BF5" w:rsidP="00A834E0">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B32BF5">
        <w:rPr>
          <w:rFonts w:ascii="Arial" w:hAnsi="Arial" w:cs="Arial"/>
          <w:sz w:val="20"/>
          <w:szCs w:val="20"/>
        </w:rPr>
        <w:t>1</w:t>
      </w:r>
      <w:r w:rsidRPr="008C32E2">
        <w:rPr>
          <w:rFonts w:ascii="Arial" w:hAnsi="Arial" w:cs="Arial"/>
          <w:sz w:val="20"/>
          <w:szCs w:val="20"/>
          <w:vertAlign w:val="superscript"/>
        </w:rPr>
        <w:t>e</w:t>
      </w:r>
      <w:r w:rsidR="008C32E2" w:rsidRPr="008C32E2">
        <w:rPr>
          <w:rFonts w:ascii="Arial" w:hAnsi="Arial" w:cs="Arial"/>
          <w:sz w:val="20"/>
          <w:szCs w:val="20"/>
          <w:vertAlign w:val="superscript"/>
        </w:rPr>
        <w:t>r</w:t>
      </w:r>
      <w:r w:rsidR="008C32E2">
        <w:rPr>
          <w:rFonts w:ascii="Arial" w:hAnsi="Arial" w:cs="Arial"/>
          <w:sz w:val="20"/>
          <w:szCs w:val="20"/>
        </w:rPr>
        <w:t xml:space="preserve"> </w:t>
      </w:r>
      <w:r w:rsidRPr="00B32BF5">
        <w:rPr>
          <w:rFonts w:ascii="Arial" w:hAnsi="Arial" w:cs="Arial"/>
          <w:sz w:val="20"/>
          <w:szCs w:val="20"/>
        </w:rPr>
        <w:t>Code retour : contrôle « n° sécurité sociale »</w:t>
      </w:r>
    </w:p>
    <w:p w:rsidR="00B32BF5" w:rsidRPr="00B32BF5" w:rsidRDefault="00B32BF5" w:rsidP="00A834E0">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B32BF5">
        <w:rPr>
          <w:rFonts w:ascii="Arial" w:hAnsi="Arial" w:cs="Arial"/>
          <w:sz w:val="20"/>
          <w:szCs w:val="20"/>
        </w:rPr>
        <w:t>2</w:t>
      </w:r>
      <w:r w:rsidRPr="008C32E2">
        <w:rPr>
          <w:rFonts w:ascii="Arial" w:hAnsi="Arial" w:cs="Arial"/>
          <w:sz w:val="20"/>
          <w:szCs w:val="20"/>
          <w:vertAlign w:val="superscript"/>
        </w:rPr>
        <w:t>èm</w:t>
      </w:r>
      <w:r w:rsidR="008C32E2" w:rsidRPr="008C32E2">
        <w:rPr>
          <w:rFonts w:ascii="Arial" w:hAnsi="Arial" w:cs="Arial"/>
          <w:sz w:val="20"/>
          <w:szCs w:val="20"/>
          <w:vertAlign w:val="superscript"/>
        </w:rPr>
        <w:t>e</w:t>
      </w:r>
      <w:r w:rsidR="008C32E2">
        <w:rPr>
          <w:rFonts w:ascii="Arial" w:hAnsi="Arial" w:cs="Arial"/>
          <w:sz w:val="20"/>
          <w:szCs w:val="20"/>
        </w:rPr>
        <w:t xml:space="preserve"> </w:t>
      </w:r>
      <w:r w:rsidRPr="00B32BF5">
        <w:rPr>
          <w:rFonts w:ascii="Arial" w:hAnsi="Arial" w:cs="Arial"/>
          <w:sz w:val="20"/>
          <w:szCs w:val="20"/>
        </w:rPr>
        <w:t>Code retour : contrôle « date de naissance »</w:t>
      </w:r>
    </w:p>
    <w:p w:rsidR="00B32BF5" w:rsidRPr="00B32BF5" w:rsidRDefault="00B32BF5" w:rsidP="00A834E0">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B32BF5">
        <w:rPr>
          <w:rFonts w:ascii="Arial" w:hAnsi="Arial" w:cs="Arial"/>
          <w:sz w:val="20"/>
          <w:szCs w:val="20"/>
        </w:rPr>
        <w:t>3</w:t>
      </w:r>
      <w:r w:rsidRPr="008C32E2">
        <w:rPr>
          <w:rFonts w:ascii="Arial" w:hAnsi="Arial" w:cs="Arial"/>
          <w:sz w:val="20"/>
          <w:szCs w:val="20"/>
          <w:vertAlign w:val="superscript"/>
        </w:rPr>
        <w:t>èm</w:t>
      </w:r>
      <w:r w:rsidR="008C32E2" w:rsidRPr="008C32E2">
        <w:rPr>
          <w:rFonts w:ascii="Arial" w:hAnsi="Arial" w:cs="Arial"/>
          <w:sz w:val="20"/>
          <w:szCs w:val="20"/>
          <w:vertAlign w:val="superscript"/>
        </w:rPr>
        <w:t>e</w:t>
      </w:r>
      <w:r w:rsidR="008C32E2">
        <w:rPr>
          <w:rFonts w:ascii="Arial" w:hAnsi="Arial" w:cs="Arial"/>
          <w:sz w:val="20"/>
          <w:szCs w:val="20"/>
        </w:rPr>
        <w:t xml:space="preserve"> </w:t>
      </w:r>
      <w:r w:rsidRPr="00B32BF5">
        <w:rPr>
          <w:rFonts w:ascii="Arial" w:hAnsi="Arial" w:cs="Arial"/>
          <w:sz w:val="20"/>
          <w:szCs w:val="20"/>
        </w:rPr>
        <w:t>Code retour : contrôle « sexe »</w:t>
      </w:r>
    </w:p>
    <w:p w:rsidR="00B32BF5" w:rsidRPr="00B32BF5" w:rsidRDefault="00B32BF5" w:rsidP="00A834E0">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B32BF5">
        <w:rPr>
          <w:rFonts w:ascii="Arial" w:hAnsi="Arial" w:cs="Arial"/>
          <w:sz w:val="20"/>
          <w:szCs w:val="20"/>
        </w:rPr>
        <w:t>4</w:t>
      </w:r>
      <w:r w:rsidRPr="008C32E2">
        <w:rPr>
          <w:rFonts w:ascii="Arial" w:hAnsi="Arial" w:cs="Arial"/>
          <w:sz w:val="20"/>
          <w:szCs w:val="20"/>
          <w:vertAlign w:val="superscript"/>
        </w:rPr>
        <w:t>èm</w:t>
      </w:r>
      <w:r w:rsidR="008C32E2" w:rsidRPr="008C32E2">
        <w:rPr>
          <w:rFonts w:ascii="Arial" w:hAnsi="Arial" w:cs="Arial"/>
          <w:sz w:val="20"/>
          <w:szCs w:val="20"/>
          <w:vertAlign w:val="superscript"/>
        </w:rPr>
        <w:t>e</w:t>
      </w:r>
      <w:r w:rsidR="008C32E2">
        <w:rPr>
          <w:rFonts w:ascii="Arial" w:hAnsi="Arial" w:cs="Arial"/>
          <w:sz w:val="20"/>
          <w:szCs w:val="20"/>
        </w:rPr>
        <w:t xml:space="preserve"> </w:t>
      </w:r>
      <w:r w:rsidRPr="00B32BF5">
        <w:rPr>
          <w:rFonts w:ascii="Arial" w:hAnsi="Arial" w:cs="Arial"/>
          <w:sz w:val="20"/>
          <w:szCs w:val="20"/>
        </w:rPr>
        <w:t>Code retour : contrôle « n° d’identification administratif de séjour »</w:t>
      </w:r>
    </w:p>
    <w:p w:rsidR="00B32BF5" w:rsidRPr="00B32BF5" w:rsidRDefault="00B32BF5" w:rsidP="00A834E0">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B32BF5">
        <w:rPr>
          <w:rFonts w:ascii="Arial" w:hAnsi="Arial" w:cs="Arial"/>
          <w:sz w:val="20"/>
          <w:szCs w:val="20"/>
        </w:rPr>
        <w:t>5</w:t>
      </w:r>
      <w:r w:rsidRPr="008C32E2">
        <w:rPr>
          <w:rFonts w:ascii="Arial" w:hAnsi="Arial" w:cs="Arial"/>
          <w:sz w:val="20"/>
          <w:szCs w:val="20"/>
          <w:vertAlign w:val="superscript"/>
        </w:rPr>
        <w:t>èm</w:t>
      </w:r>
      <w:r w:rsidR="008C32E2" w:rsidRPr="008C32E2">
        <w:rPr>
          <w:rFonts w:ascii="Arial" w:hAnsi="Arial" w:cs="Arial"/>
          <w:sz w:val="20"/>
          <w:szCs w:val="20"/>
          <w:vertAlign w:val="superscript"/>
        </w:rPr>
        <w:t>e</w:t>
      </w:r>
      <w:r w:rsidR="008C32E2">
        <w:rPr>
          <w:rFonts w:ascii="Arial" w:hAnsi="Arial" w:cs="Arial"/>
          <w:sz w:val="20"/>
          <w:szCs w:val="20"/>
        </w:rPr>
        <w:t xml:space="preserve"> </w:t>
      </w:r>
      <w:r w:rsidRPr="00B32BF5">
        <w:rPr>
          <w:rFonts w:ascii="Arial" w:hAnsi="Arial" w:cs="Arial"/>
          <w:sz w:val="20"/>
          <w:szCs w:val="20"/>
        </w:rPr>
        <w:t>Code retour : « fusion ANO-HOSP et HOSP-PMSI »</w:t>
      </w:r>
    </w:p>
    <w:p w:rsidR="00B32BF5" w:rsidRDefault="00B32BF5" w:rsidP="00A834E0">
      <w:pPr>
        <w:pStyle w:val="Paragraphedeliste"/>
        <w:numPr>
          <w:ilvl w:val="0"/>
          <w:numId w:val="15"/>
        </w:numPr>
        <w:spacing w:line="240" w:lineRule="auto"/>
        <w:jc w:val="both"/>
        <w:rPr>
          <w:rFonts w:ascii="Arial" w:hAnsi="Arial" w:cs="Arial"/>
          <w:sz w:val="20"/>
          <w:szCs w:val="20"/>
        </w:rPr>
      </w:pPr>
      <w:r w:rsidRPr="00B32BF5">
        <w:rPr>
          <w:rFonts w:ascii="Arial" w:hAnsi="Arial" w:cs="Arial"/>
          <w:sz w:val="20"/>
          <w:szCs w:val="20"/>
        </w:rPr>
        <w:t>6</w:t>
      </w:r>
      <w:r w:rsidRPr="008C32E2">
        <w:rPr>
          <w:rFonts w:ascii="Arial" w:hAnsi="Arial" w:cs="Arial"/>
          <w:sz w:val="20"/>
          <w:szCs w:val="20"/>
          <w:vertAlign w:val="superscript"/>
        </w:rPr>
        <w:t>èm</w:t>
      </w:r>
      <w:r w:rsidR="008C32E2" w:rsidRPr="008C32E2">
        <w:rPr>
          <w:rFonts w:ascii="Arial" w:hAnsi="Arial" w:cs="Arial"/>
          <w:sz w:val="20"/>
          <w:szCs w:val="20"/>
          <w:vertAlign w:val="superscript"/>
        </w:rPr>
        <w:t>e</w:t>
      </w:r>
      <w:r w:rsidR="008C32E2">
        <w:rPr>
          <w:rFonts w:ascii="Arial" w:hAnsi="Arial" w:cs="Arial"/>
          <w:sz w:val="20"/>
          <w:szCs w:val="20"/>
        </w:rPr>
        <w:t xml:space="preserve"> </w:t>
      </w:r>
      <w:r w:rsidRPr="00B32BF5">
        <w:rPr>
          <w:rFonts w:ascii="Arial" w:hAnsi="Arial" w:cs="Arial"/>
          <w:sz w:val="20"/>
          <w:szCs w:val="20"/>
        </w:rPr>
        <w:t>Code retour : « fusion ANO-PMSI et fichier PMSI »</w:t>
      </w:r>
    </w:p>
    <w:p w:rsidR="00BB0225" w:rsidRDefault="00BB0225" w:rsidP="00BB0225">
      <w:pPr>
        <w:pStyle w:val="Paragraphedeliste"/>
        <w:numPr>
          <w:ilvl w:val="0"/>
          <w:numId w:val="15"/>
        </w:numPr>
        <w:spacing w:line="240" w:lineRule="auto"/>
        <w:jc w:val="both"/>
        <w:rPr>
          <w:rFonts w:ascii="Arial" w:hAnsi="Arial" w:cs="Arial"/>
          <w:sz w:val="20"/>
          <w:szCs w:val="20"/>
        </w:rPr>
      </w:pPr>
      <w:r>
        <w:rPr>
          <w:rFonts w:ascii="Arial" w:hAnsi="Arial" w:cs="Arial"/>
          <w:sz w:val="20"/>
          <w:szCs w:val="20"/>
        </w:rPr>
        <w:t>7</w:t>
      </w:r>
      <w:r w:rsidRPr="00BB0225">
        <w:rPr>
          <w:rFonts w:ascii="Arial" w:hAnsi="Arial" w:cs="Arial"/>
          <w:sz w:val="20"/>
          <w:szCs w:val="20"/>
          <w:vertAlign w:val="superscript"/>
        </w:rPr>
        <w:t>ème</w:t>
      </w:r>
      <w:r>
        <w:rPr>
          <w:rFonts w:ascii="Arial" w:hAnsi="Arial" w:cs="Arial"/>
          <w:sz w:val="20"/>
          <w:szCs w:val="20"/>
        </w:rPr>
        <w:t xml:space="preserve"> Code retour : </w:t>
      </w:r>
      <w:r w:rsidRPr="00B32BF5">
        <w:rPr>
          <w:rFonts w:ascii="Arial" w:hAnsi="Arial" w:cs="Arial"/>
          <w:sz w:val="20"/>
          <w:szCs w:val="20"/>
        </w:rPr>
        <w:t>contrôle</w:t>
      </w:r>
      <w:r>
        <w:rPr>
          <w:rFonts w:ascii="Arial" w:hAnsi="Arial" w:cs="Arial"/>
          <w:sz w:val="20"/>
          <w:szCs w:val="20"/>
        </w:rPr>
        <w:t xml:space="preserve"> « </w:t>
      </w:r>
      <w:r w:rsidRPr="00B32BF5">
        <w:rPr>
          <w:rFonts w:ascii="Arial" w:hAnsi="Arial" w:cs="Arial"/>
          <w:sz w:val="20"/>
          <w:szCs w:val="20"/>
        </w:rPr>
        <w:t>date de référence</w:t>
      </w:r>
      <w:r>
        <w:rPr>
          <w:rFonts w:ascii="Arial" w:hAnsi="Arial" w:cs="Arial"/>
          <w:sz w:val="20"/>
          <w:szCs w:val="20"/>
        </w:rPr>
        <w:t> »</w:t>
      </w:r>
    </w:p>
    <w:p w:rsidR="00BB0225" w:rsidRDefault="00BB0225" w:rsidP="00BB0225">
      <w:pPr>
        <w:pStyle w:val="Paragraphedeliste"/>
        <w:numPr>
          <w:ilvl w:val="0"/>
          <w:numId w:val="15"/>
        </w:numPr>
        <w:spacing w:line="240" w:lineRule="auto"/>
        <w:jc w:val="both"/>
        <w:rPr>
          <w:rFonts w:ascii="Arial" w:hAnsi="Arial" w:cs="Arial"/>
          <w:sz w:val="20"/>
          <w:szCs w:val="20"/>
        </w:rPr>
      </w:pPr>
      <w:r>
        <w:rPr>
          <w:rFonts w:ascii="Arial" w:hAnsi="Arial" w:cs="Arial"/>
          <w:sz w:val="20"/>
          <w:szCs w:val="20"/>
        </w:rPr>
        <w:t>8</w:t>
      </w:r>
      <w:r w:rsidRPr="00BB0225">
        <w:rPr>
          <w:rFonts w:ascii="Arial" w:hAnsi="Arial" w:cs="Arial"/>
          <w:sz w:val="20"/>
          <w:szCs w:val="20"/>
          <w:vertAlign w:val="superscript"/>
        </w:rPr>
        <w:t>ème</w:t>
      </w:r>
      <w:r>
        <w:rPr>
          <w:rFonts w:ascii="Arial" w:hAnsi="Arial" w:cs="Arial"/>
          <w:sz w:val="20"/>
          <w:szCs w:val="20"/>
        </w:rPr>
        <w:t xml:space="preserve"> Code retour : </w:t>
      </w:r>
      <w:r w:rsidRPr="00BB0225">
        <w:rPr>
          <w:rFonts w:ascii="Arial" w:hAnsi="Arial" w:cs="Arial"/>
          <w:sz w:val="20"/>
          <w:szCs w:val="20"/>
        </w:rPr>
        <w:t>contrôle « Cohérence date naissance »</w:t>
      </w:r>
    </w:p>
    <w:p w:rsidR="00BB0225" w:rsidRPr="00B32BF5" w:rsidRDefault="00BB0225" w:rsidP="00BB0225">
      <w:pPr>
        <w:pStyle w:val="Paragraphedeliste"/>
        <w:numPr>
          <w:ilvl w:val="0"/>
          <w:numId w:val="15"/>
        </w:numPr>
        <w:spacing w:line="240" w:lineRule="auto"/>
        <w:jc w:val="both"/>
        <w:rPr>
          <w:rFonts w:ascii="Arial" w:hAnsi="Arial" w:cs="Arial"/>
          <w:sz w:val="20"/>
          <w:szCs w:val="20"/>
        </w:rPr>
      </w:pPr>
      <w:r>
        <w:rPr>
          <w:rFonts w:ascii="Arial" w:hAnsi="Arial" w:cs="Arial"/>
          <w:sz w:val="20"/>
          <w:szCs w:val="20"/>
        </w:rPr>
        <w:t>9</w:t>
      </w:r>
      <w:r w:rsidRPr="00BB0225">
        <w:rPr>
          <w:rFonts w:ascii="Arial" w:hAnsi="Arial" w:cs="Arial"/>
          <w:sz w:val="20"/>
          <w:szCs w:val="20"/>
          <w:vertAlign w:val="superscript"/>
        </w:rPr>
        <w:t>ème</w:t>
      </w:r>
      <w:r>
        <w:rPr>
          <w:rFonts w:ascii="Arial" w:hAnsi="Arial" w:cs="Arial"/>
          <w:sz w:val="20"/>
          <w:szCs w:val="20"/>
        </w:rPr>
        <w:t xml:space="preserve"> code retour : </w:t>
      </w:r>
      <w:r w:rsidRPr="00BB0225">
        <w:rPr>
          <w:rFonts w:ascii="Arial" w:hAnsi="Arial" w:cs="Arial"/>
          <w:sz w:val="20"/>
          <w:szCs w:val="20"/>
        </w:rPr>
        <w:t>contrôle « Cohérence sexe »</w:t>
      </w:r>
    </w:p>
    <w:p w:rsidR="00AA0512" w:rsidRDefault="00AA0512" w:rsidP="000A3F6E">
      <w:pPr>
        <w:spacing w:line="240" w:lineRule="auto"/>
        <w:contextualSpacing/>
        <w:jc w:val="both"/>
        <w:rPr>
          <w:rFonts w:ascii="Arial" w:hAnsi="Arial" w:cs="Arial"/>
          <w:sz w:val="20"/>
          <w:szCs w:val="20"/>
        </w:rPr>
      </w:pPr>
      <w:r w:rsidRPr="00AA0512">
        <w:rPr>
          <w:rFonts w:ascii="Arial" w:hAnsi="Arial" w:cs="Arial"/>
          <w:sz w:val="20"/>
          <w:szCs w:val="20"/>
        </w:rPr>
        <w:t>Le 7</w:t>
      </w:r>
      <w:r w:rsidRPr="00AA0512">
        <w:rPr>
          <w:rFonts w:ascii="Arial" w:hAnsi="Arial" w:cs="Arial"/>
          <w:sz w:val="20"/>
          <w:szCs w:val="20"/>
          <w:vertAlign w:val="superscript"/>
        </w:rPr>
        <w:t>ème</w:t>
      </w:r>
      <w:r w:rsidRPr="00AA0512">
        <w:rPr>
          <w:rFonts w:ascii="Arial" w:hAnsi="Arial" w:cs="Arial"/>
          <w:sz w:val="20"/>
          <w:szCs w:val="20"/>
        </w:rPr>
        <w:t xml:space="preserve"> code retour</w:t>
      </w:r>
      <w:r w:rsidR="00B32BF5">
        <w:rPr>
          <w:rFonts w:ascii="Arial" w:hAnsi="Arial" w:cs="Arial"/>
          <w:sz w:val="20"/>
          <w:szCs w:val="20"/>
        </w:rPr>
        <w:t xml:space="preserve"> </w:t>
      </w:r>
      <w:r w:rsidR="00B32BF5" w:rsidRPr="00B32BF5">
        <w:rPr>
          <w:rFonts w:ascii="Arial" w:hAnsi="Arial" w:cs="Arial"/>
          <w:sz w:val="20"/>
          <w:szCs w:val="20"/>
        </w:rPr>
        <w:t>« contrôle date de référence» »</w:t>
      </w:r>
      <w:r w:rsidRPr="00AA0512">
        <w:rPr>
          <w:rFonts w:ascii="Arial" w:hAnsi="Arial" w:cs="Arial"/>
          <w:sz w:val="20"/>
          <w:szCs w:val="20"/>
        </w:rPr>
        <w:t xml:space="preserve"> correspond </w:t>
      </w:r>
      <w:proofErr w:type="gramStart"/>
      <w:r w:rsidRPr="00AA0512">
        <w:rPr>
          <w:rFonts w:ascii="Arial" w:hAnsi="Arial" w:cs="Arial"/>
          <w:sz w:val="20"/>
          <w:szCs w:val="20"/>
        </w:rPr>
        <w:t>à la</w:t>
      </w:r>
      <w:proofErr w:type="gramEnd"/>
      <w:r w:rsidRPr="00AA0512">
        <w:rPr>
          <w:rFonts w:ascii="Arial" w:hAnsi="Arial" w:cs="Arial"/>
          <w:sz w:val="20"/>
          <w:szCs w:val="20"/>
        </w:rPr>
        <w:t xml:space="preserve"> variable « numéro de séjour » qui est le marqueur numérique du début de séjour. Cette variable est utile lors d’étude</w:t>
      </w:r>
      <w:r w:rsidR="008C32E2">
        <w:rPr>
          <w:rFonts w:ascii="Arial" w:hAnsi="Arial" w:cs="Arial"/>
          <w:sz w:val="20"/>
          <w:szCs w:val="20"/>
        </w:rPr>
        <w:t>s</w:t>
      </w:r>
      <w:r w:rsidRPr="00AA0512">
        <w:rPr>
          <w:rFonts w:ascii="Arial" w:hAnsi="Arial" w:cs="Arial"/>
          <w:sz w:val="20"/>
          <w:szCs w:val="20"/>
        </w:rPr>
        <w:t xml:space="preserve"> sur le parcours de soins des patients puisqu’elle permet d’ordonner chronologiquement les séjours. Si vous utilisez cette variable, il faut que le 7</w:t>
      </w:r>
      <w:r w:rsidRPr="00AA0512">
        <w:rPr>
          <w:rFonts w:ascii="Arial" w:hAnsi="Arial" w:cs="Arial"/>
          <w:sz w:val="20"/>
          <w:szCs w:val="20"/>
          <w:vertAlign w:val="superscript"/>
        </w:rPr>
        <w:t>ème</w:t>
      </w:r>
      <w:r w:rsidRPr="00AA0512">
        <w:rPr>
          <w:rFonts w:ascii="Arial" w:hAnsi="Arial" w:cs="Arial"/>
          <w:sz w:val="20"/>
          <w:szCs w:val="20"/>
        </w:rPr>
        <w:t xml:space="preserve"> code retour soit à 0.</w:t>
      </w:r>
    </w:p>
    <w:p w:rsidR="007648B6" w:rsidRPr="00AA0512" w:rsidRDefault="007648B6" w:rsidP="000A3F6E">
      <w:pPr>
        <w:spacing w:line="240" w:lineRule="auto"/>
        <w:contextualSpacing/>
        <w:jc w:val="both"/>
        <w:rPr>
          <w:rFonts w:ascii="Arial" w:hAnsi="Arial" w:cs="Arial"/>
          <w:sz w:val="20"/>
          <w:szCs w:val="20"/>
        </w:rPr>
      </w:pPr>
      <w:r>
        <w:rPr>
          <w:rFonts w:ascii="Arial" w:hAnsi="Arial" w:cs="Arial"/>
          <w:sz w:val="20"/>
          <w:szCs w:val="20"/>
        </w:rPr>
        <w:t>Attention :</w:t>
      </w:r>
      <w:r w:rsidR="00F04746">
        <w:rPr>
          <w:rFonts w:ascii="Arial" w:hAnsi="Arial" w:cs="Arial"/>
          <w:sz w:val="20"/>
          <w:szCs w:val="20"/>
        </w:rPr>
        <w:t xml:space="preserve"> En 2010, les 5 et </w:t>
      </w:r>
      <w:proofErr w:type="gramStart"/>
      <w:r w:rsidR="00F04746">
        <w:rPr>
          <w:rFonts w:ascii="Arial" w:hAnsi="Arial" w:cs="Arial"/>
          <w:sz w:val="20"/>
          <w:szCs w:val="20"/>
        </w:rPr>
        <w:t>6</w:t>
      </w:r>
      <w:r w:rsidR="00F04746" w:rsidRPr="00F04746">
        <w:rPr>
          <w:rFonts w:ascii="Arial" w:hAnsi="Arial" w:cs="Arial"/>
          <w:sz w:val="20"/>
          <w:szCs w:val="20"/>
          <w:vertAlign w:val="superscript"/>
        </w:rPr>
        <w:t>ème</w:t>
      </w:r>
      <w:proofErr w:type="gramEnd"/>
      <w:r w:rsidR="00F04746">
        <w:rPr>
          <w:rFonts w:ascii="Arial" w:hAnsi="Arial" w:cs="Arial"/>
          <w:sz w:val="20"/>
          <w:szCs w:val="20"/>
        </w:rPr>
        <w:t xml:space="preserve"> codes retour sont à blanc pour </w:t>
      </w:r>
      <w:r w:rsidR="003A6337">
        <w:rPr>
          <w:rFonts w:ascii="Arial" w:hAnsi="Arial" w:cs="Arial"/>
          <w:sz w:val="20"/>
          <w:szCs w:val="20"/>
        </w:rPr>
        <w:t>les</w:t>
      </w:r>
      <w:r w:rsidR="00F04746">
        <w:rPr>
          <w:rFonts w:ascii="Arial" w:hAnsi="Arial" w:cs="Arial"/>
          <w:sz w:val="20"/>
          <w:szCs w:val="20"/>
        </w:rPr>
        <w:t xml:space="preserve"> établissements privés. Cette information manquante signifie qu’il n’y a pas eu de problèmes. Il faut donc remplacer le caractère vide par 0.</w:t>
      </w:r>
    </w:p>
    <w:p w:rsidR="00AA0512" w:rsidRPr="00AA0512" w:rsidRDefault="00AA0512" w:rsidP="000A3F6E">
      <w:pPr>
        <w:spacing w:line="240" w:lineRule="auto"/>
        <w:contextualSpacing/>
        <w:jc w:val="both"/>
        <w:rPr>
          <w:rFonts w:ascii="Arial" w:hAnsi="Arial" w:cs="Arial"/>
        </w:rPr>
      </w:pPr>
    </w:p>
    <w:p w:rsidR="00A0322A" w:rsidRDefault="001A5E76" w:rsidP="00A834E0">
      <w:pPr>
        <w:pStyle w:val="Paragraphedeliste"/>
        <w:numPr>
          <w:ilvl w:val="1"/>
          <w:numId w:val="30"/>
        </w:numPr>
        <w:spacing w:line="240" w:lineRule="auto"/>
        <w:jc w:val="both"/>
        <w:outlineLvl w:val="1"/>
        <w:rPr>
          <w:rFonts w:ascii="Arial" w:hAnsi="Arial" w:cs="Arial"/>
          <w:b/>
          <w:color w:val="514B64"/>
        </w:rPr>
      </w:pPr>
      <w:bookmarkStart w:id="70" w:name="_Toc403029079"/>
      <w:r w:rsidRPr="00646F6C">
        <w:rPr>
          <w:rFonts w:ascii="Arial" w:hAnsi="Arial" w:cs="Arial"/>
          <w:b/>
          <w:color w:val="514B64"/>
        </w:rPr>
        <w:t>Qu</w:t>
      </w:r>
      <w:r w:rsidR="00107B35" w:rsidRPr="00646F6C">
        <w:rPr>
          <w:rFonts w:ascii="Arial" w:hAnsi="Arial" w:cs="Arial"/>
          <w:b/>
          <w:color w:val="514B64"/>
        </w:rPr>
        <w:t>e</w:t>
      </w:r>
      <w:r w:rsidRPr="00646F6C">
        <w:rPr>
          <w:rFonts w:ascii="Arial" w:hAnsi="Arial" w:cs="Arial"/>
          <w:b/>
          <w:color w:val="514B64"/>
        </w:rPr>
        <w:t xml:space="preserve"> </w:t>
      </w:r>
      <w:r w:rsidR="00107B35" w:rsidRPr="00646F6C">
        <w:rPr>
          <w:rFonts w:ascii="Arial" w:hAnsi="Arial" w:cs="Arial"/>
          <w:b/>
          <w:color w:val="514B64"/>
        </w:rPr>
        <w:t>donne la fonction groupage avec</w:t>
      </w:r>
      <w:r w:rsidRPr="00646F6C">
        <w:rPr>
          <w:rFonts w:ascii="Arial" w:hAnsi="Arial" w:cs="Arial"/>
          <w:b/>
          <w:color w:val="514B64"/>
        </w:rPr>
        <w:t xml:space="preserve"> un </w:t>
      </w:r>
      <w:r w:rsidR="00A0322A" w:rsidRPr="00646F6C">
        <w:rPr>
          <w:rFonts w:ascii="Arial" w:hAnsi="Arial" w:cs="Arial"/>
          <w:b/>
          <w:color w:val="514B64"/>
        </w:rPr>
        <w:t xml:space="preserve">MPA à </w:t>
      </w:r>
      <w:r w:rsidR="005A77DE">
        <w:rPr>
          <w:rFonts w:ascii="Arial" w:hAnsi="Arial" w:cs="Arial"/>
          <w:b/>
          <w:color w:val="514B64"/>
        </w:rPr>
        <w:t>vide</w:t>
      </w:r>
      <w:r w:rsidR="00A0322A" w:rsidRPr="00646F6C">
        <w:rPr>
          <w:rFonts w:ascii="Arial" w:hAnsi="Arial" w:cs="Arial"/>
          <w:b/>
          <w:color w:val="514B64"/>
        </w:rPr>
        <w:t xml:space="preserve"> avant 2010</w:t>
      </w:r>
      <w:r w:rsidRPr="00646F6C">
        <w:rPr>
          <w:rFonts w:ascii="Arial" w:hAnsi="Arial" w:cs="Arial"/>
          <w:b/>
          <w:color w:val="514B64"/>
        </w:rPr>
        <w:t> ?</w:t>
      </w:r>
      <w:bookmarkEnd w:id="70"/>
    </w:p>
    <w:p w:rsidR="00646F6C" w:rsidRDefault="00646F6C" w:rsidP="000A3F6E">
      <w:pPr>
        <w:spacing w:line="240" w:lineRule="auto"/>
        <w:contextualSpacing/>
        <w:jc w:val="both"/>
        <w:rPr>
          <w:rFonts w:ascii="Arial" w:hAnsi="Arial" w:cs="Arial"/>
          <w:sz w:val="20"/>
          <w:szCs w:val="20"/>
        </w:rPr>
      </w:pPr>
    </w:p>
    <w:p w:rsidR="008050B3" w:rsidRPr="008050B3" w:rsidRDefault="008050B3" w:rsidP="000A3F6E">
      <w:pPr>
        <w:spacing w:line="240" w:lineRule="auto"/>
        <w:contextualSpacing/>
        <w:jc w:val="both"/>
        <w:rPr>
          <w:rFonts w:ascii="Arial" w:hAnsi="Arial" w:cs="Arial"/>
          <w:sz w:val="20"/>
          <w:szCs w:val="20"/>
        </w:rPr>
      </w:pPr>
      <w:r w:rsidRPr="008050B3">
        <w:rPr>
          <w:rFonts w:ascii="Arial" w:hAnsi="Arial" w:cs="Arial"/>
          <w:sz w:val="20"/>
          <w:szCs w:val="20"/>
        </w:rPr>
        <w:t xml:space="preserve">Avant </w:t>
      </w:r>
      <w:r>
        <w:rPr>
          <w:rFonts w:ascii="Arial" w:hAnsi="Arial" w:cs="Arial"/>
          <w:sz w:val="20"/>
          <w:szCs w:val="20"/>
        </w:rPr>
        <w:t>le 1</w:t>
      </w:r>
      <w:r w:rsidRPr="008050B3">
        <w:rPr>
          <w:rFonts w:ascii="Arial" w:hAnsi="Arial" w:cs="Arial"/>
          <w:sz w:val="20"/>
          <w:szCs w:val="20"/>
          <w:vertAlign w:val="superscript"/>
        </w:rPr>
        <w:t>er</w:t>
      </w:r>
      <w:r>
        <w:rPr>
          <w:rFonts w:ascii="Arial" w:hAnsi="Arial" w:cs="Arial"/>
          <w:sz w:val="20"/>
          <w:szCs w:val="20"/>
        </w:rPr>
        <w:t xml:space="preserve"> mars </w:t>
      </w:r>
      <w:r w:rsidRPr="008050B3">
        <w:rPr>
          <w:rFonts w:ascii="Arial" w:hAnsi="Arial" w:cs="Arial"/>
          <w:sz w:val="20"/>
          <w:szCs w:val="20"/>
        </w:rPr>
        <w:t>2010, le mode de prise en charge associé</w:t>
      </w:r>
      <w:r>
        <w:rPr>
          <w:rFonts w:ascii="Arial" w:hAnsi="Arial" w:cs="Arial"/>
          <w:sz w:val="20"/>
          <w:szCs w:val="20"/>
        </w:rPr>
        <w:t xml:space="preserve"> </w:t>
      </w:r>
      <w:r w:rsidRPr="008050B3">
        <w:rPr>
          <w:rFonts w:ascii="Arial" w:hAnsi="Arial" w:cs="Arial"/>
          <w:sz w:val="20"/>
          <w:szCs w:val="20"/>
        </w:rPr>
        <w:t xml:space="preserve">pouvait rester à </w:t>
      </w:r>
      <w:r w:rsidR="005A77DE">
        <w:rPr>
          <w:rFonts w:ascii="Arial" w:hAnsi="Arial" w:cs="Arial"/>
          <w:sz w:val="20"/>
          <w:szCs w:val="20"/>
        </w:rPr>
        <w:t>vide</w:t>
      </w:r>
      <w:r w:rsidRPr="008050B3">
        <w:rPr>
          <w:rFonts w:ascii="Arial" w:hAnsi="Arial" w:cs="Arial"/>
          <w:sz w:val="20"/>
          <w:szCs w:val="20"/>
        </w:rPr>
        <w:t xml:space="preserve"> dans la base sans générer d’erreur bloquante. Pour la création du GHPC</w:t>
      </w:r>
      <w:r>
        <w:rPr>
          <w:rFonts w:ascii="Arial" w:hAnsi="Arial" w:cs="Arial"/>
          <w:sz w:val="20"/>
          <w:szCs w:val="20"/>
        </w:rPr>
        <w:t xml:space="preserve"> et du GHT</w:t>
      </w:r>
      <w:r w:rsidRPr="008050B3">
        <w:rPr>
          <w:rFonts w:ascii="Arial" w:hAnsi="Arial" w:cs="Arial"/>
          <w:sz w:val="20"/>
          <w:szCs w:val="20"/>
        </w:rPr>
        <w:t>, la fonction groupage considérait le MPA vide comme un MPA 00</w:t>
      </w:r>
      <w:r w:rsidR="008C32E2">
        <w:rPr>
          <w:rFonts w:ascii="Arial" w:hAnsi="Arial" w:cs="Arial"/>
          <w:sz w:val="20"/>
          <w:szCs w:val="20"/>
        </w:rPr>
        <w:t xml:space="preserve"> (</w:t>
      </w:r>
      <w:r w:rsidRPr="008050B3">
        <w:rPr>
          <w:rFonts w:ascii="Arial" w:hAnsi="Arial" w:cs="Arial"/>
          <w:sz w:val="20"/>
          <w:szCs w:val="20"/>
        </w:rPr>
        <w:t>Pas de protocole associé</w:t>
      </w:r>
      <w:r w:rsidR="008C32E2">
        <w:rPr>
          <w:rFonts w:ascii="Arial" w:hAnsi="Arial" w:cs="Arial"/>
          <w:sz w:val="20"/>
          <w:szCs w:val="20"/>
        </w:rPr>
        <w:t>)</w:t>
      </w:r>
      <w:r w:rsidRPr="008050B3">
        <w:rPr>
          <w:rFonts w:ascii="Arial" w:hAnsi="Arial" w:cs="Arial"/>
          <w:sz w:val="20"/>
          <w:szCs w:val="20"/>
        </w:rPr>
        <w:t xml:space="preserve">. </w:t>
      </w:r>
      <w:r>
        <w:rPr>
          <w:rFonts w:ascii="Arial" w:hAnsi="Arial" w:cs="Arial"/>
          <w:sz w:val="20"/>
          <w:szCs w:val="20"/>
        </w:rPr>
        <w:t xml:space="preserve">Si l’association du MPP avec le MPA </w:t>
      </w:r>
      <w:r w:rsidR="006E5F09">
        <w:rPr>
          <w:rFonts w:ascii="Arial" w:hAnsi="Arial" w:cs="Arial"/>
          <w:sz w:val="20"/>
          <w:szCs w:val="20"/>
        </w:rPr>
        <w:t>« </w:t>
      </w:r>
      <w:r>
        <w:rPr>
          <w:rFonts w:ascii="Arial" w:hAnsi="Arial" w:cs="Arial"/>
          <w:sz w:val="20"/>
          <w:szCs w:val="20"/>
        </w:rPr>
        <w:t>00</w:t>
      </w:r>
      <w:r w:rsidR="006E5F09">
        <w:rPr>
          <w:rFonts w:ascii="Arial" w:hAnsi="Arial" w:cs="Arial"/>
          <w:sz w:val="20"/>
          <w:szCs w:val="20"/>
        </w:rPr>
        <w:t> »</w:t>
      </w:r>
      <w:r>
        <w:rPr>
          <w:rFonts w:ascii="Arial" w:hAnsi="Arial" w:cs="Arial"/>
          <w:sz w:val="20"/>
          <w:szCs w:val="20"/>
        </w:rPr>
        <w:t xml:space="preserve"> était prévue alors la fonction groupage ne générait pas d’erreur et le GHPC et le GHT étaient calculés normalement.</w:t>
      </w:r>
    </w:p>
    <w:p w:rsidR="008C32E2" w:rsidRDefault="008C32E2" w:rsidP="000A3F6E">
      <w:pPr>
        <w:spacing w:line="240" w:lineRule="auto"/>
        <w:contextualSpacing/>
        <w:jc w:val="both"/>
        <w:rPr>
          <w:rFonts w:ascii="Arial" w:hAnsi="Arial" w:cs="Arial"/>
        </w:rPr>
      </w:pPr>
    </w:p>
    <w:p w:rsidR="006E5F09" w:rsidRPr="00BE13E8" w:rsidRDefault="006E5F09" w:rsidP="000A3F6E">
      <w:pPr>
        <w:spacing w:line="240" w:lineRule="auto"/>
        <w:contextualSpacing/>
        <w:jc w:val="both"/>
        <w:rPr>
          <w:rFonts w:ascii="Arial" w:hAnsi="Arial" w:cs="Arial"/>
          <w:color w:val="000000" w:themeColor="text1"/>
          <w:sz w:val="20"/>
          <w:szCs w:val="20"/>
        </w:rPr>
      </w:pPr>
      <w:proofErr w:type="spellStart"/>
      <w:r w:rsidRPr="00BE13E8">
        <w:rPr>
          <w:rFonts w:ascii="Arial" w:hAnsi="Arial" w:cs="Arial"/>
          <w:color w:val="000000" w:themeColor="text1"/>
          <w:sz w:val="20"/>
          <w:szCs w:val="20"/>
        </w:rPr>
        <w:t>A</w:t>
      </w:r>
      <w:proofErr w:type="spellEnd"/>
      <w:r w:rsidRPr="00BE13E8">
        <w:rPr>
          <w:rFonts w:ascii="Arial" w:hAnsi="Arial" w:cs="Arial"/>
          <w:color w:val="000000" w:themeColor="text1"/>
          <w:sz w:val="20"/>
          <w:szCs w:val="20"/>
        </w:rPr>
        <w:t xml:space="preserve"> partir de mars 2010, un MPA vide </w:t>
      </w:r>
      <w:r w:rsidR="005A77DE">
        <w:rPr>
          <w:rFonts w:ascii="Arial" w:hAnsi="Arial" w:cs="Arial"/>
          <w:color w:val="000000" w:themeColor="text1"/>
          <w:sz w:val="20"/>
          <w:szCs w:val="20"/>
        </w:rPr>
        <w:t>donne lieu à</w:t>
      </w:r>
      <w:r w:rsidRPr="00BE13E8">
        <w:rPr>
          <w:rFonts w:ascii="Arial" w:hAnsi="Arial" w:cs="Arial"/>
          <w:color w:val="000000" w:themeColor="text1"/>
          <w:sz w:val="20"/>
          <w:szCs w:val="20"/>
        </w:rPr>
        <w:t xml:space="preserve"> une erreur bloquante générant un GHPC 9999 et un GHT 99 ne permettant pas la facturation des journées de la séquence associé à ce MPA</w:t>
      </w:r>
      <w:r w:rsidR="00BA1D67" w:rsidRPr="00BE13E8">
        <w:rPr>
          <w:rFonts w:ascii="Arial" w:hAnsi="Arial" w:cs="Arial"/>
          <w:color w:val="000000" w:themeColor="text1"/>
          <w:sz w:val="20"/>
          <w:szCs w:val="20"/>
        </w:rPr>
        <w:t>, et n’est donc pas considéré dans la FG comme un MPA « 00 »</w:t>
      </w:r>
      <w:r w:rsidRPr="00BE13E8">
        <w:rPr>
          <w:rFonts w:ascii="Arial" w:hAnsi="Arial" w:cs="Arial"/>
          <w:color w:val="000000" w:themeColor="text1"/>
          <w:sz w:val="20"/>
          <w:szCs w:val="20"/>
        </w:rPr>
        <w:t>. Le MPA « 00 » n’est accepté que pour certaines associations.</w:t>
      </w:r>
    </w:p>
    <w:p w:rsidR="006E5F09" w:rsidRPr="008050B3" w:rsidRDefault="006E5F09" w:rsidP="000A3F6E">
      <w:pPr>
        <w:spacing w:line="240" w:lineRule="auto"/>
        <w:contextualSpacing/>
        <w:jc w:val="both"/>
        <w:rPr>
          <w:rFonts w:ascii="Arial" w:hAnsi="Arial" w:cs="Arial"/>
        </w:rPr>
      </w:pPr>
    </w:p>
    <w:p w:rsidR="00646F6C" w:rsidRDefault="00A0322A" w:rsidP="00A834E0">
      <w:pPr>
        <w:pStyle w:val="Paragraphedeliste"/>
        <w:numPr>
          <w:ilvl w:val="1"/>
          <w:numId w:val="30"/>
        </w:numPr>
        <w:spacing w:line="240" w:lineRule="auto"/>
        <w:jc w:val="both"/>
        <w:outlineLvl w:val="1"/>
        <w:rPr>
          <w:rFonts w:ascii="Arial" w:hAnsi="Arial" w:cs="Arial"/>
          <w:b/>
          <w:color w:val="514B64"/>
        </w:rPr>
      </w:pPr>
      <w:bookmarkStart w:id="71" w:name="_Toc403029080"/>
      <w:r w:rsidRPr="00646F6C">
        <w:rPr>
          <w:rFonts w:ascii="Arial" w:hAnsi="Arial" w:cs="Arial"/>
          <w:b/>
          <w:color w:val="514B64"/>
        </w:rPr>
        <w:t xml:space="preserve">Comment déterminer </w:t>
      </w:r>
      <w:r w:rsidR="00E01E2D">
        <w:rPr>
          <w:rFonts w:ascii="Arial" w:hAnsi="Arial" w:cs="Arial"/>
          <w:b/>
          <w:color w:val="514B64"/>
        </w:rPr>
        <w:t xml:space="preserve">le mode de recueil </w:t>
      </w:r>
      <w:r w:rsidR="0048740B" w:rsidRPr="00646F6C">
        <w:rPr>
          <w:rFonts w:ascii="Arial" w:hAnsi="Arial" w:cs="Arial"/>
          <w:b/>
          <w:color w:val="514B64"/>
        </w:rPr>
        <w:t>en 2012</w:t>
      </w:r>
      <w:r w:rsidR="003A3157">
        <w:rPr>
          <w:rFonts w:ascii="Arial" w:hAnsi="Arial" w:cs="Arial"/>
          <w:b/>
          <w:color w:val="514B64"/>
        </w:rPr>
        <w:t xml:space="preserve"> et 2013</w:t>
      </w:r>
      <w:r w:rsidR="00E01E2D">
        <w:rPr>
          <w:rFonts w:ascii="Arial" w:hAnsi="Arial" w:cs="Arial"/>
          <w:b/>
          <w:color w:val="514B64"/>
        </w:rPr>
        <w:t xml:space="preserve"> </w:t>
      </w:r>
      <w:r w:rsidRPr="00646F6C">
        <w:rPr>
          <w:rFonts w:ascii="Arial" w:hAnsi="Arial" w:cs="Arial"/>
          <w:b/>
          <w:color w:val="514B64"/>
        </w:rPr>
        <w:t>?</w:t>
      </w:r>
      <w:bookmarkEnd w:id="71"/>
    </w:p>
    <w:p w:rsidR="00646F6C" w:rsidRDefault="00646F6C" w:rsidP="000A3F6E">
      <w:pPr>
        <w:spacing w:line="240" w:lineRule="auto"/>
        <w:contextualSpacing/>
        <w:jc w:val="both"/>
        <w:rPr>
          <w:rFonts w:ascii="Arial" w:hAnsi="Arial" w:cs="Arial"/>
          <w:sz w:val="20"/>
          <w:szCs w:val="20"/>
        </w:rPr>
      </w:pPr>
    </w:p>
    <w:p w:rsidR="0048740B" w:rsidRDefault="0048740B" w:rsidP="000A3F6E">
      <w:pPr>
        <w:spacing w:line="240" w:lineRule="auto"/>
        <w:contextualSpacing/>
        <w:jc w:val="both"/>
        <w:rPr>
          <w:rFonts w:ascii="Arial" w:hAnsi="Arial" w:cs="Arial"/>
          <w:sz w:val="20"/>
          <w:szCs w:val="20"/>
        </w:rPr>
      </w:pPr>
      <w:r>
        <w:rPr>
          <w:rFonts w:ascii="Arial" w:hAnsi="Arial" w:cs="Arial"/>
          <w:sz w:val="20"/>
          <w:szCs w:val="20"/>
        </w:rPr>
        <w:t>Les établissements, en 2012</w:t>
      </w:r>
      <w:r w:rsidR="005329C3">
        <w:rPr>
          <w:rFonts w:ascii="Arial" w:hAnsi="Arial" w:cs="Arial"/>
          <w:sz w:val="20"/>
          <w:szCs w:val="20"/>
        </w:rPr>
        <w:t xml:space="preserve"> et 2013</w:t>
      </w:r>
      <w:r>
        <w:rPr>
          <w:rFonts w:ascii="Arial" w:hAnsi="Arial" w:cs="Arial"/>
          <w:sz w:val="20"/>
          <w:szCs w:val="20"/>
        </w:rPr>
        <w:t xml:space="preserve">, ne sont pas obligés de renseigner </w:t>
      </w:r>
      <w:r w:rsidR="008C32E2">
        <w:rPr>
          <w:rFonts w:ascii="Arial" w:hAnsi="Arial" w:cs="Arial"/>
          <w:sz w:val="20"/>
          <w:szCs w:val="20"/>
        </w:rPr>
        <w:t xml:space="preserve">les </w:t>
      </w:r>
      <w:r>
        <w:rPr>
          <w:rFonts w:ascii="Arial" w:hAnsi="Arial" w:cs="Arial"/>
          <w:sz w:val="20"/>
          <w:szCs w:val="20"/>
        </w:rPr>
        <w:t>diagnostics liés</w:t>
      </w:r>
      <w:r w:rsidR="008C32E2">
        <w:rPr>
          <w:rFonts w:ascii="Arial" w:hAnsi="Arial" w:cs="Arial"/>
          <w:sz w:val="20"/>
          <w:szCs w:val="20"/>
        </w:rPr>
        <w:t xml:space="preserve"> au MPP et au MPA</w:t>
      </w:r>
      <w:r>
        <w:rPr>
          <w:rFonts w:ascii="Arial" w:hAnsi="Arial" w:cs="Arial"/>
          <w:sz w:val="20"/>
          <w:szCs w:val="20"/>
        </w:rPr>
        <w:t xml:space="preserve"> et peuvent garder l’ancien mode de recueil</w:t>
      </w:r>
      <w:r w:rsidR="008C32E2">
        <w:rPr>
          <w:rFonts w:ascii="Arial" w:hAnsi="Arial" w:cs="Arial"/>
          <w:sz w:val="20"/>
          <w:szCs w:val="20"/>
        </w:rPr>
        <w:t>, soit un DP et éventuellement des DA</w:t>
      </w:r>
      <w:r>
        <w:rPr>
          <w:rFonts w:ascii="Arial" w:hAnsi="Arial" w:cs="Arial"/>
          <w:sz w:val="20"/>
          <w:szCs w:val="20"/>
        </w:rPr>
        <w:t>. Deux modes de recueil se distinguent :</w:t>
      </w:r>
    </w:p>
    <w:p w:rsidR="0048740B" w:rsidRPr="0048740B" w:rsidRDefault="0048740B" w:rsidP="00A834E0">
      <w:pPr>
        <w:pStyle w:val="Paragraphedeliste"/>
        <w:numPr>
          <w:ilvl w:val="0"/>
          <w:numId w:val="22"/>
        </w:numPr>
        <w:spacing w:line="240" w:lineRule="auto"/>
        <w:jc w:val="both"/>
        <w:rPr>
          <w:rFonts w:ascii="Arial" w:hAnsi="Arial" w:cs="Arial"/>
          <w:sz w:val="20"/>
          <w:szCs w:val="20"/>
        </w:rPr>
      </w:pPr>
      <w:r w:rsidRPr="0048740B">
        <w:rPr>
          <w:rFonts w:ascii="Arial" w:hAnsi="Arial" w:cs="Arial"/>
          <w:sz w:val="20"/>
          <w:szCs w:val="20"/>
        </w:rPr>
        <w:t xml:space="preserve">Le mode de recueil 1 correspondant au format </w:t>
      </w:r>
      <w:r w:rsidRPr="0048740B">
        <w:rPr>
          <w:rFonts w:ascii="Arial" w:hAnsi="Arial" w:cs="Arial"/>
          <w:b/>
          <w:sz w:val="20"/>
          <w:szCs w:val="20"/>
        </w:rPr>
        <w:t>sans</w:t>
      </w:r>
      <w:r w:rsidRPr="0048740B">
        <w:rPr>
          <w:rFonts w:ascii="Arial" w:hAnsi="Arial" w:cs="Arial"/>
          <w:sz w:val="20"/>
          <w:szCs w:val="20"/>
        </w:rPr>
        <w:t xml:space="preserve"> les diag</w:t>
      </w:r>
      <w:r>
        <w:rPr>
          <w:rFonts w:ascii="Arial" w:hAnsi="Arial" w:cs="Arial"/>
          <w:sz w:val="20"/>
          <w:szCs w:val="20"/>
        </w:rPr>
        <w:t>nostics reliés au MPP ou au MPA,</w:t>
      </w:r>
      <w:r w:rsidR="008C32E2">
        <w:rPr>
          <w:rFonts w:ascii="Arial" w:hAnsi="Arial" w:cs="Arial"/>
          <w:sz w:val="20"/>
          <w:szCs w:val="20"/>
        </w:rPr>
        <w:t xml:space="preserve"> avec un DP et éventuellement des DA ;</w:t>
      </w:r>
    </w:p>
    <w:p w:rsidR="0048740B" w:rsidRPr="0048740B" w:rsidRDefault="0048740B" w:rsidP="00A834E0">
      <w:pPr>
        <w:pStyle w:val="Paragraphedeliste"/>
        <w:numPr>
          <w:ilvl w:val="0"/>
          <w:numId w:val="22"/>
        </w:numPr>
        <w:spacing w:line="240" w:lineRule="auto"/>
        <w:jc w:val="both"/>
        <w:rPr>
          <w:rFonts w:ascii="Arial" w:hAnsi="Arial" w:cs="Arial"/>
          <w:sz w:val="20"/>
          <w:szCs w:val="20"/>
        </w:rPr>
      </w:pPr>
      <w:r w:rsidRPr="0048740B">
        <w:rPr>
          <w:rFonts w:ascii="Arial" w:hAnsi="Arial" w:cs="Arial"/>
          <w:sz w:val="20"/>
          <w:szCs w:val="20"/>
        </w:rPr>
        <w:t xml:space="preserve">Le mode de recueil 2 correspondant au format </w:t>
      </w:r>
      <w:r w:rsidRPr="0048740B">
        <w:rPr>
          <w:rFonts w:ascii="Arial" w:hAnsi="Arial" w:cs="Arial"/>
          <w:b/>
          <w:sz w:val="20"/>
          <w:szCs w:val="20"/>
        </w:rPr>
        <w:t>avec</w:t>
      </w:r>
      <w:r w:rsidRPr="0048740B">
        <w:rPr>
          <w:rFonts w:ascii="Arial" w:hAnsi="Arial" w:cs="Arial"/>
          <w:sz w:val="20"/>
          <w:szCs w:val="20"/>
        </w:rPr>
        <w:t xml:space="preserve"> les diagnostics reliés au MPP ou au MPA</w:t>
      </w:r>
      <w:r w:rsidR="00103C33">
        <w:rPr>
          <w:rFonts w:ascii="Arial" w:hAnsi="Arial" w:cs="Arial"/>
          <w:sz w:val="20"/>
          <w:szCs w:val="20"/>
        </w:rPr>
        <w:t xml:space="preserve">, </w:t>
      </w:r>
      <w:r w:rsidR="008C32E2">
        <w:rPr>
          <w:rFonts w:ascii="Arial" w:hAnsi="Arial" w:cs="Arial"/>
          <w:sz w:val="20"/>
          <w:szCs w:val="20"/>
        </w:rPr>
        <w:t>avec les DCMPP et les DCMPA</w:t>
      </w:r>
    </w:p>
    <w:p w:rsidR="00F828D4" w:rsidRDefault="00F828D4" w:rsidP="000A3F6E">
      <w:pPr>
        <w:spacing w:line="240" w:lineRule="auto"/>
        <w:contextualSpacing/>
        <w:jc w:val="both"/>
        <w:rPr>
          <w:rFonts w:ascii="Arial" w:hAnsi="Arial" w:cs="Arial"/>
          <w:sz w:val="20"/>
          <w:szCs w:val="20"/>
        </w:rPr>
      </w:pPr>
      <w:r w:rsidRPr="00F828D4">
        <w:rPr>
          <w:rFonts w:ascii="Arial" w:hAnsi="Arial" w:cs="Arial"/>
          <w:sz w:val="20"/>
          <w:szCs w:val="20"/>
        </w:rPr>
        <w:t xml:space="preserve">Le mode de recueil n°1 correspond aux séquences avec un diagnostic principal et aucun DCMPA : </w:t>
      </w:r>
    </w:p>
    <w:p w:rsidR="00F828D4" w:rsidRPr="00F828D4" w:rsidRDefault="00F828D4" w:rsidP="00A834E0">
      <w:pPr>
        <w:pStyle w:val="Paragraphedeliste"/>
        <w:numPr>
          <w:ilvl w:val="0"/>
          <w:numId w:val="23"/>
        </w:numPr>
        <w:spacing w:line="240" w:lineRule="auto"/>
        <w:jc w:val="both"/>
        <w:rPr>
          <w:rFonts w:ascii="Arial" w:hAnsi="Arial" w:cs="Arial"/>
          <w:sz w:val="20"/>
          <w:szCs w:val="20"/>
        </w:rPr>
      </w:pPr>
      <w:r w:rsidRPr="00F828D4">
        <w:rPr>
          <w:rFonts w:ascii="Arial" w:hAnsi="Arial" w:cs="Arial"/>
          <w:sz w:val="20"/>
          <w:szCs w:val="20"/>
        </w:rPr>
        <w:lastRenderedPageBreak/>
        <w:t>« nombre de diagnostics MPP » = 1 ET « nombre de diagnostics MPA » = 0.</w:t>
      </w:r>
    </w:p>
    <w:p w:rsidR="00F828D4" w:rsidRDefault="00F828D4" w:rsidP="000A3F6E">
      <w:pPr>
        <w:spacing w:line="240" w:lineRule="auto"/>
        <w:contextualSpacing/>
        <w:jc w:val="both"/>
        <w:rPr>
          <w:rFonts w:ascii="Arial" w:hAnsi="Arial" w:cs="Arial"/>
          <w:sz w:val="20"/>
          <w:szCs w:val="20"/>
        </w:rPr>
      </w:pPr>
    </w:p>
    <w:p w:rsidR="00F828D4" w:rsidRDefault="00F828D4" w:rsidP="000A3F6E">
      <w:pPr>
        <w:spacing w:line="240" w:lineRule="auto"/>
        <w:contextualSpacing/>
        <w:jc w:val="both"/>
        <w:rPr>
          <w:rFonts w:ascii="Arial" w:hAnsi="Arial" w:cs="Arial"/>
          <w:sz w:val="20"/>
          <w:szCs w:val="20"/>
        </w:rPr>
      </w:pPr>
      <w:r w:rsidRPr="00F828D4">
        <w:rPr>
          <w:rFonts w:ascii="Arial" w:hAnsi="Arial" w:cs="Arial"/>
          <w:sz w:val="20"/>
          <w:szCs w:val="20"/>
        </w:rPr>
        <w:t xml:space="preserve">Le mode de recueil n°2 correspond aux séquences avec </w:t>
      </w:r>
      <w:r w:rsidR="008C32E2">
        <w:rPr>
          <w:rFonts w:ascii="Arial" w:hAnsi="Arial" w:cs="Arial"/>
          <w:sz w:val="20"/>
          <w:szCs w:val="20"/>
        </w:rPr>
        <w:t xml:space="preserve">au moins </w:t>
      </w:r>
      <w:r w:rsidRPr="00F828D4">
        <w:rPr>
          <w:rFonts w:ascii="Arial" w:hAnsi="Arial" w:cs="Arial"/>
          <w:sz w:val="20"/>
          <w:szCs w:val="20"/>
        </w:rPr>
        <w:t>un DCM</w:t>
      </w:r>
      <w:r>
        <w:rPr>
          <w:rFonts w:ascii="Arial" w:hAnsi="Arial" w:cs="Arial"/>
          <w:sz w:val="20"/>
          <w:szCs w:val="20"/>
        </w:rPr>
        <w:t>PP et de 0 à 9 DCMPA :</w:t>
      </w:r>
      <w:r w:rsidRPr="00F828D4">
        <w:rPr>
          <w:rFonts w:ascii="Arial" w:hAnsi="Arial" w:cs="Arial"/>
          <w:sz w:val="20"/>
          <w:szCs w:val="20"/>
        </w:rPr>
        <w:t xml:space="preserve"> </w:t>
      </w:r>
    </w:p>
    <w:p w:rsidR="00F828D4" w:rsidRPr="00F828D4" w:rsidRDefault="00F828D4" w:rsidP="00A834E0">
      <w:pPr>
        <w:pStyle w:val="Paragraphedeliste"/>
        <w:numPr>
          <w:ilvl w:val="0"/>
          <w:numId w:val="23"/>
        </w:numPr>
        <w:spacing w:line="240" w:lineRule="auto"/>
        <w:jc w:val="both"/>
        <w:rPr>
          <w:rFonts w:ascii="Arial" w:hAnsi="Arial" w:cs="Arial"/>
        </w:rPr>
      </w:pPr>
      <w:r w:rsidRPr="00F828D4">
        <w:rPr>
          <w:rFonts w:ascii="Arial" w:hAnsi="Arial" w:cs="Arial"/>
          <w:sz w:val="20"/>
          <w:szCs w:val="20"/>
        </w:rPr>
        <w:t>« nombre de diagnostics MPP »</w:t>
      </w:r>
      <w:r w:rsidR="00140B9D">
        <w:rPr>
          <w:rFonts w:ascii="Arial" w:hAnsi="Arial" w:cs="Arial"/>
          <w:sz w:val="20"/>
          <w:szCs w:val="20"/>
        </w:rPr>
        <w:t xml:space="preserve"> </w:t>
      </w:r>
      <w:r w:rsidRPr="00F828D4">
        <w:rPr>
          <w:rFonts w:ascii="Arial" w:hAnsi="Arial" w:cs="Arial"/>
          <w:sz w:val="20"/>
          <w:szCs w:val="20"/>
        </w:rPr>
        <w:t xml:space="preserve">= 1 ET « nombre </w:t>
      </w:r>
      <w:r>
        <w:rPr>
          <w:rFonts w:ascii="Arial" w:hAnsi="Arial" w:cs="Arial"/>
          <w:sz w:val="20"/>
          <w:szCs w:val="20"/>
        </w:rPr>
        <w:t>de diagnostics MPA » de 1 à 9,</w:t>
      </w:r>
    </w:p>
    <w:p w:rsidR="0048740B" w:rsidRPr="00F828D4" w:rsidRDefault="00F828D4" w:rsidP="00A834E0">
      <w:pPr>
        <w:pStyle w:val="Paragraphedeliste"/>
        <w:numPr>
          <w:ilvl w:val="0"/>
          <w:numId w:val="23"/>
        </w:numPr>
        <w:spacing w:line="240" w:lineRule="auto"/>
        <w:jc w:val="both"/>
        <w:rPr>
          <w:rFonts w:ascii="Arial" w:hAnsi="Arial" w:cs="Arial"/>
        </w:rPr>
      </w:pPr>
      <w:r w:rsidRPr="00F828D4">
        <w:rPr>
          <w:rFonts w:ascii="Arial" w:hAnsi="Arial" w:cs="Arial"/>
          <w:sz w:val="20"/>
          <w:szCs w:val="20"/>
        </w:rPr>
        <w:t>« nombre de diagnostics MPP » &gt; 1 quel que soit le « nombre de diagnostics MPA ».</w:t>
      </w:r>
    </w:p>
    <w:p w:rsidR="00F828D4" w:rsidRDefault="00F828D4" w:rsidP="000A3F6E">
      <w:pPr>
        <w:spacing w:line="240" w:lineRule="auto"/>
        <w:contextualSpacing/>
        <w:jc w:val="both"/>
        <w:rPr>
          <w:rFonts w:ascii="Arial" w:hAnsi="Arial" w:cs="Arial"/>
        </w:rPr>
      </w:pPr>
    </w:p>
    <w:p w:rsidR="00F742CA" w:rsidRDefault="00E3773C" w:rsidP="00F742CA">
      <w:pPr>
        <w:spacing w:line="240" w:lineRule="auto"/>
        <w:contextualSpacing/>
        <w:jc w:val="center"/>
        <w:rPr>
          <w:rFonts w:ascii="Arial" w:hAnsi="Arial" w:cs="Arial"/>
        </w:rPr>
      </w:pPr>
      <w:r w:rsidRPr="00E3773C">
        <w:rPr>
          <w:noProof/>
          <w:lang w:eastAsia="fr-FR"/>
        </w:rPr>
        <w:drawing>
          <wp:inline distT="0" distB="0" distL="0" distR="0" wp14:anchorId="25E75711" wp14:editId="3703FEB1">
            <wp:extent cx="4162425" cy="7620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762000"/>
                    </a:xfrm>
                    <a:prstGeom prst="rect">
                      <a:avLst/>
                    </a:prstGeom>
                    <a:noFill/>
                    <a:ln>
                      <a:noFill/>
                    </a:ln>
                  </pic:spPr>
                </pic:pic>
              </a:graphicData>
            </a:graphic>
          </wp:inline>
        </w:drawing>
      </w:r>
    </w:p>
    <w:p w:rsidR="00F742CA" w:rsidRDefault="00F742CA" w:rsidP="000A3F6E">
      <w:pPr>
        <w:spacing w:line="240" w:lineRule="auto"/>
        <w:contextualSpacing/>
        <w:jc w:val="both"/>
        <w:rPr>
          <w:rFonts w:ascii="Arial" w:hAnsi="Arial" w:cs="Arial"/>
        </w:rPr>
      </w:pPr>
    </w:p>
    <w:p w:rsidR="00791CB0" w:rsidRPr="00F828D4" w:rsidRDefault="00791CB0" w:rsidP="000A3F6E">
      <w:pPr>
        <w:spacing w:line="240" w:lineRule="auto"/>
        <w:contextualSpacing/>
        <w:jc w:val="both"/>
        <w:rPr>
          <w:rFonts w:ascii="Arial" w:hAnsi="Arial" w:cs="Arial"/>
        </w:rPr>
      </w:pPr>
    </w:p>
    <w:p w:rsidR="0048740B" w:rsidRPr="00646F6C" w:rsidRDefault="0048565D" w:rsidP="00A834E0">
      <w:pPr>
        <w:pStyle w:val="Paragraphedeliste"/>
        <w:numPr>
          <w:ilvl w:val="1"/>
          <w:numId w:val="30"/>
        </w:numPr>
        <w:spacing w:line="240" w:lineRule="auto"/>
        <w:jc w:val="both"/>
        <w:outlineLvl w:val="1"/>
        <w:rPr>
          <w:rFonts w:ascii="Arial" w:hAnsi="Arial" w:cs="Arial"/>
          <w:b/>
          <w:color w:val="514B64"/>
        </w:rPr>
      </w:pPr>
      <w:bookmarkStart w:id="72" w:name="_Toc403029081"/>
      <w:r w:rsidRPr="00646F6C">
        <w:rPr>
          <w:rFonts w:ascii="Arial" w:hAnsi="Arial" w:cs="Arial"/>
          <w:b/>
          <w:color w:val="514B64"/>
        </w:rPr>
        <w:t>L</w:t>
      </w:r>
      <w:r w:rsidR="0048740B" w:rsidRPr="00646F6C">
        <w:rPr>
          <w:rFonts w:ascii="Arial" w:hAnsi="Arial" w:cs="Arial"/>
          <w:b/>
          <w:color w:val="514B64"/>
        </w:rPr>
        <w:t xml:space="preserve">e DP </w:t>
      </w:r>
      <w:r w:rsidRPr="00646F6C">
        <w:rPr>
          <w:rFonts w:ascii="Arial" w:hAnsi="Arial" w:cs="Arial"/>
          <w:b/>
          <w:color w:val="514B64"/>
        </w:rPr>
        <w:t xml:space="preserve">existe-t-il toujours en </w:t>
      </w:r>
      <w:r w:rsidR="0048740B" w:rsidRPr="00646F6C">
        <w:rPr>
          <w:rFonts w:ascii="Arial" w:hAnsi="Arial" w:cs="Arial"/>
          <w:b/>
          <w:color w:val="514B64"/>
        </w:rPr>
        <w:t>2012</w:t>
      </w:r>
      <w:r w:rsidR="003A3157">
        <w:rPr>
          <w:rFonts w:ascii="Arial" w:hAnsi="Arial" w:cs="Arial"/>
          <w:b/>
          <w:color w:val="514B64"/>
        </w:rPr>
        <w:t xml:space="preserve"> et 2013</w:t>
      </w:r>
      <w:r w:rsidR="0048740B" w:rsidRPr="00646F6C">
        <w:rPr>
          <w:rFonts w:ascii="Arial" w:hAnsi="Arial" w:cs="Arial"/>
          <w:b/>
          <w:color w:val="514B64"/>
        </w:rPr>
        <w:t> ?</w:t>
      </w:r>
      <w:bookmarkEnd w:id="72"/>
    </w:p>
    <w:p w:rsidR="00646F6C" w:rsidRDefault="00646F6C" w:rsidP="000A3F6E">
      <w:pPr>
        <w:pStyle w:val="Paragraphedeliste"/>
        <w:spacing w:line="240" w:lineRule="auto"/>
        <w:ind w:left="0"/>
        <w:jc w:val="both"/>
        <w:rPr>
          <w:rFonts w:ascii="Arial" w:hAnsi="Arial" w:cs="Arial"/>
          <w:sz w:val="20"/>
          <w:szCs w:val="20"/>
        </w:rPr>
      </w:pPr>
    </w:p>
    <w:p w:rsidR="00A0322A" w:rsidRPr="0048565D" w:rsidRDefault="0048565D" w:rsidP="000A3F6E">
      <w:pPr>
        <w:pStyle w:val="Paragraphedeliste"/>
        <w:spacing w:line="240" w:lineRule="auto"/>
        <w:ind w:left="0"/>
        <w:jc w:val="both"/>
        <w:rPr>
          <w:rFonts w:ascii="Arial" w:hAnsi="Arial" w:cs="Arial"/>
          <w:sz w:val="20"/>
          <w:szCs w:val="20"/>
        </w:rPr>
      </w:pPr>
      <w:r w:rsidRPr="0048565D">
        <w:rPr>
          <w:rFonts w:ascii="Arial" w:hAnsi="Arial" w:cs="Arial"/>
          <w:sz w:val="20"/>
          <w:szCs w:val="20"/>
        </w:rPr>
        <w:t>En 2012</w:t>
      </w:r>
      <w:r w:rsidR="005329C3">
        <w:rPr>
          <w:rFonts w:ascii="Arial" w:hAnsi="Arial" w:cs="Arial"/>
          <w:sz w:val="20"/>
          <w:szCs w:val="20"/>
        </w:rPr>
        <w:t xml:space="preserve"> et 2013</w:t>
      </w:r>
      <w:r w:rsidRPr="0048565D">
        <w:rPr>
          <w:rFonts w:ascii="Arial" w:hAnsi="Arial" w:cs="Arial"/>
          <w:sz w:val="20"/>
          <w:szCs w:val="20"/>
        </w:rPr>
        <w:t xml:space="preserve">, l’établissement a encore le choix entre deux modes de recueil des diagnostics. Le </w:t>
      </w:r>
      <w:r w:rsidR="00A1147D">
        <w:rPr>
          <w:rFonts w:ascii="Arial" w:hAnsi="Arial" w:cs="Arial"/>
          <w:sz w:val="20"/>
          <w:szCs w:val="20"/>
        </w:rPr>
        <w:t>recueil n°1</w:t>
      </w:r>
      <w:r w:rsidRPr="0048565D">
        <w:rPr>
          <w:rFonts w:ascii="Arial" w:hAnsi="Arial" w:cs="Arial"/>
          <w:sz w:val="20"/>
          <w:szCs w:val="20"/>
        </w:rPr>
        <w:t xml:space="preserve"> est inchangé ; seul un diagnostic est renseigné en tant que diagnostic principal, celui ayant mobilisé l’essentiel des soins. </w:t>
      </w:r>
      <w:r w:rsidR="00D75D44">
        <w:rPr>
          <w:rFonts w:ascii="Arial" w:hAnsi="Arial" w:cs="Arial"/>
          <w:sz w:val="20"/>
          <w:szCs w:val="20"/>
        </w:rPr>
        <w:t xml:space="preserve">S’il est non renseigné, le RAPSS est groupé en erreur bloquante (GHPC 9999 et GHT 99). </w:t>
      </w:r>
      <w:r w:rsidRPr="0048565D">
        <w:rPr>
          <w:rFonts w:ascii="Arial" w:hAnsi="Arial" w:cs="Arial"/>
          <w:sz w:val="20"/>
          <w:szCs w:val="20"/>
        </w:rPr>
        <w:t>Le deuxième mode de recueil permet d’enregistrer jusqu’à neuf diagnostics justifiant le mod</w:t>
      </w:r>
      <w:r w:rsidR="005D0DD2">
        <w:rPr>
          <w:rFonts w:ascii="Arial" w:hAnsi="Arial" w:cs="Arial"/>
          <w:sz w:val="20"/>
          <w:szCs w:val="20"/>
        </w:rPr>
        <w:t>e de prise en charge principal.</w:t>
      </w:r>
    </w:p>
    <w:p w:rsidR="004C0C27" w:rsidRDefault="0048565D" w:rsidP="000A3F6E">
      <w:pPr>
        <w:spacing w:line="240" w:lineRule="auto"/>
        <w:contextualSpacing/>
        <w:jc w:val="both"/>
        <w:rPr>
          <w:rFonts w:ascii="Arial" w:hAnsi="Arial" w:cs="Arial"/>
        </w:rPr>
      </w:pPr>
      <w:r w:rsidRPr="0048565D">
        <w:rPr>
          <w:rFonts w:ascii="Arial" w:hAnsi="Arial" w:cs="Arial"/>
          <w:sz w:val="20"/>
          <w:szCs w:val="20"/>
        </w:rPr>
        <w:t xml:space="preserve">La notion de DP </w:t>
      </w:r>
      <w:r w:rsidR="00140B9D" w:rsidRPr="0048565D">
        <w:rPr>
          <w:rFonts w:ascii="Arial" w:hAnsi="Arial" w:cs="Arial"/>
          <w:sz w:val="20"/>
          <w:szCs w:val="20"/>
        </w:rPr>
        <w:t xml:space="preserve">existe </w:t>
      </w:r>
      <w:r w:rsidR="00DE562A">
        <w:rPr>
          <w:rFonts w:ascii="Arial" w:hAnsi="Arial" w:cs="Arial"/>
          <w:sz w:val="20"/>
          <w:szCs w:val="20"/>
        </w:rPr>
        <w:t xml:space="preserve">toujours dans </w:t>
      </w:r>
      <w:r w:rsidRPr="0048565D">
        <w:rPr>
          <w:rFonts w:ascii="Arial" w:hAnsi="Arial" w:cs="Arial"/>
          <w:sz w:val="20"/>
          <w:szCs w:val="20"/>
        </w:rPr>
        <w:t>le mode de recueil n°</w:t>
      </w:r>
      <w:r w:rsidR="00520320">
        <w:rPr>
          <w:rFonts w:ascii="Arial" w:hAnsi="Arial" w:cs="Arial"/>
          <w:sz w:val="20"/>
          <w:szCs w:val="20"/>
        </w:rPr>
        <w:t xml:space="preserve">2 </w:t>
      </w:r>
      <w:r w:rsidR="00DE562A">
        <w:rPr>
          <w:rFonts w:ascii="Arial" w:hAnsi="Arial" w:cs="Arial"/>
          <w:sz w:val="20"/>
          <w:szCs w:val="20"/>
        </w:rPr>
        <w:t>et correspond au 1</w:t>
      </w:r>
      <w:r w:rsidR="00DE562A" w:rsidRPr="00DE562A">
        <w:rPr>
          <w:rFonts w:ascii="Arial" w:hAnsi="Arial" w:cs="Arial"/>
          <w:sz w:val="20"/>
          <w:szCs w:val="20"/>
          <w:vertAlign w:val="superscript"/>
        </w:rPr>
        <w:t>er</w:t>
      </w:r>
      <w:r w:rsidR="00DE562A">
        <w:rPr>
          <w:rFonts w:ascii="Arial" w:hAnsi="Arial" w:cs="Arial"/>
          <w:sz w:val="20"/>
          <w:szCs w:val="20"/>
        </w:rPr>
        <w:t xml:space="preserve"> DCMPP renseigné. </w:t>
      </w:r>
    </w:p>
    <w:p w:rsidR="00140B9D" w:rsidRPr="002370E3" w:rsidRDefault="00140B9D" w:rsidP="00140B9D">
      <w:pPr>
        <w:spacing w:line="240" w:lineRule="auto"/>
        <w:contextualSpacing/>
        <w:jc w:val="both"/>
        <w:rPr>
          <w:rFonts w:ascii="Arial" w:hAnsi="Arial" w:cs="Arial"/>
        </w:rPr>
      </w:pPr>
    </w:p>
    <w:sectPr w:rsidR="00140B9D" w:rsidRPr="002370E3" w:rsidSect="00E01E2D">
      <w:headerReference w:type="default" r:id="rId22"/>
      <w:footerReference w:type="default" r:id="rId23"/>
      <w:pgSz w:w="11906" w:h="16838"/>
      <w:pgMar w:top="132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57" w:rsidRDefault="003A3157" w:rsidP="00C16E4F">
      <w:pPr>
        <w:spacing w:after="0" w:line="240" w:lineRule="auto"/>
      </w:pPr>
      <w:r>
        <w:separator/>
      </w:r>
    </w:p>
  </w:endnote>
  <w:endnote w:type="continuationSeparator" w:id="0">
    <w:p w:rsidR="003A3157" w:rsidRDefault="003A3157" w:rsidP="00C1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TE598B920t00">
    <w:altName w:val="MS Mincho"/>
    <w:panose1 w:val="00000000000000000000"/>
    <w:charset w:val="80"/>
    <w:family w:val="auto"/>
    <w:notTrueType/>
    <w:pitch w:val="default"/>
    <w:sig w:usb0="00000001" w:usb1="08070000" w:usb2="00000010" w:usb3="00000000" w:csb0="00020000" w:csb1="00000000"/>
  </w:font>
  <w:font w:name="TTE14F02C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57" w:rsidRDefault="003A3157" w:rsidP="00D616D0">
    <w:pPr>
      <w:pStyle w:val="Pieddepage"/>
      <w:ind w:left="-993"/>
    </w:pPr>
    <w:r>
      <w:rPr>
        <w:noProof/>
        <w:lang w:eastAsia="fr-FR"/>
      </w:rPr>
      <w:drawing>
        <wp:inline distT="0" distB="0" distL="0" distR="0" wp14:anchorId="52988FB8" wp14:editId="41CE6647">
          <wp:extent cx="1685925" cy="714375"/>
          <wp:effectExtent l="0" t="0" r="9525" b="9525"/>
          <wp:docPr id="18" name="Image 18" descr="C:\Documents and Settings\sjoullie\Bureau\En-tete Atih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sjoullie\Bureau\En-tete Atih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inline>
      </w:drawing>
    </w:r>
    <w:r>
      <w:rPr>
        <w:rStyle w:val="Numrodepage"/>
        <w:sz w:val="16"/>
        <w:szCs w:val="16"/>
      </w:rPr>
      <w:tab/>
    </w:r>
    <w:r>
      <w:rPr>
        <w:rStyle w:val="Numrodepage"/>
        <w:sz w:val="16"/>
        <w:szCs w:val="16"/>
      </w:rPr>
      <w:tab/>
      <w:t>06/11/2014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77787"/>
      <w:docPartObj>
        <w:docPartGallery w:val="Page Numbers (Bottom of Page)"/>
        <w:docPartUnique/>
      </w:docPartObj>
    </w:sdtPr>
    <w:sdtEndPr/>
    <w:sdtContent>
      <w:p w:rsidR="003A3157" w:rsidRDefault="003A3157">
        <w:pPr>
          <w:pStyle w:val="Pieddepage"/>
          <w:jc w:val="right"/>
        </w:pPr>
        <w:r>
          <w:rPr>
            <w:noProof/>
            <w:lang w:eastAsia="fr-FR"/>
          </w:rPr>
          <mc:AlternateContent>
            <mc:Choice Requires="wps">
              <w:drawing>
                <wp:anchor distT="0" distB="0" distL="114300" distR="114300" simplePos="0" relativeHeight="251667456" behindDoc="0" locked="0" layoutInCell="1" allowOverlap="1" wp14:anchorId="619100D8" wp14:editId="12DA3C0F">
                  <wp:simplePos x="0" y="0"/>
                  <wp:positionH relativeFrom="column">
                    <wp:posOffset>2197100</wp:posOffset>
                  </wp:positionH>
                  <wp:positionV relativeFrom="paragraph">
                    <wp:posOffset>4445</wp:posOffset>
                  </wp:positionV>
                  <wp:extent cx="1371600" cy="0"/>
                  <wp:effectExtent l="0" t="19050" r="0" b="19050"/>
                  <wp:wrapNone/>
                  <wp:docPr id="10" name="Connecteur droit 10"/>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35pt" to="2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" strokecolor="#00a6d5" strokeweight="3pt"/>
              </w:pict>
            </mc:Fallback>
          </mc:AlternateContent>
        </w:r>
        <w:r>
          <w:rPr>
            <w:noProof/>
            <w:lang w:eastAsia="fr-FR"/>
          </w:rPr>
          <mc:AlternateContent>
            <mc:Choice Requires="wps">
              <w:drawing>
                <wp:anchor distT="0" distB="0" distL="114300" distR="114300" simplePos="0" relativeHeight="251661312" behindDoc="0" locked="0" layoutInCell="1" allowOverlap="1" wp14:anchorId="593EB9E7" wp14:editId="566EC46F">
                  <wp:simplePos x="0" y="0"/>
                  <wp:positionH relativeFrom="column">
                    <wp:align>center</wp:align>
                  </wp:positionH>
                  <wp:positionV relativeFrom="paragraph">
                    <wp:posOffset>0</wp:posOffset>
                  </wp:positionV>
                  <wp:extent cx="2374265" cy="466725"/>
                  <wp:effectExtent l="0" t="0" r="635"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solidFill>
                            <a:srgbClr val="FFFFFF"/>
                          </a:solidFill>
                          <a:ln w="9525">
                            <a:noFill/>
                            <a:miter lim="800000"/>
                            <a:headEnd/>
                            <a:tailEnd/>
                          </a:ln>
                        </wps:spPr>
                        <wps:txbx>
                          <w:txbxContent>
                            <w:p w:rsidR="003A3157" w:rsidRPr="006C02B3" w:rsidRDefault="003A3157" w:rsidP="00C16E4F">
                              <w:pPr>
                                <w:jc w:val="center"/>
                                <w:rPr>
                                  <w:rFonts w:ascii="Arial" w:hAnsi="Arial" w:cs="Arial"/>
                                  <w:sz w:val="20"/>
                                  <w:szCs w:val="20"/>
                                </w:rPr>
                              </w:pPr>
                              <w:r w:rsidRPr="006C02B3">
                                <w:rPr>
                                  <w:rFonts w:ascii="Arial" w:hAnsi="Arial" w:cs="Arial"/>
                                  <w:sz w:val="20"/>
                                  <w:szCs w:val="20"/>
                                </w:rPr>
                                <w:t>Historique, évolution et méthodologie</w:t>
                              </w:r>
                              <w:r>
                                <w:rPr>
                                  <w:rFonts w:ascii="Arial" w:hAnsi="Arial" w:cs="Arial"/>
                                  <w:sz w:val="20"/>
                                  <w:szCs w:val="20"/>
                                </w:rPr>
                                <w:t xml:space="preserve"> en</w:t>
                              </w:r>
                              <w:r w:rsidRPr="006C02B3">
                                <w:rPr>
                                  <w:rFonts w:ascii="Arial" w:hAnsi="Arial" w:cs="Arial"/>
                                  <w:sz w:val="20"/>
                                  <w:szCs w:val="20"/>
                                </w:rPr>
                                <w:t xml:space="preserve"> HAD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0;margin-top:0;width:186.95pt;height:36.75pt;z-index:25166131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" stroked="f">
                  <v:textbox>
                    <w:txbxContent>
                      <w:p w:rsidR="003A3157" w:rsidRPr="006C02B3" w:rsidRDefault="003A3157" w:rsidP="00C16E4F">
                        <w:pPr>
                          <w:jc w:val="center"/>
                          <w:rPr>
                            <w:rFonts w:ascii="Arial" w:hAnsi="Arial" w:cs="Arial"/>
                            <w:sz w:val="20"/>
                            <w:szCs w:val="20"/>
                          </w:rPr>
                        </w:pPr>
                        <w:r w:rsidRPr="006C02B3">
                          <w:rPr>
                            <w:rFonts w:ascii="Arial" w:hAnsi="Arial" w:cs="Arial"/>
                            <w:sz w:val="20"/>
                            <w:szCs w:val="20"/>
                          </w:rPr>
                          <w:t>Historique, évolution et méthodologie</w:t>
                        </w:r>
                        <w:r>
                          <w:rPr>
                            <w:rFonts w:ascii="Arial" w:hAnsi="Arial" w:cs="Arial"/>
                            <w:sz w:val="20"/>
                            <w:szCs w:val="20"/>
                          </w:rPr>
                          <w:t xml:space="preserve"> en</w:t>
                        </w:r>
                        <w:r w:rsidRPr="006C02B3">
                          <w:rPr>
                            <w:rFonts w:ascii="Arial" w:hAnsi="Arial" w:cs="Arial"/>
                            <w:sz w:val="20"/>
                            <w:szCs w:val="20"/>
                          </w:rPr>
                          <w:t xml:space="preserve"> HAD</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7272B747" wp14:editId="35EE20A5">
                  <wp:simplePos x="0" y="0"/>
                  <wp:positionH relativeFrom="column">
                    <wp:posOffset>-490220</wp:posOffset>
                  </wp:positionH>
                  <wp:positionV relativeFrom="paragraph">
                    <wp:posOffset>4445</wp:posOffset>
                  </wp:positionV>
                  <wp:extent cx="1419225" cy="1403985"/>
                  <wp:effectExtent l="0" t="0" r="9525" b="88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3985"/>
                          </a:xfrm>
                          <a:prstGeom prst="rect">
                            <a:avLst/>
                          </a:prstGeom>
                          <a:solidFill>
                            <a:srgbClr val="FFFFFF"/>
                          </a:solidFill>
                          <a:ln w="9525">
                            <a:noFill/>
                            <a:miter lim="800000"/>
                            <a:headEnd/>
                            <a:tailEnd/>
                          </a:ln>
                        </wps:spPr>
                        <wps:txbx>
                          <w:txbxContent>
                            <w:p w:rsidR="003A3157" w:rsidRDefault="003A31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8.6pt;margin-top:.35pt;width:11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" stroked="f">
                  <v:textbox style="mso-fit-shape-to-text:t">
                    <w:txbxContent>
                      <w:p w:rsidR="003A3157" w:rsidRDefault="003A3157"/>
                    </w:txbxContent>
                  </v:textbox>
                </v:shape>
              </w:pict>
            </mc:Fallback>
          </mc:AlternateContent>
        </w:r>
        <w:r>
          <w:fldChar w:fldCharType="begin"/>
        </w:r>
        <w:r>
          <w:instrText>PAGE   \* MERGEFORMAT</w:instrText>
        </w:r>
        <w:r>
          <w:fldChar w:fldCharType="separate"/>
        </w:r>
        <w:r w:rsidR="00D73236">
          <w:rPr>
            <w:noProof/>
          </w:rPr>
          <w:t>8</w:t>
        </w:r>
        <w:r>
          <w:fldChar w:fldCharType="end"/>
        </w:r>
      </w:p>
    </w:sdtContent>
  </w:sdt>
  <w:p w:rsidR="003A3157" w:rsidRDefault="003A31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57" w:rsidRDefault="003A3157" w:rsidP="00C16E4F">
      <w:pPr>
        <w:spacing w:after="0" w:line="240" w:lineRule="auto"/>
      </w:pPr>
      <w:r>
        <w:separator/>
      </w:r>
    </w:p>
  </w:footnote>
  <w:footnote w:type="continuationSeparator" w:id="0">
    <w:p w:rsidR="003A3157" w:rsidRDefault="003A3157" w:rsidP="00C16E4F">
      <w:pPr>
        <w:spacing w:after="0" w:line="240" w:lineRule="auto"/>
      </w:pPr>
      <w:r>
        <w:continuationSeparator/>
      </w:r>
    </w:p>
  </w:footnote>
  <w:footnote w:id="1">
    <w:p w:rsidR="003A3157" w:rsidRPr="00612754" w:rsidRDefault="003A3157" w:rsidP="00612754">
      <w:pPr>
        <w:pStyle w:val="NormalWeb"/>
        <w:spacing w:before="0" w:beforeAutospacing="0" w:after="0" w:afterAutospacing="0"/>
        <w:rPr>
          <w:rFonts w:ascii="Arial" w:eastAsiaTheme="minorEastAsia" w:hAnsi="Arial" w:cs="Arial"/>
          <w:color w:val="000000" w:themeColor="text1"/>
          <w:kern w:val="24"/>
          <w:sz w:val="14"/>
          <w:szCs w:val="14"/>
        </w:rPr>
      </w:pPr>
      <w:r w:rsidRPr="00612754">
        <w:rPr>
          <w:rFonts w:ascii="Arial" w:eastAsiaTheme="minorEastAsia" w:hAnsi="Arial" w:cs="Arial"/>
          <w:b/>
          <w:bCs/>
          <w:color w:val="000000" w:themeColor="text1"/>
          <w:kern w:val="24"/>
          <w:sz w:val="14"/>
          <w:szCs w:val="14"/>
        </w:rPr>
        <w:t>* Arrêté du 24 mars 2009</w:t>
      </w:r>
      <w:r w:rsidRPr="00612754">
        <w:rPr>
          <w:rFonts w:ascii="Arial" w:eastAsiaTheme="minorEastAsia" w:hAnsi="Arial" w:cs="Arial"/>
          <w:color w:val="000000" w:themeColor="text1"/>
          <w:kern w:val="24"/>
          <w:sz w:val="14"/>
          <w:szCs w:val="14"/>
        </w:rPr>
        <w:t xml:space="preserve"> </w:t>
      </w:r>
      <w:r w:rsidRPr="00612754">
        <w:rPr>
          <w:rFonts w:ascii="Arial" w:eastAsiaTheme="minorEastAsia" w:hAnsi="Arial" w:cs="Arial"/>
          <w:b/>
          <w:bCs/>
          <w:color w:val="000000" w:themeColor="text1"/>
          <w:kern w:val="24"/>
          <w:sz w:val="14"/>
          <w:szCs w:val="14"/>
        </w:rPr>
        <w:t xml:space="preserve">publié au JORF le 16 mai 2009 </w:t>
      </w:r>
      <w:r w:rsidRPr="00612754">
        <w:rPr>
          <w:rFonts w:ascii="Arial" w:eastAsiaTheme="minorEastAsia" w:hAnsi="Arial" w:cs="Arial"/>
          <w:color w:val="000000" w:themeColor="text1"/>
          <w:kern w:val="24"/>
          <w:sz w:val="14"/>
          <w:szCs w:val="14"/>
        </w:rPr>
        <w:t>modifiant les arrêtés du 16 mars 2007 et du 25 avril 2007 fixant les conditions de prise en charge pour l’admission en HAD d’un ou plusieurs résidents d’établissement d’hébergement pour personnes âgées en vertu de l’article R. 6121-4 du CSP</w:t>
      </w:r>
    </w:p>
    <w:p w:rsidR="003A3157" w:rsidRDefault="003A3157" w:rsidP="00612754">
      <w:pPr>
        <w:pStyle w:val="NormalWeb"/>
        <w:spacing w:before="0" w:beforeAutospacing="0" w:after="0" w:afterAutospacing="0"/>
      </w:pPr>
      <w:r w:rsidRPr="00612754">
        <w:rPr>
          <w:rFonts w:ascii="Arial" w:eastAsiaTheme="minorEastAsia" w:hAnsi="Arial" w:cs="Arial"/>
          <w:b/>
          <w:bCs/>
          <w:color w:val="000000" w:themeColor="text1"/>
          <w:kern w:val="24"/>
          <w:sz w:val="14"/>
          <w:szCs w:val="14"/>
        </w:rPr>
        <w:t xml:space="preserve">** Arrêté tarifaire (article 4) </w:t>
      </w:r>
      <w:r w:rsidRPr="00612754">
        <w:rPr>
          <w:rFonts w:ascii="Arial" w:eastAsiaTheme="minorEastAsia" w:hAnsi="Arial" w:cs="Arial"/>
          <w:color w:val="000000" w:themeColor="text1"/>
          <w:kern w:val="24"/>
          <w:sz w:val="14"/>
          <w:szCs w:val="14"/>
        </w:rPr>
        <w:t>précisant</w:t>
      </w:r>
      <w:r w:rsidRPr="00612754">
        <w:rPr>
          <w:rFonts w:ascii="Arial" w:eastAsiaTheme="minorEastAsia" w:hAnsi="Arial" w:cs="Arial"/>
          <w:b/>
          <w:bCs/>
          <w:color w:val="000000" w:themeColor="text1"/>
          <w:kern w:val="24"/>
          <w:sz w:val="14"/>
          <w:szCs w:val="14"/>
        </w:rPr>
        <w:t xml:space="preserve"> </w:t>
      </w:r>
      <w:r w:rsidRPr="00612754">
        <w:rPr>
          <w:rFonts w:ascii="Arial" w:eastAsiaTheme="minorEastAsia" w:hAnsi="Arial" w:cs="Arial"/>
          <w:color w:val="000000" w:themeColor="text1"/>
          <w:kern w:val="24"/>
          <w:sz w:val="14"/>
          <w:szCs w:val="14"/>
        </w:rPr>
        <w:t>le taux de la minoration mentionnée au dernier alinéa du 1° de l'article R. 162-32 du code de la sécurité sociale est fixé pour 2012 à 13 % (Les forfaits correspondant aux prestations d‘HAD font l'objet d'une minoration lorsque ces prestations sont dispensées au profit d'un patient hébergé dans un établissement mentionné au I de l'article L. 312-1 du code de l'action sociale et des familles et qui</w:t>
      </w:r>
      <w:r>
        <w:rPr>
          <w:rFonts w:asciiTheme="minorHAnsi" w:eastAsiaTheme="minorEastAsia" w:hAnsi="Calibri" w:cstheme="minorBidi"/>
          <w:color w:val="000000" w:themeColor="text1"/>
          <w:kern w:val="24"/>
          <w:sz w:val="20"/>
          <w:szCs w:val="20"/>
        </w:rPr>
        <w:t xml:space="preserve"> </w:t>
      </w:r>
      <w:r w:rsidRPr="00612754">
        <w:rPr>
          <w:rFonts w:ascii="Arial" w:eastAsiaTheme="minorEastAsia" w:hAnsi="Arial" w:cs="Arial"/>
          <w:color w:val="000000" w:themeColor="text1"/>
          <w:kern w:val="24"/>
          <w:sz w:val="14"/>
          <w:szCs w:val="14"/>
        </w:rPr>
        <w:t>bénéficie d'une autorisation délivrée par les autorités mentionnées aux b, d ou f de l'article L. 313-3 du même code, ou hébergé dans une structure expérimentale</w:t>
      </w:r>
      <w:r>
        <w:rPr>
          <w:rFonts w:asciiTheme="minorHAnsi" w:eastAsiaTheme="minorEastAsia" w:hAnsi="Calibri" w:cstheme="minorBidi"/>
          <w:color w:val="000000" w:themeColor="text1"/>
          <w:kern w:val="24"/>
          <w:sz w:val="20"/>
          <w:szCs w:val="20"/>
        </w:rPr>
        <w:t xml:space="preserve"> </w:t>
      </w:r>
      <w:r w:rsidRPr="00612754">
        <w:rPr>
          <w:rFonts w:ascii="Arial" w:eastAsiaTheme="minorEastAsia" w:hAnsi="Arial" w:cs="Arial"/>
          <w:color w:val="000000" w:themeColor="text1"/>
          <w:kern w:val="24"/>
          <w:sz w:val="14"/>
          <w:szCs w:val="14"/>
        </w:rPr>
        <w:t>relevant de l'article L. 162-31 du code de la sécurité sociale)</w:t>
      </w:r>
    </w:p>
    <w:p w:rsidR="003A3157" w:rsidRDefault="003A3157">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57" w:rsidRDefault="003A3157" w:rsidP="00D616D0">
    <w:pPr>
      <w:pStyle w:val="En-tte"/>
    </w:pPr>
    <w:r>
      <w:rPr>
        <w:noProof/>
        <w:lang w:eastAsia="fr-FR"/>
      </w:rPr>
      <w:drawing>
        <wp:anchor distT="0" distB="0" distL="114300" distR="114300" simplePos="0" relativeHeight="251664384" behindDoc="0" locked="0" layoutInCell="1" allowOverlap="1" wp14:anchorId="66B2A995" wp14:editId="6F20AB04">
          <wp:simplePos x="0" y="0"/>
          <wp:positionH relativeFrom="column">
            <wp:posOffset>-620395</wp:posOffset>
          </wp:positionH>
          <wp:positionV relativeFrom="paragraph">
            <wp:posOffset>141605</wp:posOffset>
          </wp:positionV>
          <wp:extent cx="1371600" cy="1118870"/>
          <wp:effectExtent l="0" t="0" r="0" b="0"/>
          <wp:wrapTopAndBottom/>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157" w:rsidRPr="00C70F7B" w:rsidRDefault="003A3157" w:rsidP="00D616D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57" w:rsidRPr="00AF0301" w:rsidRDefault="003A3157" w:rsidP="00D616D0">
    <w:pPr>
      <w:pStyle w:val="En-tte"/>
    </w:pPr>
    <w:r>
      <w:rPr>
        <w:noProof/>
        <w:lang w:eastAsia="fr-FR"/>
      </w:rPr>
      <w:drawing>
        <wp:anchor distT="0" distB="0" distL="114300" distR="114300" simplePos="0" relativeHeight="251665408" behindDoc="0" locked="0" layoutInCell="1" allowOverlap="1" wp14:anchorId="09DEB1F9" wp14:editId="3F5E4671">
          <wp:simplePos x="0" y="0"/>
          <wp:positionH relativeFrom="column">
            <wp:posOffset>-610870</wp:posOffset>
          </wp:positionH>
          <wp:positionV relativeFrom="paragraph">
            <wp:posOffset>1270</wp:posOffset>
          </wp:positionV>
          <wp:extent cx="798830" cy="651510"/>
          <wp:effectExtent l="0" t="0" r="1270" b="0"/>
          <wp:wrapTopAndBottom/>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651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57" w:rsidRDefault="003A3157" w:rsidP="00DB1D23">
    <w:pPr>
      <w:pStyle w:val="En-tte"/>
      <w:tabs>
        <w:tab w:val="clear" w:pos="4536"/>
        <w:tab w:val="clear" w:pos="9072"/>
        <w:tab w:val="left" w:pos="3795"/>
      </w:tabs>
    </w:pPr>
    <w:r>
      <w:rPr>
        <w:noProof/>
        <w:lang w:eastAsia="fr-FR"/>
      </w:rPr>
      <w:drawing>
        <wp:inline distT="0" distB="0" distL="0" distR="0" wp14:anchorId="5DE3B7E6" wp14:editId="0412D564">
          <wp:extent cx="933450" cy="75699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IH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82" cy="760098"/>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121"/>
    <w:multiLevelType w:val="hybridMultilevel"/>
    <w:tmpl w:val="19845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1A3E32"/>
    <w:multiLevelType w:val="hybridMultilevel"/>
    <w:tmpl w:val="82489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B5165"/>
    <w:multiLevelType w:val="hybridMultilevel"/>
    <w:tmpl w:val="C1E64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CB3542"/>
    <w:multiLevelType w:val="hybridMultilevel"/>
    <w:tmpl w:val="E2509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B85E2B"/>
    <w:multiLevelType w:val="hybridMultilevel"/>
    <w:tmpl w:val="C93A6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C055FB"/>
    <w:multiLevelType w:val="hybridMultilevel"/>
    <w:tmpl w:val="9F0C2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C5027D"/>
    <w:multiLevelType w:val="multilevel"/>
    <w:tmpl w:val="4106028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4F12300"/>
    <w:multiLevelType w:val="hybridMultilevel"/>
    <w:tmpl w:val="D604106E"/>
    <w:lvl w:ilvl="0" w:tplc="A3FC67D0">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76525D3"/>
    <w:multiLevelType w:val="hybridMultilevel"/>
    <w:tmpl w:val="850EE7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695C7B"/>
    <w:multiLevelType w:val="hybridMultilevel"/>
    <w:tmpl w:val="4906D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88634D"/>
    <w:multiLevelType w:val="hybridMultilevel"/>
    <w:tmpl w:val="A4802CF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nsid w:val="2E0C3FCA"/>
    <w:multiLevelType w:val="hybridMultilevel"/>
    <w:tmpl w:val="DAC2D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E54208"/>
    <w:multiLevelType w:val="hybridMultilevel"/>
    <w:tmpl w:val="8EB2DDDE"/>
    <w:lvl w:ilvl="0" w:tplc="18B083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406B03"/>
    <w:multiLevelType w:val="hybridMultilevel"/>
    <w:tmpl w:val="586EC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7C6933"/>
    <w:multiLevelType w:val="hybridMultilevel"/>
    <w:tmpl w:val="42343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A3C557A"/>
    <w:multiLevelType w:val="hybridMultilevel"/>
    <w:tmpl w:val="AAA87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184278"/>
    <w:multiLevelType w:val="hybridMultilevel"/>
    <w:tmpl w:val="70DC06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22702ED"/>
    <w:multiLevelType w:val="hybridMultilevel"/>
    <w:tmpl w:val="FE582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275499"/>
    <w:multiLevelType w:val="hybridMultilevel"/>
    <w:tmpl w:val="88C21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425955"/>
    <w:multiLevelType w:val="hybridMultilevel"/>
    <w:tmpl w:val="A852E4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9040E4"/>
    <w:multiLevelType w:val="hybridMultilevel"/>
    <w:tmpl w:val="3D9AA28C"/>
    <w:lvl w:ilvl="0" w:tplc="75EA1E00">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9E6363"/>
    <w:multiLevelType w:val="hybridMultilevel"/>
    <w:tmpl w:val="3BD24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B0674E"/>
    <w:multiLevelType w:val="hybridMultilevel"/>
    <w:tmpl w:val="53AEB4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4E583B7F"/>
    <w:multiLevelType w:val="hybridMultilevel"/>
    <w:tmpl w:val="5B7E4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5E3D1E"/>
    <w:multiLevelType w:val="multilevel"/>
    <w:tmpl w:val="4106028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nsid w:val="4E6412C8"/>
    <w:multiLevelType w:val="hybridMultilevel"/>
    <w:tmpl w:val="19F4E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BC4982"/>
    <w:multiLevelType w:val="hybridMultilevel"/>
    <w:tmpl w:val="81D0AF52"/>
    <w:lvl w:ilvl="0" w:tplc="C3924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3774D51"/>
    <w:multiLevelType w:val="hybridMultilevel"/>
    <w:tmpl w:val="E8AA3F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8B795B"/>
    <w:multiLevelType w:val="hybridMultilevel"/>
    <w:tmpl w:val="62861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9C03AE"/>
    <w:multiLevelType w:val="hybridMultilevel"/>
    <w:tmpl w:val="A7060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6391328"/>
    <w:multiLevelType w:val="hybridMultilevel"/>
    <w:tmpl w:val="BA62AF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D3A3CA9"/>
    <w:multiLevelType w:val="hybridMultilevel"/>
    <w:tmpl w:val="C4C8C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DB30CC"/>
    <w:multiLevelType w:val="hybridMultilevel"/>
    <w:tmpl w:val="6BE6F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4282F14"/>
    <w:multiLevelType w:val="hybridMultilevel"/>
    <w:tmpl w:val="8EACE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6884230"/>
    <w:multiLevelType w:val="multilevel"/>
    <w:tmpl w:val="4106028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67F14E9A"/>
    <w:multiLevelType w:val="hybridMultilevel"/>
    <w:tmpl w:val="913AF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6F7FC7"/>
    <w:multiLevelType w:val="hybridMultilevel"/>
    <w:tmpl w:val="AC5AA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6804DF"/>
    <w:multiLevelType w:val="hybridMultilevel"/>
    <w:tmpl w:val="2426523C"/>
    <w:lvl w:ilvl="0" w:tplc="75EA1E00">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0B771C8"/>
    <w:multiLevelType w:val="hybridMultilevel"/>
    <w:tmpl w:val="9AD0AE9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nsid w:val="75076C0F"/>
    <w:multiLevelType w:val="hybridMultilevel"/>
    <w:tmpl w:val="CCC2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9"/>
  </w:num>
  <w:num w:numId="4">
    <w:abstractNumId w:val="14"/>
  </w:num>
  <w:num w:numId="5">
    <w:abstractNumId w:val="21"/>
  </w:num>
  <w:num w:numId="6">
    <w:abstractNumId w:val="36"/>
  </w:num>
  <w:num w:numId="7">
    <w:abstractNumId w:val="35"/>
  </w:num>
  <w:num w:numId="8">
    <w:abstractNumId w:val="25"/>
  </w:num>
  <w:num w:numId="9">
    <w:abstractNumId w:val="15"/>
  </w:num>
  <w:num w:numId="10">
    <w:abstractNumId w:val="11"/>
  </w:num>
  <w:num w:numId="11">
    <w:abstractNumId w:val="9"/>
  </w:num>
  <w:num w:numId="12">
    <w:abstractNumId w:val="33"/>
  </w:num>
  <w:num w:numId="13">
    <w:abstractNumId w:val="4"/>
  </w:num>
  <w:num w:numId="14">
    <w:abstractNumId w:val="17"/>
  </w:num>
  <w:num w:numId="15">
    <w:abstractNumId w:val="39"/>
  </w:num>
  <w:num w:numId="16">
    <w:abstractNumId w:val="30"/>
  </w:num>
  <w:num w:numId="17">
    <w:abstractNumId w:val="7"/>
  </w:num>
  <w:num w:numId="18">
    <w:abstractNumId w:val="26"/>
  </w:num>
  <w:num w:numId="19">
    <w:abstractNumId w:val="12"/>
  </w:num>
  <w:num w:numId="20">
    <w:abstractNumId w:val="3"/>
  </w:num>
  <w:num w:numId="21">
    <w:abstractNumId w:val="18"/>
  </w:num>
  <w:num w:numId="22">
    <w:abstractNumId w:val="13"/>
  </w:num>
  <w:num w:numId="23">
    <w:abstractNumId w:val="28"/>
  </w:num>
  <w:num w:numId="24">
    <w:abstractNumId w:val="38"/>
  </w:num>
  <w:num w:numId="25">
    <w:abstractNumId w:val="10"/>
  </w:num>
  <w:num w:numId="26">
    <w:abstractNumId w:val="0"/>
  </w:num>
  <w:num w:numId="27">
    <w:abstractNumId w:val="2"/>
  </w:num>
  <w:num w:numId="28">
    <w:abstractNumId w:val="31"/>
  </w:num>
  <w:num w:numId="29">
    <w:abstractNumId w:val="6"/>
  </w:num>
  <w:num w:numId="30">
    <w:abstractNumId w:val="34"/>
  </w:num>
  <w:num w:numId="31">
    <w:abstractNumId w:val="27"/>
  </w:num>
  <w:num w:numId="32">
    <w:abstractNumId w:val="23"/>
  </w:num>
  <w:num w:numId="33">
    <w:abstractNumId w:val="1"/>
  </w:num>
  <w:num w:numId="34">
    <w:abstractNumId w:val="5"/>
  </w:num>
  <w:num w:numId="35">
    <w:abstractNumId w:val="32"/>
  </w:num>
  <w:num w:numId="36">
    <w:abstractNumId w:val="16"/>
  </w:num>
  <w:num w:numId="37">
    <w:abstractNumId w:val="29"/>
  </w:num>
  <w:num w:numId="38">
    <w:abstractNumId w:val="24"/>
  </w:num>
  <w:num w:numId="39">
    <w:abstractNumId w:val="37"/>
  </w:num>
  <w:num w:numId="40">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B4"/>
    <w:rsid w:val="00001204"/>
    <w:rsid w:val="00004023"/>
    <w:rsid w:val="00011FAE"/>
    <w:rsid w:val="000153C3"/>
    <w:rsid w:val="00020A35"/>
    <w:rsid w:val="00021338"/>
    <w:rsid w:val="0002135D"/>
    <w:rsid w:val="00021F32"/>
    <w:rsid w:val="00034EA0"/>
    <w:rsid w:val="0003668A"/>
    <w:rsid w:val="00060E1A"/>
    <w:rsid w:val="00065D84"/>
    <w:rsid w:val="000663B1"/>
    <w:rsid w:val="0007139E"/>
    <w:rsid w:val="000779EC"/>
    <w:rsid w:val="00094A27"/>
    <w:rsid w:val="00097756"/>
    <w:rsid w:val="000A3F6E"/>
    <w:rsid w:val="000A5A51"/>
    <w:rsid w:val="000B28C2"/>
    <w:rsid w:val="000D2C71"/>
    <w:rsid w:val="00103C33"/>
    <w:rsid w:val="00107B35"/>
    <w:rsid w:val="00140B9D"/>
    <w:rsid w:val="00144EAD"/>
    <w:rsid w:val="00150D22"/>
    <w:rsid w:val="00153E0E"/>
    <w:rsid w:val="001627A5"/>
    <w:rsid w:val="0017781A"/>
    <w:rsid w:val="001835B9"/>
    <w:rsid w:val="001929D2"/>
    <w:rsid w:val="00197F6B"/>
    <w:rsid w:val="001A5E76"/>
    <w:rsid w:val="001A7CA5"/>
    <w:rsid w:val="001B2624"/>
    <w:rsid w:val="001C4E30"/>
    <w:rsid w:val="001D023A"/>
    <w:rsid w:val="001D1FE7"/>
    <w:rsid w:val="001D3B44"/>
    <w:rsid w:val="001F41C2"/>
    <w:rsid w:val="00200C71"/>
    <w:rsid w:val="00216C72"/>
    <w:rsid w:val="0022049D"/>
    <w:rsid w:val="00230B69"/>
    <w:rsid w:val="00236C86"/>
    <w:rsid w:val="002370E3"/>
    <w:rsid w:val="0027703A"/>
    <w:rsid w:val="00281A41"/>
    <w:rsid w:val="002831CF"/>
    <w:rsid w:val="0029279C"/>
    <w:rsid w:val="002962D8"/>
    <w:rsid w:val="002A4F8F"/>
    <w:rsid w:val="002B0FA9"/>
    <w:rsid w:val="002B2B1F"/>
    <w:rsid w:val="002C39FE"/>
    <w:rsid w:val="002E0408"/>
    <w:rsid w:val="002E15A9"/>
    <w:rsid w:val="002E2D56"/>
    <w:rsid w:val="002E6F9D"/>
    <w:rsid w:val="00306B84"/>
    <w:rsid w:val="003163D2"/>
    <w:rsid w:val="00326586"/>
    <w:rsid w:val="00326C7A"/>
    <w:rsid w:val="00334D2B"/>
    <w:rsid w:val="0033561B"/>
    <w:rsid w:val="00361385"/>
    <w:rsid w:val="003651CF"/>
    <w:rsid w:val="003657A1"/>
    <w:rsid w:val="0036620B"/>
    <w:rsid w:val="003665C2"/>
    <w:rsid w:val="00366C62"/>
    <w:rsid w:val="00392C75"/>
    <w:rsid w:val="003A3157"/>
    <w:rsid w:val="003A4CC7"/>
    <w:rsid w:val="003A6337"/>
    <w:rsid w:val="003B1945"/>
    <w:rsid w:val="003C01A1"/>
    <w:rsid w:val="003C10E4"/>
    <w:rsid w:val="003C2C33"/>
    <w:rsid w:val="003C58D8"/>
    <w:rsid w:val="003C64AF"/>
    <w:rsid w:val="004100A1"/>
    <w:rsid w:val="00412A75"/>
    <w:rsid w:val="00420E0E"/>
    <w:rsid w:val="00422F94"/>
    <w:rsid w:val="00423C60"/>
    <w:rsid w:val="0042534B"/>
    <w:rsid w:val="004318EC"/>
    <w:rsid w:val="00454B7D"/>
    <w:rsid w:val="00456EC0"/>
    <w:rsid w:val="00475268"/>
    <w:rsid w:val="00484783"/>
    <w:rsid w:val="0048565D"/>
    <w:rsid w:val="0048740B"/>
    <w:rsid w:val="004941C2"/>
    <w:rsid w:val="004A57E8"/>
    <w:rsid w:val="004A626C"/>
    <w:rsid w:val="004A741E"/>
    <w:rsid w:val="004B1EF2"/>
    <w:rsid w:val="004B3605"/>
    <w:rsid w:val="004C0C27"/>
    <w:rsid w:val="004C33BC"/>
    <w:rsid w:val="004D18BF"/>
    <w:rsid w:val="004D5569"/>
    <w:rsid w:val="004D7919"/>
    <w:rsid w:val="004E488C"/>
    <w:rsid w:val="004F3F33"/>
    <w:rsid w:val="004F4D07"/>
    <w:rsid w:val="00502C6C"/>
    <w:rsid w:val="00503686"/>
    <w:rsid w:val="0050447A"/>
    <w:rsid w:val="00520320"/>
    <w:rsid w:val="00530B61"/>
    <w:rsid w:val="005329C3"/>
    <w:rsid w:val="00532FA9"/>
    <w:rsid w:val="0053520E"/>
    <w:rsid w:val="005423B7"/>
    <w:rsid w:val="00570BD9"/>
    <w:rsid w:val="00574DDE"/>
    <w:rsid w:val="00577503"/>
    <w:rsid w:val="005859A3"/>
    <w:rsid w:val="005A1806"/>
    <w:rsid w:val="005A594A"/>
    <w:rsid w:val="005A77DE"/>
    <w:rsid w:val="005B01F9"/>
    <w:rsid w:val="005B1B9D"/>
    <w:rsid w:val="005B4222"/>
    <w:rsid w:val="005B6E0B"/>
    <w:rsid w:val="005C1805"/>
    <w:rsid w:val="005C447F"/>
    <w:rsid w:val="005D0DD2"/>
    <w:rsid w:val="005D669E"/>
    <w:rsid w:val="005E7BD8"/>
    <w:rsid w:val="005F13C7"/>
    <w:rsid w:val="0060217A"/>
    <w:rsid w:val="006023ED"/>
    <w:rsid w:val="00602962"/>
    <w:rsid w:val="00612754"/>
    <w:rsid w:val="006127F7"/>
    <w:rsid w:val="00626099"/>
    <w:rsid w:val="0063131F"/>
    <w:rsid w:val="00640A7B"/>
    <w:rsid w:val="006421FB"/>
    <w:rsid w:val="00642F97"/>
    <w:rsid w:val="006444DA"/>
    <w:rsid w:val="006446B2"/>
    <w:rsid w:val="00646F6C"/>
    <w:rsid w:val="006619BB"/>
    <w:rsid w:val="00695E79"/>
    <w:rsid w:val="006B02BF"/>
    <w:rsid w:val="006B5A31"/>
    <w:rsid w:val="006C02B3"/>
    <w:rsid w:val="006C3A68"/>
    <w:rsid w:val="006D18A4"/>
    <w:rsid w:val="006D538F"/>
    <w:rsid w:val="006E1347"/>
    <w:rsid w:val="006E5F09"/>
    <w:rsid w:val="006E7B1F"/>
    <w:rsid w:val="00713A71"/>
    <w:rsid w:val="00747090"/>
    <w:rsid w:val="00751FBB"/>
    <w:rsid w:val="00757C0A"/>
    <w:rsid w:val="00757D5F"/>
    <w:rsid w:val="00757FDC"/>
    <w:rsid w:val="00764373"/>
    <w:rsid w:val="007648B6"/>
    <w:rsid w:val="00767DFB"/>
    <w:rsid w:val="00781AB4"/>
    <w:rsid w:val="00791CB0"/>
    <w:rsid w:val="007C0C6A"/>
    <w:rsid w:val="007C0CE0"/>
    <w:rsid w:val="007D3521"/>
    <w:rsid w:val="007D3D93"/>
    <w:rsid w:val="007E166D"/>
    <w:rsid w:val="007F3014"/>
    <w:rsid w:val="0080460D"/>
    <w:rsid w:val="008050B3"/>
    <w:rsid w:val="0081793F"/>
    <w:rsid w:val="00825AA5"/>
    <w:rsid w:val="008354CD"/>
    <w:rsid w:val="00845531"/>
    <w:rsid w:val="00851FAA"/>
    <w:rsid w:val="00871502"/>
    <w:rsid w:val="008A0B08"/>
    <w:rsid w:val="008B13F7"/>
    <w:rsid w:val="008B1F67"/>
    <w:rsid w:val="008C32E2"/>
    <w:rsid w:val="008C4F21"/>
    <w:rsid w:val="008C50C2"/>
    <w:rsid w:val="008D2B1D"/>
    <w:rsid w:val="008D5874"/>
    <w:rsid w:val="008D5B77"/>
    <w:rsid w:val="008E10E2"/>
    <w:rsid w:val="00912F89"/>
    <w:rsid w:val="009307C5"/>
    <w:rsid w:val="00931DC2"/>
    <w:rsid w:val="00951D09"/>
    <w:rsid w:val="00953B3B"/>
    <w:rsid w:val="009610E3"/>
    <w:rsid w:val="00963893"/>
    <w:rsid w:val="00964476"/>
    <w:rsid w:val="0099178A"/>
    <w:rsid w:val="00992986"/>
    <w:rsid w:val="00995D3E"/>
    <w:rsid w:val="009A530B"/>
    <w:rsid w:val="009B05B9"/>
    <w:rsid w:val="009C0A9C"/>
    <w:rsid w:val="009D03DC"/>
    <w:rsid w:val="009D40D9"/>
    <w:rsid w:val="009E0954"/>
    <w:rsid w:val="009E17FA"/>
    <w:rsid w:val="00A0322A"/>
    <w:rsid w:val="00A1147D"/>
    <w:rsid w:val="00A1569F"/>
    <w:rsid w:val="00A2749E"/>
    <w:rsid w:val="00A45281"/>
    <w:rsid w:val="00A55BCC"/>
    <w:rsid w:val="00A574A8"/>
    <w:rsid w:val="00A6185E"/>
    <w:rsid w:val="00A64930"/>
    <w:rsid w:val="00A64B32"/>
    <w:rsid w:val="00A721BA"/>
    <w:rsid w:val="00A834E0"/>
    <w:rsid w:val="00A84EF9"/>
    <w:rsid w:val="00A863FA"/>
    <w:rsid w:val="00A87A62"/>
    <w:rsid w:val="00A87C44"/>
    <w:rsid w:val="00AA0512"/>
    <w:rsid w:val="00AA30DD"/>
    <w:rsid w:val="00AB7A68"/>
    <w:rsid w:val="00AC2C2A"/>
    <w:rsid w:val="00AC4A87"/>
    <w:rsid w:val="00AF1485"/>
    <w:rsid w:val="00AF271E"/>
    <w:rsid w:val="00AF2FFE"/>
    <w:rsid w:val="00AF32FF"/>
    <w:rsid w:val="00AF6911"/>
    <w:rsid w:val="00B03741"/>
    <w:rsid w:val="00B06171"/>
    <w:rsid w:val="00B06DDD"/>
    <w:rsid w:val="00B101F2"/>
    <w:rsid w:val="00B2258E"/>
    <w:rsid w:val="00B3230E"/>
    <w:rsid w:val="00B3242F"/>
    <w:rsid w:val="00B32BF5"/>
    <w:rsid w:val="00B5110C"/>
    <w:rsid w:val="00B60432"/>
    <w:rsid w:val="00B65E5C"/>
    <w:rsid w:val="00B75C81"/>
    <w:rsid w:val="00B82636"/>
    <w:rsid w:val="00B853F2"/>
    <w:rsid w:val="00BA1D67"/>
    <w:rsid w:val="00BA7528"/>
    <w:rsid w:val="00BB0225"/>
    <w:rsid w:val="00BB1C4A"/>
    <w:rsid w:val="00BB537A"/>
    <w:rsid w:val="00BD6A02"/>
    <w:rsid w:val="00BE13E8"/>
    <w:rsid w:val="00BF33B1"/>
    <w:rsid w:val="00C0043B"/>
    <w:rsid w:val="00C052E3"/>
    <w:rsid w:val="00C16E4F"/>
    <w:rsid w:val="00C17798"/>
    <w:rsid w:val="00C20B94"/>
    <w:rsid w:val="00C21315"/>
    <w:rsid w:val="00C2365F"/>
    <w:rsid w:val="00C24013"/>
    <w:rsid w:val="00C30F34"/>
    <w:rsid w:val="00C364C4"/>
    <w:rsid w:val="00C367D7"/>
    <w:rsid w:val="00C404D2"/>
    <w:rsid w:val="00C45E17"/>
    <w:rsid w:val="00C8326A"/>
    <w:rsid w:val="00C8627E"/>
    <w:rsid w:val="00C9038E"/>
    <w:rsid w:val="00CA582F"/>
    <w:rsid w:val="00CA68DA"/>
    <w:rsid w:val="00CB0545"/>
    <w:rsid w:val="00CB71C7"/>
    <w:rsid w:val="00CC6D96"/>
    <w:rsid w:val="00CC798D"/>
    <w:rsid w:val="00CF0CED"/>
    <w:rsid w:val="00CF686D"/>
    <w:rsid w:val="00D36B4A"/>
    <w:rsid w:val="00D6002D"/>
    <w:rsid w:val="00D616D0"/>
    <w:rsid w:val="00D63C5F"/>
    <w:rsid w:val="00D700A3"/>
    <w:rsid w:val="00D72A4D"/>
    <w:rsid w:val="00D73236"/>
    <w:rsid w:val="00D75AED"/>
    <w:rsid w:val="00D75D44"/>
    <w:rsid w:val="00DB1D23"/>
    <w:rsid w:val="00DC101E"/>
    <w:rsid w:val="00DE562A"/>
    <w:rsid w:val="00DF0B30"/>
    <w:rsid w:val="00DF29A5"/>
    <w:rsid w:val="00DF5197"/>
    <w:rsid w:val="00DF7938"/>
    <w:rsid w:val="00E01E2D"/>
    <w:rsid w:val="00E14426"/>
    <w:rsid w:val="00E22CBC"/>
    <w:rsid w:val="00E26E47"/>
    <w:rsid w:val="00E33C07"/>
    <w:rsid w:val="00E35338"/>
    <w:rsid w:val="00E35E2F"/>
    <w:rsid w:val="00E3773C"/>
    <w:rsid w:val="00E443DC"/>
    <w:rsid w:val="00E44B7E"/>
    <w:rsid w:val="00E44C80"/>
    <w:rsid w:val="00E655FA"/>
    <w:rsid w:val="00E7105A"/>
    <w:rsid w:val="00E71BFD"/>
    <w:rsid w:val="00E77779"/>
    <w:rsid w:val="00E867DB"/>
    <w:rsid w:val="00E92669"/>
    <w:rsid w:val="00EA1CAB"/>
    <w:rsid w:val="00EA45F3"/>
    <w:rsid w:val="00EC24D2"/>
    <w:rsid w:val="00ED05E6"/>
    <w:rsid w:val="00ED53A0"/>
    <w:rsid w:val="00EE1D60"/>
    <w:rsid w:val="00EE1EF8"/>
    <w:rsid w:val="00EE2323"/>
    <w:rsid w:val="00EE4F26"/>
    <w:rsid w:val="00EF0A9B"/>
    <w:rsid w:val="00F02935"/>
    <w:rsid w:val="00F04746"/>
    <w:rsid w:val="00F1762D"/>
    <w:rsid w:val="00F2505D"/>
    <w:rsid w:val="00F26C44"/>
    <w:rsid w:val="00F417FE"/>
    <w:rsid w:val="00F51222"/>
    <w:rsid w:val="00F64BFD"/>
    <w:rsid w:val="00F70D56"/>
    <w:rsid w:val="00F742CA"/>
    <w:rsid w:val="00F814FC"/>
    <w:rsid w:val="00F828D4"/>
    <w:rsid w:val="00FB193F"/>
    <w:rsid w:val="00FB295E"/>
    <w:rsid w:val="00FC1E0B"/>
    <w:rsid w:val="00FD3D35"/>
    <w:rsid w:val="00FE6602"/>
    <w:rsid w:val="00FE7441"/>
    <w:rsid w:val="00FF5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0B"/>
  </w:style>
  <w:style w:type="paragraph" w:styleId="Titre1">
    <w:name w:val="heading 1"/>
    <w:basedOn w:val="Normal"/>
    <w:next w:val="Normal"/>
    <w:link w:val="Titre1Car"/>
    <w:uiPriority w:val="9"/>
    <w:qFormat/>
    <w:rsid w:val="00A64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C0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1AB4"/>
    <w:pPr>
      <w:ind w:left="720"/>
      <w:contextualSpacing/>
    </w:pPr>
  </w:style>
  <w:style w:type="paragraph" w:styleId="Textedebulles">
    <w:name w:val="Balloon Text"/>
    <w:basedOn w:val="Normal"/>
    <w:link w:val="TextedebullesCar"/>
    <w:uiPriority w:val="99"/>
    <w:semiHidden/>
    <w:unhideWhenUsed/>
    <w:rsid w:val="00DF5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197"/>
    <w:rPr>
      <w:rFonts w:ascii="Tahoma" w:hAnsi="Tahoma" w:cs="Tahoma"/>
      <w:sz w:val="16"/>
      <w:szCs w:val="16"/>
    </w:rPr>
  </w:style>
  <w:style w:type="paragraph" w:customStyle="1" w:styleId="Default">
    <w:name w:val="Default"/>
    <w:rsid w:val="001C4E3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nhideWhenUsed/>
    <w:rsid w:val="00C16E4F"/>
    <w:pPr>
      <w:tabs>
        <w:tab w:val="center" w:pos="4536"/>
        <w:tab w:val="right" w:pos="9072"/>
      </w:tabs>
      <w:spacing w:after="0" w:line="240" w:lineRule="auto"/>
    </w:pPr>
  </w:style>
  <w:style w:type="character" w:customStyle="1" w:styleId="En-tteCar">
    <w:name w:val="En-tête Car"/>
    <w:basedOn w:val="Policepardfaut"/>
    <w:link w:val="En-tte"/>
    <w:rsid w:val="00C16E4F"/>
  </w:style>
  <w:style w:type="paragraph" w:styleId="Pieddepage">
    <w:name w:val="footer"/>
    <w:basedOn w:val="Normal"/>
    <w:link w:val="PieddepageCar"/>
    <w:uiPriority w:val="99"/>
    <w:unhideWhenUsed/>
    <w:rsid w:val="00C16E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E4F"/>
  </w:style>
  <w:style w:type="character" w:customStyle="1" w:styleId="Titre1Car">
    <w:name w:val="Titre 1 Car"/>
    <w:basedOn w:val="Policepardfaut"/>
    <w:link w:val="Titre1"/>
    <w:uiPriority w:val="9"/>
    <w:rsid w:val="00A64B3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64B32"/>
    <w:pPr>
      <w:outlineLvl w:val="9"/>
    </w:pPr>
    <w:rPr>
      <w:lang w:eastAsia="fr-FR"/>
    </w:rPr>
  </w:style>
  <w:style w:type="paragraph" w:styleId="TM1">
    <w:name w:val="toc 1"/>
    <w:basedOn w:val="Normal"/>
    <w:next w:val="Normal"/>
    <w:autoRedefine/>
    <w:uiPriority w:val="39"/>
    <w:unhideWhenUsed/>
    <w:rsid w:val="00A64B32"/>
    <w:pPr>
      <w:spacing w:after="100"/>
    </w:pPr>
  </w:style>
  <w:style w:type="paragraph" w:styleId="TM2">
    <w:name w:val="toc 2"/>
    <w:basedOn w:val="Normal"/>
    <w:next w:val="Normal"/>
    <w:autoRedefine/>
    <w:uiPriority w:val="39"/>
    <w:unhideWhenUsed/>
    <w:rsid w:val="00A64B32"/>
    <w:pPr>
      <w:spacing w:after="100"/>
      <w:ind w:left="220"/>
    </w:pPr>
  </w:style>
  <w:style w:type="character" w:styleId="Lienhypertexte">
    <w:name w:val="Hyperlink"/>
    <w:basedOn w:val="Policepardfaut"/>
    <w:uiPriority w:val="99"/>
    <w:unhideWhenUsed/>
    <w:rsid w:val="00A64B32"/>
    <w:rPr>
      <w:color w:val="0000FF" w:themeColor="hyperlink"/>
      <w:u w:val="single"/>
    </w:rPr>
  </w:style>
  <w:style w:type="paragraph" w:styleId="TM3">
    <w:name w:val="toc 3"/>
    <w:basedOn w:val="Normal"/>
    <w:next w:val="Normal"/>
    <w:autoRedefine/>
    <w:uiPriority w:val="39"/>
    <w:unhideWhenUsed/>
    <w:rsid w:val="00A64B32"/>
    <w:pPr>
      <w:spacing w:after="100"/>
      <w:ind w:left="440"/>
    </w:pPr>
  </w:style>
  <w:style w:type="paragraph" w:styleId="TM4">
    <w:name w:val="toc 4"/>
    <w:basedOn w:val="Normal"/>
    <w:next w:val="Normal"/>
    <w:autoRedefine/>
    <w:uiPriority w:val="39"/>
    <w:unhideWhenUsed/>
    <w:rsid w:val="00A64B32"/>
    <w:pPr>
      <w:spacing w:after="100"/>
      <w:ind w:left="660"/>
    </w:pPr>
  </w:style>
  <w:style w:type="paragraph" w:styleId="Titre">
    <w:name w:val="Title"/>
    <w:basedOn w:val="Normal"/>
    <w:link w:val="TitreCar"/>
    <w:uiPriority w:val="99"/>
    <w:qFormat/>
    <w:rsid w:val="006C02B3"/>
    <w:pPr>
      <w:spacing w:before="120" w:after="0" w:line="288" w:lineRule="auto"/>
      <w:ind w:left="-142" w:right="-177"/>
      <w:jc w:val="center"/>
      <w:outlineLvl w:val="0"/>
    </w:pPr>
    <w:rPr>
      <w:rFonts w:ascii="Arial" w:eastAsia="Times New Roman" w:hAnsi="Arial" w:cs="Arial"/>
      <w:b/>
      <w:noProof/>
      <w:color w:val="514B64"/>
      <w:sz w:val="32"/>
      <w:szCs w:val="32"/>
    </w:rPr>
  </w:style>
  <w:style w:type="character" w:customStyle="1" w:styleId="TitreCar">
    <w:name w:val="Titre Car"/>
    <w:basedOn w:val="Policepardfaut"/>
    <w:link w:val="Titre"/>
    <w:uiPriority w:val="99"/>
    <w:rsid w:val="006C02B3"/>
    <w:rPr>
      <w:rFonts w:ascii="Arial" w:eastAsia="Times New Roman" w:hAnsi="Arial" w:cs="Arial"/>
      <w:b/>
      <w:noProof/>
      <w:color w:val="514B64"/>
      <w:sz w:val="32"/>
      <w:szCs w:val="32"/>
    </w:rPr>
  </w:style>
  <w:style w:type="character" w:styleId="Numrodepage">
    <w:name w:val="page number"/>
    <w:basedOn w:val="Policepardfaut"/>
    <w:uiPriority w:val="99"/>
    <w:rsid w:val="006C02B3"/>
    <w:rPr>
      <w:rFonts w:cs="Times New Roman"/>
    </w:rPr>
  </w:style>
  <w:style w:type="paragraph" w:styleId="Sous-titre">
    <w:name w:val="Subtitle"/>
    <w:basedOn w:val="Titre"/>
    <w:next w:val="Normal"/>
    <w:link w:val="Sous-titreCar"/>
    <w:qFormat/>
    <w:rsid w:val="006C02B3"/>
    <w:pPr>
      <w:ind w:right="-176"/>
    </w:pPr>
    <w:rPr>
      <w:sz w:val="24"/>
      <w:szCs w:val="24"/>
    </w:rPr>
  </w:style>
  <w:style w:type="character" w:customStyle="1" w:styleId="Sous-titreCar">
    <w:name w:val="Sous-titre Car"/>
    <w:basedOn w:val="Policepardfaut"/>
    <w:link w:val="Sous-titre"/>
    <w:rsid w:val="006C02B3"/>
    <w:rPr>
      <w:rFonts w:ascii="Arial" w:eastAsia="Times New Roman" w:hAnsi="Arial" w:cs="Arial"/>
      <w:b/>
      <w:noProof/>
      <w:color w:val="514B64"/>
      <w:sz w:val="24"/>
      <w:szCs w:val="24"/>
    </w:rPr>
  </w:style>
  <w:style w:type="paragraph" w:customStyle="1" w:styleId="cadrerf">
    <w:name w:val="cadre réf."/>
    <w:basedOn w:val="Titre2"/>
    <w:link w:val="cadrerfCar"/>
    <w:qFormat/>
    <w:rsid w:val="006C02B3"/>
    <w:pPr>
      <w:keepLines w:val="0"/>
      <w:spacing w:before="0" w:line="240" w:lineRule="auto"/>
    </w:pPr>
    <w:rPr>
      <w:rFonts w:ascii="Arial" w:eastAsia="Times" w:hAnsi="Arial" w:cs="Arial"/>
      <w:bCs w:val="0"/>
      <w:noProof/>
      <w:color w:val="514B64"/>
      <w:sz w:val="18"/>
      <w:szCs w:val="18"/>
      <w:lang w:eastAsia="fr-FR"/>
    </w:rPr>
  </w:style>
  <w:style w:type="character" w:customStyle="1" w:styleId="cadrerfCar">
    <w:name w:val="cadre réf. Car"/>
    <w:basedOn w:val="Titre2Car"/>
    <w:link w:val="cadrerf"/>
    <w:rsid w:val="006C02B3"/>
    <w:rPr>
      <w:rFonts w:ascii="Arial" w:eastAsia="Times" w:hAnsi="Arial" w:cs="Arial"/>
      <w:b/>
      <w:bCs w:val="0"/>
      <w:noProof/>
      <w:color w:val="514B64"/>
      <w:sz w:val="18"/>
      <w:szCs w:val="18"/>
      <w:lang w:eastAsia="fr-FR"/>
    </w:rPr>
  </w:style>
  <w:style w:type="paragraph" w:styleId="Sansinterligne">
    <w:name w:val="No Spacing"/>
    <w:basedOn w:val="cadrerf"/>
    <w:uiPriority w:val="1"/>
    <w:qFormat/>
    <w:rsid w:val="006C02B3"/>
    <w:rPr>
      <w:b w:val="0"/>
    </w:rPr>
  </w:style>
  <w:style w:type="character" w:customStyle="1" w:styleId="Titre2Car">
    <w:name w:val="Titre 2 Car"/>
    <w:basedOn w:val="Policepardfaut"/>
    <w:link w:val="Titre2"/>
    <w:uiPriority w:val="9"/>
    <w:semiHidden/>
    <w:rsid w:val="006C02B3"/>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B2B1F"/>
    <w:rPr>
      <w:sz w:val="16"/>
      <w:szCs w:val="16"/>
    </w:rPr>
  </w:style>
  <w:style w:type="paragraph" w:styleId="Commentaire">
    <w:name w:val="annotation text"/>
    <w:basedOn w:val="Normal"/>
    <w:link w:val="CommentaireCar"/>
    <w:uiPriority w:val="99"/>
    <w:semiHidden/>
    <w:unhideWhenUsed/>
    <w:rsid w:val="002B2B1F"/>
    <w:pPr>
      <w:spacing w:line="240" w:lineRule="auto"/>
    </w:pPr>
    <w:rPr>
      <w:sz w:val="20"/>
      <w:szCs w:val="20"/>
    </w:rPr>
  </w:style>
  <w:style w:type="character" w:customStyle="1" w:styleId="CommentaireCar">
    <w:name w:val="Commentaire Car"/>
    <w:basedOn w:val="Policepardfaut"/>
    <w:link w:val="Commentaire"/>
    <w:uiPriority w:val="99"/>
    <w:semiHidden/>
    <w:rsid w:val="002B2B1F"/>
    <w:rPr>
      <w:sz w:val="20"/>
      <w:szCs w:val="20"/>
    </w:rPr>
  </w:style>
  <w:style w:type="paragraph" w:styleId="Objetducommentaire">
    <w:name w:val="annotation subject"/>
    <w:basedOn w:val="Commentaire"/>
    <w:next w:val="Commentaire"/>
    <w:link w:val="ObjetducommentaireCar"/>
    <w:uiPriority w:val="99"/>
    <w:semiHidden/>
    <w:unhideWhenUsed/>
    <w:rsid w:val="002B2B1F"/>
    <w:rPr>
      <w:b/>
      <w:bCs/>
    </w:rPr>
  </w:style>
  <w:style w:type="character" w:customStyle="1" w:styleId="ObjetducommentaireCar">
    <w:name w:val="Objet du commentaire Car"/>
    <w:basedOn w:val="CommentaireCar"/>
    <w:link w:val="Objetducommentaire"/>
    <w:uiPriority w:val="99"/>
    <w:semiHidden/>
    <w:rsid w:val="002B2B1F"/>
    <w:rPr>
      <w:b/>
      <w:bCs/>
      <w:sz w:val="20"/>
      <w:szCs w:val="20"/>
    </w:rPr>
  </w:style>
  <w:style w:type="paragraph" w:styleId="Rvision">
    <w:name w:val="Revision"/>
    <w:hidden/>
    <w:uiPriority w:val="99"/>
    <w:semiHidden/>
    <w:rsid w:val="009A530B"/>
    <w:pPr>
      <w:spacing w:after="0" w:line="240" w:lineRule="auto"/>
    </w:pPr>
  </w:style>
  <w:style w:type="paragraph" w:styleId="Notedebasdepage">
    <w:name w:val="footnote text"/>
    <w:basedOn w:val="Normal"/>
    <w:link w:val="NotedebasdepageCar"/>
    <w:uiPriority w:val="99"/>
    <w:semiHidden/>
    <w:unhideWhenUsed/>
    <w:rsid w:val="006127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2754"/>
    <w:rPr>
      <w:sz w:val="20"/>
      <w:szCs w:val="20"/>
    </w:rPr>
  </w:style>
  <w:style w:type="character" w:styleId="Appelnotedebasdep">
    <w:name w:val="footnote reference"/>
    <w:basedOn w:val="Policepardfaut"/>
    <w:uiPriority w:val="99"/>
    <w:semiHidden/>
    <w:unhideWhenUsed/>
    <w:rsid w:val="00612754"/>
    <w:rPr>
      <w:vertAlign w:val="superscript"/>
    </w:rPr>
  </w:style>
  <w:style w:type="paragraph" w:styleId="NormalWeb">
    <w:name w:val="Normal (Web)"/>
    <w:basedOn w:val="Normal"/>
    <w:uiPriority w:val="99"/>
    <w:semiHidden/>
    <w:unhideWhenUsed/>
    <w:rsid w:val="006127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CF68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0B"/>
  </w:style>
  <w:style w:type="paragraph" w:styleId="Titre1">
    <w:name w:val="heading 1"/>
    <w:basedOn w:val="Normal"/>
    <w:next w:val="Normal"/>
    <w:link w:val="Titre1Car"/>
    <w:uiPriority w:val="9"/>
    <w:qFormat/>
    <w:rsid w:val="00A64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C0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1AB4"/>
    <w:pPr>
      <w:ind w:left="720"/>
      <w:contextualSpacing/>
    </w:pPr>
  </w:style>
  <w:style w:type="paragraph" w:styleId="Textedebulles">
    <w:name w:val="Balloon Text"/>
    <w:basedOn w:val="Normal"/>
    <w:link w:val="TextedebullesCar"/>
    <w:uiPriority w:val="99"/>
    <w:semiHidden/>
    <w:unhideWhenUsed/>
    <w:rsid w:val="00DF5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197"/>
    <w:rPr>
      <w:rFonts w:ascii="Tahoma" w:hAnsi="Tahoma" w:cs="Tahoma"/>
      <w:sz w:val="16"/>
      <w:szCs w:val="16"/>
    </w:rPr>
  </w:style>
  <w:style w:type="paragraph" w:customStyle="1" w:styleId="Default">
    <w:name w:val="Default"/>
    <w:rsid w:val="001C4E3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nhideWhenUsed/>
    <w:rsid w:val="00C16E4F"/>
    <w:pPr>
      <w:tabs>
        <w:tab w:val="center" w:pos="4536"/>
        <w:tab w:val="right" w:pos="9072"/>
      </w:tabs>
      <w:spacing w:after="0" w:line="240" w:lineRule="auto"/>
    </w:pPr>
  </w:style>
  <w:style w:type="character" w:customStyle="1" w:styleId="En-tteCar">
    <w:name w:val="En-tête Car"/>
    <w:basedOn w:val="Policepardfaut"/>
    <w:link w:val="En-tte"/>
    <w:rsid w:val="00C16E4F"/>
  </w:style>
  <w:style w:type="paragraph" w:styleId="Pieddepage">
    <w:name w:val="footer"/>
    <w:basedOn w:val="Normal"/>
    <w:link w:val="PieddepageCar"/>
    <w:uiPriority w:val="99"/>
    <w:unhideWhenUsed/>
    <w:rsid w:val="00C16E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E4F"/>
  </w:style>
  <w:style w:type="character" w:customStyle="1" w:styleId="Titre1Car">
    <w:name w:val="Titre 1 Car"/>
    <w:basedOn w:val="Policepardfaut"/>
    <w:link w:val="Titre1"/>
    <w:uiPriority w:val="9"/>
    <w:rsid w:val="00A64B3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64B32"/>
    <w:pPr>
      <w:outlineLvl w:val="9"/>
    </w:pPr>
    <w:rPr>
      <w:lang w:eastAsia="fr-FR"/>
    </w:rPr>
  </w:style>
  <w:style w:type="paragraph" w:styleId="TM1">
    <w:name w:val="toc 1"/>
    <w:basedOn w:val="Normal"/>
    <w:next w:val="Normal"/>
    <w:autoRedefine/>
    <w:uiPriority w:val="39"/>
    <w:unhideWhenUsed/>
    <w:rsid w:val="00A64B32"/>
    <w:pPr>
      <w:spacing w:after="100"/>
    </w:pPr>
  </w:style>
  <w:style w:type="paragraph" w:styleId="TM2">
    <w:name w:val="toc 2"/>
    <w:basedOn w:val="Normal"/>
    <w:next w:val="Normal"/>
    <w:autoRedefine/>
    <w:uiPriority w:val="39"/>
    <w:unhideWhenUsed/>
    <w:rsid w:val="00A64B32"/>
    <w:pPr>
      <w:spacing w:after="100"/>
      <w:ind w:left="220"/>
    </w:pPr>
  </w:style>
  <w:style w:type="character" w:styleId="Lienhypertexte">
    <w:name w:val="Hyperlink"/>
    <w:basedOn w:val="Policepardfaut"/>
    <w:uiPriority w:val="99"/>
    <w:unhideWhenUsed/>
    <w:rsid w:val="00A64B32"/>
    <w:rPr>
      <w:color w:val="0000FF" w:themeColor="hyperlink"/>
      <w:u w:val="single"/>
    </w:rPr>
  </w:style>
  <w:style w:type="paragraph" w:styleId="TM3">
    <w:name w:val="toc 3"/>
    <w:basedOn w:val="Normal"/>
    <w:next w:val="Normal"/>
    <w:autoRedefine/>
    <w:uiPriority w:val="39"/>
    <w:unhideWhenUsed/>
    <w:rsid w:val="00A64B32"/>
    <w:pPr>
      <w:spacing w:after="100"/>
      <w:ind w:left="440"/>
    </w:pPr>
  </w:style>
  <w:style w:type="paragraph" w:styleId="TM4">
    <w:name w:val="toc 4"/>
    <w:basedOn w:val="Normal"/>
    <w:next w:val="Normal"/>
    <w:autoRedefine/>
    <w:uiPriority w:val="39"/>
    <w:unhideWhenUsed/>
    <w:rsid w:val="00A64B32"/>
    <w:pPr>
      <w:spacing w:after="100"/>
      <w:ind w:left="660"/>
    </w:pPr>
  </w:style>
  <w:style w:type="paragraph" w:styleId="Titre">
    <w:name w:val="Title"/>
    <w:basedOn w:val="Normal"/>
    <w:link w:val="TitreCar"/>
    <w:uiPriority w:val="99"/>
    <w:qFormat/>
    <w:rsid w:val="006C02B3"/>
    <w:pPr>
      <w:spacing w:before="120" w:after="0" w:line="288" w:lineRule="auto"/>
      <w:ind w:left="-142" w:right="-177"/>
      <w:jc w:val="center"/>
      <w:outlineLvl w:val="0"/>
    </w:pPr>
    <w:rPr>
      <w:rFonts w:ascii="Arial" w:eastAsia="Times New Roman" w:hAnsi="Arial" w:cs="Arial"/>
      <w:b/>
      <w:noProof/>
      <w:color w:val="514B64"/>
      <w:sz w:val="32"/>
      <w:szCs w:val="32"/>
    </w:rPr>
  </w:style>
  <w:style w:type="character" w:customStyle="1" w:styleId="TitreCar">
    <w:name w:val="Titre Car"/>
    <w:basedOn w:val="Policepardfaut"/>
    <w:link w:val="Titre"/>
    <w:uiPriority w:val="99"/>
    <w:rsid w:val="006C02B3"/>
    <w:rPr>
      <w:rFonts w:ascii="Arial" w:eastAsia="Times New Roman" w:hAnsi="Arial" w:cs="Arial"/>
      <w:b/>
      <w:noProof/>
      <w:color w:val="514B64"/>
      <w:sz w:val="32"/>
      <w:szCs w:val="32"/>
    </w:rPr>
  </w:style>
  <w:style w:type="character" w:styleId="Numrodepage">
    <w:name w:val="page number"/>
    <w:basedOn w:val="Policepardfaut"/>
    <w:uiPriority w:val="99"/>
    <w:rsid w:val="006C02B3"/>
    <w:rPr>
      <w:rFonts w:cs="Times New Roman"/>
    </w:rPr>
  </w:style>
  <w:style w:type="paragraph" w:styleId="Sous-titre">
    <w:name w:val="Subtitle"/>
    <w:basedOn w:val="Titre"/>
    <w:next w:val="Normal"/>
    <w:link w:val="Sous-titreCar"/>
    <w:qFormat/>
    <w:rsid w:val="006C02B3"/>
    <w:pPr>
      <w:ind w:right="-176"/>
    </w:pPr>
    <w:rPr>
      <w:sz w:val="24"/>
      <w:szCs w:val="24"/>
    </w:rPr>
  </w:style>
  <w:style w:type="character" w:customStyle="1" w:styleId="Sous-titreCar">
    <w:name w:val="Sous-titre Car"/>
    <w:basedOn w:val="Policepardfaut"/>
    <w:link w:val="Sous-titre"/>
    <w:rsid w:val="006C02B3"/>
    <w:rPr>
      <w:rFonts w:ascii="Arial" w:eastAsia="Times New Roman" w:hAnsi="Arial" w:cs="Arial"/>
      <w:b/>
      <w:noProof/>
      <w:color w:val="514B64"/>
      <w:sz w:val="24"/>
      <w:szCs w:val="24"/>
    </w:rPr>
  </w:style>
  <w:style w:type="paragraph" w:customStyle="1" w:styleId="cadrerf">
    <w:name w:val="cadre réf."/>
    <w:basedOn w:val="Titre2"/>
    <w:link w:val="cadrerfCar"/>
    <w:qFormat/>
    <w:rsid w:val="006C02B3"/>
    <w:pPr>
      <w:keepLines w:val="0"/>
      <w:spacing w:before="0" w:line="240" w:lineRule="auto"/>
    </w:pPr>
    <w:rPr>
      <w:rFonts w:ascii="Arial" w:eastAsia="Times" w:hAnsi="Arial" w:cs="Arial"/>
      <w:bCs w:val="0"/>
      <w:noProof/>
      <w:color w:val="514B64"/>
      <w:sz w:val="18"/>
      <w:szCs w:val="18"/>
      <w:lang w:eastAsia="fr-FR"/>
    </w:rPr>
  </w:style>
  <w:style w:type="character" w:customStyle="1" w:styleId="cadrerfCar">
    <w:name w:val="cadre réf. Car"/>
    <w:basedOn w:val="Titre2Car"/>
    <w:link w:val="cadrerf"/>
    <w:rsid w:val="006C02B3"/>
    <w:rPr>
      <w:rFonts w:ascii="Arial" w:eastAsia="Times" w:hAnsi="Arial" w:cs="Arial"/>
      <w:b/>
      <w:bCs w:val="0"/>
      <w:noProof/>
      <w:color w:val="514B64"/>
      <w:sz w:val="18"/>
      <w:szCs w:val="18"/>
      <w:lang w:eastAsia="fr-FR"/>
    </w:rPr>
  </w:style>
  <w:style w:type="paragraph" w:styleId="Sansinterligne">
    <w:name w:val="No Spacing"/>
    <w:basedOn w:val="cadrerf"/>
    <w:uiPriority w:val="1"/>
    <w:qFormat/>
    <w:rsid w:val="006C02B3"/>
    <w:rPr>
      <w:b w:val="0"/>
    </w:rPr>
  </w:style>
  <w:style w:type="character" w:customStyle="1" w:styleId="Titre2Car">
    <w:name w:val="Titre 2 Car"/>
    <w:basedOn w:val="Policepardfaut"/>
    <w:link w:val="Titre2"/>
    <w:uiPriority w:val="9"/>
    <w:semiHidden/>
    <w:rsid w:val="006C02B3"/>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B2B1F"/>
    <w:rPr>
      <w:sz w:val="16"/>
      <w:szCs w:val="16"/>
    </w:rPr>
  </w:style>
  <w:style w:type="paragraph" w:styleId="Commentaire">
    <w:name w:val="annotation text"/>
    <w:basedOn w:val="Normal"/>
    <w:link w:val="CommentaireCar"/>
    <w:uiPriority w:val="99"/>
    <w:semiHidden/>
    <w:unhideWhenUsed/>
    <w:rsid w:val="002B2B1F"/>
    <w:pPr>
      <w:spacing w:line="240" w:lineRule="auto"/>
    </w:pPr>
    <w:rPr>
      <w:sz w:val="20"/>
      <w:szCs w:val="20"/>
    </w:rPr>
  </w:style>
  <w:style w:type="character" w:customStyle="1" w:styleId="CommentaireCar">
    <w:name w:val="Commentaire Car"/>
    <w:basedOn w:val="Policepardfaut"/>
    <w:link w:val="Commentaire"/>
    <w:uiPriority w:val="99"/>
    <w:semiHidden/>
    <w:rsid w:val="002B2B1F"/>
    <w:rPr>
      <w:sz w:val="20"/>
      <w:szCs w:val="20"/>
    </w:rPr>
  </w:style>
  <w:style w:type="paragraph" w:styleId="Objetducommentaire">
    <w:name w:val="annotation subject"/>
    <w:basedOn w:val="Commentaire"/>
    <w:next w:val="Commentaire"/>
    <w:link w:val="ObjetducommentaireCar"/>
    <w:uiPriority w:val="99"/>
    <w:semiHidden/>
    <w:unhideWhenUsed/>
    <w:rsid w:val="002B2B1F"/>
    <w:rPr>
      <w:b/>
      <w:bCs/>
    </w:rPr>
  </w:style>
  <w:style w:type="character" w:customStyle="1" w:styleId="ObjetducommentaireCar">
    <w:name w:val="Objet du commentaire Car"/>
    <w:basedOn w:val="CommentaireCar"/>
    <w:link w:val="Objetducommentaire"/>
    <w:uiPriority w:val="99"/>
    <w:semiHidden/>
    <w:rsid w:val="002B2B1F"/>
    <w:rPr>
      <w:b/>
      <w:bCs/>
      <w:sz w:val="20"/>
      <w:szCs w:val="20"/>
    </w:rPr>
  </w:style>
  <w:style w:type="paragraph" w:styleId="Rvision">
    <w:name w:val="Revision"/>
    <w:hidden/>
    <w:uiPriority w:val="99"/>
    <w:semiHidden/>
    <w:rsid w:val="009A530B"/>
    <w:pPr>
      <w:spacing w:after="0" w:line="240" w:lineRule="auto"/>
    </w:pPr>
  </w:style>
  <w:style w:type="paragraph" w:styleId="Notedebasdepage">
    <w:name w:val="footnote text"/>
    <w:basedOn w:val="Normal"/>
    <w:link w:val="NotedebasdepageCar"/>
    <w:uiPriority w:val="99"/>
    <w:semiHidden/>
    <w:unhideWhenUsed/>
    <w:rsid w:val="006127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2754"/>
    <w:rPr>
      <w:sz w:val="20"/>
      <w:szCs w:val="20"/>
    </w:rPr>
  </w:style>
  <w:style w:type="character" w:styleId="Appelnotedebasdep">
    <w:name w:val="footnote reference"/>
    <w:basedOn w:val="Policepardfaut"/>
    <w:uiPriority w:val="99"/>
    <w:semiHidden/>
    <w:unhideWhenUsed/>
    <w:rsid w:val="00612754"/>
    <w:rPr>
      <w:vertAlign w:val="superscript"/>
    </w:rPr>
  </w:style>
  <w:style w:type="paragraph" w:styleId="NormalWeb">
    <w:name w:val="Normal (Web)"/>
    <w:basedOn w:val="Normal"/>
    <w:uiPriority w:val="99"/>
    <w:semiHidden/>
    <w:unhideWhenUsed/>
    <w:rsid w:val="006127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CF68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0390">
      <w:bodyDiv w:val="1"/>
      <w:marLeft w:val="0"/>
      <w:marRight w:val="0"/>
      <w:marTop w:val="0"/>
      <w:marBottom w:val="0"/>
      <w:divBdr>
        <w:top w:val="none" w:sz="0" w:space="0" w:color="auto"/>
        <w:left w:val="none" w:sz="0" w:space="0" w:color="auto"/>
        <w:bottom w:val="none" w:sz="0" w:space="0" w:color="auto"/>
        <w:right w:val="none" w:sz="0" w:space="0" w:color="auto"/>
      </w:divBdr>
    </w:div>
    <w:div w:id="232207219">
      <w:bodyDiv w:val="1"/>
      <w:marLeft w:val="0"/>
      <w:marRight w:val="0"/>
      <w:marTop w:val="0"/>
      <w:marBottom w:val="0"/>
      <w:divBdr>
        <w:top w:val="none" w:sz="0" w:space="0" w:color="auto"/>
        <w:left w:val="none" w:sz="0" w:space="0" w:color="auto"/>
        <w:bottom w:val="none" w:sz="0" w:space="0" w:color="auto"/>
        <w:right w:val="none" w:sz="0" w:space="0" w:color="auto"/>
      </w:divBdr>
      <w:divsChild>
        <w:div w:id="1734892481">
          <w:marLeft w:val="0"/>
          <w:marRight w:val="0"/>
          <w:marTop w:val="0"/>
          <w:marBottom w:val="0"/>
          <w:divBdr>
            <w:top w:val="none" w:sz="0" w:space="0" w:color="auto"/>
            <w:left w:val="none" w:sz="0" w:space="0" w:color="auto"/>
            <w:bottom w:val="none" w:sz="0" w:space="0" w:color="auto"/>
            <w:right w:val="none" w:sz="0" w:space="0" w:color="auto"/>
          </w:divBdr>
        </w:div>
        <w:div w:id="621152889">
          <w:marLeft w:val="0"/>
          <w:marRight w:val="0"/>
          <w:marTop w:val="0"/>
          <w:marBottom w:val="0"/>
          <w:divBdr>
            <w:top w:val="none" w:sz="0" w:space="0" w:color="auto"/>
            <w:left w:val="none" w:sz="0" w:space="0" w:color="auto"/>
            <w:bottom w:val="none" w:sz="0" w:space="0" w:color="auto"/>
            <w:right w:val="none" w:sz="0" w:space="0" w:color="auto"/>
          </w:divBdr>
        </w:div>
        <w:div w:id="1488397737">
          <w:marLeft w:val="0"/>
          <w:marRight w:val="0"/>
          <w:marTop w:val="0"/>
          <w:marBottom w:val="0"/>
          <w:divBdr>
            <w:top w:val="none" w:sz="0" w:space="0" w:color="auto"/>
            <w:left w:val="none" w:sz="0" w:space="0" w:color="auto"/>
            <w:bottom w:val="none" w:sz="0" w:space="0" w:color="auto"/>
            <w:right w:val="none" w:sz="0" w:space="0" w:color="auto"/>
          </w:divBdr>
        </w:div>
        <w:div w:id="1746606919">
          <w:marLeft w:val="0"/>
          <w:marRight w:val="0"/>
          <w:marTop w:val="0"/>
          <w:marBottom w:val="0"/>
          <w:divBdr>
            <w:top w:val="none" w:sz="0" w:space="0" w:color="auto"/>
            <w:left w:val="none" w:sz="0" w:space="0" w:color="auto"/>
            <w:bottom w:val="none" w:sz="0" w:space="0" w:color="auto"/>
            <w:right w:val="none" w:sz="0" w:space="0" w:color="auto"/>
          </w:divBdr>
        </w:div>
        <w:div w:id="2111269081">
          <w:marLeft w:val="0"/>
          <w:marRight w:val="0"/>
          <w:marTop w:val="0"/>
          <w:marBottom w:val="0"/>
          <w:divBdr>
            <w:top w:val="none" w:sz="0" w:space="0" w:color="auto"/>
            <w:left w:val="none" w:sz="0" w:space="0" w:color="auto"/>
            <w:bottom w:val="none" w:sz="0" w:space="0" w:color="auto"/>
            <w:right w:val="none" w:sz="0" w:space="0" w:color="auto"/>
          </w:divBdr>
        </w:div>
        <w:div w:id="1906909013">
          <w:marLeft w:val="0"/>
          <w:marRight w:val="0"/>
          <w:marTop w:val="0"/>
          <w:marBottom w:val="0"/>
          <w:divBdr>
            <w:top w:val="none" w:sz="0" w:space="0" w:color="auto"/>
            <w:left w:val="none" w:sz="0" w:space="0" w:color="auto"/>
            <w:bottom w:val="none" w:sz="0" w:space="0" w:color="auto"/>
            <w:right w:val="none" w:sz="0" w:space="0" w:color="auto"/>
          </w:divBdr>
        </w:div>
        <w:div w:id="343675686">
          <w:marLeft w:val="0"/>
          <w:marRight w:val="0"/>
          <w:marTop w:val="0"/>
          <w:marBottom w:val="0"/>
          <w:divBdr>
            <w:top w:val="none" w:sz="0" w:space="0" w:color="auto"/>
            <w:left w:val="none" w:sz="0" w:space="0" w:color="auto"/>
            <w:bottom w:val="none" w:sz="0" w:space="0" w:color="auto"/>
            <w:right w:val="none" w:sz="0" w:space="0" w:color="auto"/>
          </w:divBdr>
        </w:div>
        <w:div w:id="617832451">
          <w:marLeft w:val="0"/>
          <w:marRight w:val="0"/>
          <w:marTop w:val="0"/>
          <w:marBottom w:val="0"/>
          <w:divBdr>
            <w:top w:val="none" w:sz="0" w:space="0" w:color="auto"/>
            <w:left w:val="none" w:sz="0" w:space="0" w:color="auto"/>
            <w:bottom w:val="none" w:sz="0" w:space="0" w:color="auto"/>
            <w:right w:val="none" w:sz="0" w:space="0" w:color="auto"/>
          </w:divBdr>
        </w:div>
        <w:div w:id="130948004">
          <w:marLeft w:val="0"/>
          <w:marRight w:val="0"/>
          <w:marTop w:val="0"/>
          <w:marBottom w:val="0"/>
          <w:divBdr>
            <w:top w:val="none" w:sz="0" w:space="0" w:color="auto"/>
            <w:left w:val="none" w:sz="0" w:space="0" w:color="auto"/>
            <w:bottom w:val="none" w:sz="0" w:space="0" w:color="auto"/>
            <w:right w:val="none" w:sz="0" w:space="0" w:color="auto"/>
          </w:divBdr>
        </w:div>
        <w:div w:id="1978877447">
          <w:marLeft w:val="0"/>
          <w:marRight w:val="0"/>
          <w:marTop w:val="0"/>
          <w:marBottom w:val="0"/>
          <w:divBdr>
            <w:top w:val="none" w:sz="0" w:space="0" w:color="auto"/>
            <w:left w:val="none" w:sz="0" w:space="0" w:color="auto"/>
            <w:bottom w:val="none" w:sz="0" w:space="0" w:color="auto"/>
            <w:right w:val="none" w:sz="0" w:space="0" w:color="auto"/>
          </w:divBdr>
        </w:div>
        <w:div w:id="236015925">
          <w:marLeft w:val="0"/>
          <w:marRight w:val="0"/>
          <w:marTop w:val="0"/>
          <w:marBottom w:val="0"/>
          <w:divBdr>
            <w:top w:val="none" w:sz="0" w:space="0" w:color="auto"/>
            <w:left w:val="none" w:sz="0" w:space="0" w:color="auto"/>
            <w:bottom w:val="none" w:sz="0" w:space="0" w:color="auto"/>
            <w:right w:val="none" w:sz="0" w:space="0" w:color="auto"/>
          </w:divBdr>
        </w:div>
        <w:div w:id="20791118">
          <w:marLeft w:val="0"/>
          <w:marRight w:val="0"/>
          <w:marTop w:val="0"/>
          <w:marBottom w:val="0"/>
          <w:divBdr>
            <w:top w:val="none" w:sz="0" w:space="0" w:color="auto"/>
            <w:left w:val="none" w:sz="0" w:space="0" w:color="auto"/>
            <w:bottom w:val="none" w:sz="0" w:space="0" w:color="auto"/>
            <w:right w:val="none" w:sz="0" w:space="0" w:color="auto"/>
          </w:divBdr>
        </w:div>
        <w:div w:id="641497731">
          <w:marLeft w:val="0"/>
          <w:marRight w:val="0"/>
          <w:marTop w:val="0"/>
          <w:marBottom w:val="0"/>
          <w:divBdr>
            <w:top w:val="none" w:sz="0" w:space="0" w:color="auto"/>
            <w:left w:val="none" w:sz="0" w:space="0" w:color="auto"/>
            <w:bottom w:val="none" w:sz="0" w:space="0" w:color="auto"/>
            <w:right w:val="none" w:sz="0" w:space="0" w:color="auto"/>
          </w:divBdr>
        </w:div>
        <w:div w:id="840970626">
          <w:marLeft w:val="0"/>
          <w:marRight w:val="0"/>
          <w:marTop w:val="0"/>
          <w:marBottom w:val="0"/>
          <w:divBdr>
            <w:top w:val="none" w:sz="0" w:space="0" w:color="auto"/>
            <w:left w:val="none" w:sz="0" w:space="0" w:color="auto"/>
            <w:bottom w:val="none" w:sz="0" w:space="0" w:color="auto"/>
            <w:right w:val="none" w:sz="0" w:space="0" w:color="auto"/>
          </w:divBdr>
        </w:div>
        <w:div w:id="1871408026">
          <w:marLeft w:val="0"/>
          <w:marRight w:val="0"/>
          <w:marTop w:val="0"/>
          <w:marBottom w:val="0"/>
          <w:divBdr>
            <w:top w:val="none" w:sz="0" w:space="0" w:color="auto"/>
            <w:left w:val="none" w:sz="0" w:space="0" w:color="auto"/>
            <w:bottom w:val="none" w:sz="0" w:space="0" w:color="auto"/>
            <w:right w:val="none" w:sz="0" w:space="0" w:color="auto"/>
          </w:divBdr>
        </w:div>
        <w:div w:id="727416064">
          <w:marLeft w:val="0"/>
          <w:marRight w:val="0"/>
          <w:marTop w:val="0"/>
          <w:marBottom w:val="0"/>
          <w:divBdr>
            <w:top w:val="none" w:sz="0" w:space="0" w:color="auto"/>
            <w:left w:val="none" w:sz="0" w:space="0" w:color="auto"/>
            <w:bottom w:val="none" w:sz="0" w:space="0" w:color="auto"/>
            <w:right w:val="none" w:sz="0" w:space="0" w:color="auto"/>
          </w:divBdr>
        </w:div>
        <w:div w:id="613367436">
          <w:marLeft w:val="0"/>
          <w:marRight w:val="0"/>
          <w:marTop w:val="0"/>
          <w:marBottom w:val="0"/>
          <w:divBdr>
            <w:top w:val="none" w:sz="0" w:space="0" w:color="auto"/>
            <w:left w:val="none" w:sz="0" w:space="0" w:color="auto"/>
            <w:bottom w:val="none" w:sz="0" w:space="0" w:color="auto"/>
            <w:right w:val="none" w:sz="0" w:space="0" w:color="auto"/>
          </w:divBdr>
        </w:div>
        <w:div w:id="304509406">
          <w:marLeft w:val="0"/>
          <w:marRight w:val="0"/>
          <w:marTop w:val="0"/>
          <w:marBottom w:val="0"/>
          <w:divBdr>
            <w:top w:val="none" w:sz="0" w:space="0" w:color="auto"/>
            <w:left w:val="none" w:sz="0" w:space="0" w:color="auto"/>
            <w:bottom w:val="none" w:sz="0" w:space="0" w:color="auto"/>
            <w:right w:val="none" w:sz="0" w:space="0" w:color="auto"/>
          </w:divBdr>
        </w:div>
        <w:div w:id="181282178">
          <w:marLeft w:val="0"/>
          <w:marRight w:val="0"/>
          <w:marTop w:val="0"/>
          <w:marBottom w:val="0"/>
          <w:divBdr>
            <w:top w:val="none" w:sz="0" w:space="0" w:color="auto"/>
            <w:left w:val="none" w:sz="0" w:space="0" w:color="auto"/>
            <w:bottom w:val="none" w:sz="0" w:space="0" w:color="auto"/>
            <w:right w:val="none" w:sz="0" w:space="0" w:color="auto"/>
          </w:divBdr>
        </w:div>
        <w:div w:id="2146659837">
          <w:marLeft w:val="0"/>
          <w:marRight w:val="0"/>
          <w:marTop w:val="0"/>
          <w:marBottom w:val="0"/>
          <w:divBdr>
            <w:top w:val="none" w:sz="0" w:space="0" w:color="auto"/>
            <w:left w:val="none" w:sz="0" w:space="0" w:color="auto"/>
            <w:bottom w:val="none" w:sz="0" w:space="0" w:color="auto"/>
            <w:right w:val="none" w:sz="0" w:space="0" w:color="auto"/>
          </w:divBdr>
        </w:div>
        <w:div w:id="548342360">
          <w:marLeft w:val="0"/>
          <w:marRight w:val="0"/>
          <w:marTop w:val="0"/>
          <w:marBottom w:val="0"/>
          <w:divBdr>
            <w:top w:val="none" w:sz="0" w:space="0" w:color="auto"/>
            <w:left w:val="none" w:sz="0" w:space="0" w:color="auto"/>
            <w:bottom w:val="none" w:sz="0" w:space="0" w:color="auto"/>
            <w:right w:val="none" w:sz="0" w:space="0" w:color="auto"/>
          </w:divBdr>
        </w:div>
        <w:div w:id="1743598268">
          <w:marLeft w:val="0"/>
          <w:marRight w:val="0"/>
          <w:marTop w:val="0"/>
          <w:marBottom w:val="0"/>
          <w:divBdr>
            <w:top w:val="none" w:sz="0" w:space="0" w:color="auto"/>
            <w:left w:val="none" w:sz="0" w:space="0" w:color="auto"/>
            <w:bottom w:val="none" w:sz="0" w:space="0" w:color="auto"/>
            <w:right w:val="none" w:sz="0" w:space="0" w:color="auto"/>
          </w:divBdr>
        </w:div>
        <w:div w:id="1811361345">
          <w:marLeft w:val="0"/>
          <w:marRight w:val="0"/>
          <w:marTop w:val="0"/>
          <w:marBottom w:val="0"/>
          <w:divBdr>
            <w:top w:val="none" w:sz="0" w:space="0" w:color="auto"/>
            <w:left w:val="none" w:sz="0" w:space="0" w:color="auto"/>
            <w:bottom w:val="none" w:sz="0" w:space="0" w:color="auto"/>
            <w:right w:val="none" w:sz="0" w:space="0" w:color="auto"/>
          </w:divBdr>
        </w:div>
      </w:divsChild>
    </w:div>
    <w:div w:id="240599989">
      <w:bodyDiv w:val="1"/>
      <w:marLeft w:val="0"/>
      <w:marRight w:val="0"/>
      <w:marTop w:val="0"/>
      <w:marBottom w:val="0"/>
      <w:divBdr>
        <w:top w:val="none" w:sz="0" w:space="0" w:color="auto"/>
        <w:left w:val="none" w:sz="0" w:space="0" w:color="auto"/>
        <w:bottom w:val="none" w:sz="0" w:space="0" w:color="auto"/>
        <w:right w:val="none" w:sz="0" w:space="0" w:color="auto"/>
      </w:divBdr>
      <w:divsChild>
        <w:div w:id="1892228387">
          <w:marLeft w:val="0"/>
          <w:marRight w:val="0"/>
          <w:marTop w:val="0"/>
          <w:marBottom w:val="0"/>
          <w:divBdr>
            <w:top w:val="none" w:sz="0" w:space="0" w:color="auto"/>
            <w:left w:val="none" w:sz="0" w:space="0" w:color="auto"/>
            <w:bottom w:val="none" w:sz="0" w:space="0" w:color="auto"/>
            <w:right w:val="none" w:sz="0" w:space="0" w:color="auto"/>
          </w:divBdr>
        </w:div>
        <w:div w:id="1228103547">
          <w:marLeft w:val="0"/>
          <w:marRight w:val="0"/>
          <w:marTop w:val="0"/>
          <w:marBottom w:val="0"/>
          <w:divBdr>
            <w:top w:val="none" w:sz="0" w:space="0" w:color="auto"/>
            <w:left w:val="none" w:sz="0" w:space="0" w:color="auto"/>
            <w:bottom w:val="none" w:sz="0" w:space="0" w:color="auto"/>
            <w:right w:val="none" w:sz="0" w:space="0" w:color="auto"/>
          </w:divBdr>
        </w:div>
      </w:divsChild>
    </w:div>
    <w:div w:id="290677666">
      <w:bodyDiv w:val="1"/>
      <w:marLeft w:val="0"/>
      <w:marRight w:val="0"/>
      <w:marTop w:val="0"/>
      <w:marBottom w:val="0"/>
      <w:divBdr>
        <w:top w:val="none" w:sz="0" w:space="0" w:color="auto"/>
        <w:left w:val="none" w:sz="0" w:space="0" w:color="auto"/>
        <w:bottom w:val="none" w:sz="0" w:space="0" w:color="auto"/>
        <w:right w:val="none" w:sz="0" w:space="0" w:color="auto"/>
      </w:divBdr>
    </w:div>
    <w:div w:id="394133828">
      <w:bodyDiv w:val="1"/>
      <w:marLeft w:val="0"/>
      <w:marRight w:val="0"/>
      <w:marTop w:val="0"/>
      <w:marBottom w:val="0"/>
      <w:divBdr>
        <w:top w:val="none" w:sz="0" w:space="0" w:color="auto"/>
        <w:left w:val="none" w:sz="0" w:space="0" w:color="auto"/>
        <w:bottom w:val="none" w:sz="0" w:space="0" w:color="auto"/>
        <w:right w:val="none" w:sz="0" w:space="0" w:color="auto"/>
      </w:divBdr>
    </w:div>
    <w:div w:id="521282567">
      <w:bodyDiv w:val="1"/>
      <w:marLeft w:val="0"/>
      <w:marRight w:val="0"/>
      <w:marTop w:val="0"/>
      <w:marBottom w:val="0"/>
      <w:divBdr>
        <w:top w:val="none" w:sz="0" w:space="0" w:color="auto"/>
        <w:left w:val="none" w:sz="0" w:space="0" w:color="auto"/>
        <w:bottom w:val="none" w:sz="0" w:space="0" w:color="auto"/>
        <w:right w:val="none" w:sz="0" w:space="0" w:color="auto"/>
      </w:divBdr>
      <w:divsChild>
        <w:div w:id="1259950860">
          <w:marLeft w:val="0"/>
          <w:marRight w:val="0"/>
          <w:marTop w:val="0"/>
          <w:marBottom w:val="0"/>
          <w:divBdr>
            <w:top w:val="none" w:sz="0" w:space="0" w:color="auto"/>
            <w:left w:val="none" w:sz="0" w:space="0" w:color="auto"/>
            <w:bottom w:val="none" w:sz="0" w:space="0" w:color="auto"/>
            <w:right w:val="none" w:sz="0" w:space="0" w:color="auto"/>
          </w:divBdr>
          <w:divsChild>
            <w:div w:id="187380835">
              <w:marLeft w:val="0"/>
              <w:marRight w:val="0"/>
              <w:marTop w:val="0"/>
              <w:marBottom w:val="0"/>
              <w:divBdr>
                <w:top w:val="none" w:sz="0" w:space="0" w:color="auto"/>
                <w:left w:val="none" w:sz="0" w:space="0" w:color="auto"/>
                <w:bottom w:val="none" w:sz="0" w:space="0" w:color="auto"/>
                <w:right w:val="none" w:sz="0" w:space="0" w:color="auto"/>
              </w:divBdr>
              <w:divsChild>
                <w:div w:id="970593162">
                  <w:marLeft w:val="0"/>
                  <w:marRight w:val="0"/>
                  <w:marTop w:val="0"/>
                  <w:marBottom w:val="0"/>
                  <w:divBdr>
                    <w:top w:val="none" w:sz="0" w:space="0" w:color="auto"/>
                    <w:left w:val="none" w:sz="0" w:space="0" w:color="auto"/>
                    <w:bottom w:val="none" w:sz="0" w:space="0" w:color="auto"/>
                    <w:right w:val="none" w:sz="0" w:space="0" w:color="auto"/>
                  </w:divBdr>
                </w:div>
                <w:div w:id="532961912">
                  <w:marLeft w:val="0"/>
                  <w:marRight w:val="0"/>
                  <w:marTop w:val="0"/>
                  <w:marBottom w:val="0"/>
                  <w:divBdr>
                    <w:top w:val="none" w:sz="0" w:space="0" w:color="auto"/>
                    <w:left w:val="none" w:sz="0" w:space="0" w:color="auto"/>
                    <w:bottom w:val="none" w:sz="0" w:space="0" w:color="auto"/>
                    <w:right w:val="none" w:sz="0" w:space="0" w:color="auto"/>
                  </w:divBdr>
                </w:div>
                <w:div w:id="1319647946">
                  <w:marLeft w:val="0"/>
                  <w:marRight w:val="0"/>
                  <w:marTop w:val="0"/>
                  <w:marBottom w:val="0"/>
                  <w:divBdr>
                    <w:top w:val="none" w:sz="0" w:space="0" w:color="auto"/>
                    <w:left w:val="none" w:sz="0" w:space="0" w:color="auto"/>
                    <w:bottom w:val="none" w:sz="0" w:space="0" w:color="auto"/>
                    <w:right w:val="none" w:sz="0" w:space="0" w:color="auto"/>
                  </w:divBdr>
                </w:div>
                <w:div w:id="2090037083">
                  <w:marLeft w:val="0"/>
                  <w:marRight w:val="0"/>
                  <w:marTop w:val="0"/>
                  <w:marBottom w:val="0"/>
                  <w:divBdr>
                    <w:top w:val="none" w:sz="0" w:space="0" w:color="auto"/>
                    <w:left w:val="none" w:sz="0" w:space="0" w:color="auto"/>
                    <w:bottom w:val="none" w:sz="0" w:space="0" w:color="auto"/>
                    <w:right w:val="none" w:sz="0" w:space="0" w:color="auto"/>
                  </w:divBdr>
                </w:div>
                <w:div w:id="292833611">
                  <w:marLeft w:val="0"/>
                  <w:marRight w:val="0"/>
                  <w:marTop w:val="0"/>
                  <w:marBottom w:val="0"/>
                  <w:divBdr>
                    <w:top w:val="none" w:sz="0" w:space="0" w:color="auto"/>
                    <w:left w:val="none" w:sz="0" w:space="0" w:color="auto"/>
                    <w:bottom w:val="none" w:sz="0" w:space="0" w:color="auto"/>
                    <w:right w:val="none" w:sz="0" w:space="0" w:color="auto"/>
                  </w:divBdr>
                </w:div>
                <w:div w:id="1453405322">
                  <w:marLeft w:val="0"/>
                  <w:marRight w:val="0"/>
                  <w:marTop w:val="0"/>
                  <w:marBottom w:val="0"/>
                  <w:divBdr>
                    <w:top w:val="none" w:sz="0" w:space="0" w:color="auto"/>
                    <w:left w:val="none" w:sz="0" w:space="0" w:color="auto"/>
                    <w:bottom w:val="none" w:sz="0" w:space="0" w:color="auto"/>
                    <w:right w:val="none" w:sz="0" w:space="0" w:color="auto"/>
                  </w:divBdr>
                </w:div>
                <w:div w:id="666253637">
                  <w:marLeft w:val="0"/>
                  <w:marRight w:val="0"/>
                  <w:marTop w:val="0"/>
                  <w:marBottom w:val="0"/>
                  <w:divBdr>
                    <w:top w:val="none" w:sz="0" w:space="0" w:color="auto"/>
                    <w:left w:val="none" w:sz="0" w:space="0" w:color="auto"/>
                    <w:bottom w:val="none" w:sz="0" w:space="0" w:color="auto"/>
                    <w:right w:val="none" w:sz="0" w:space="0" w:color="auto"/>
                  </w:divBdr>
                </w:div>
                <w:div w:id="706563581">
                  <w:marLeft w:val="0"/>
                  <w:marRight w:val="0"/>
                  <w:marTop w:val="0"/>
                  <w:marBottom w:val="0"/>
                  <w:divBdr>
                    <w:top w:val="none" w:sz="0" w:space="0" w:color="auto"/>
                    <w:left w:val="none" w:sz="0" w:space="0" w:color="auto"/>
                    <w:bottom w:val="none" w:sz="0" w:space="0" w:color="auto"/>
                    <w:right w:val="none" w:sz="0" w:space="0" w:color="auto"/>
                  </w:divBdr>
                </w:div>
                <w:div w:id="1985507939">
                  <w:marLeft w:val="0"/>
                  <w:marRight w:val="0"/>
                  <w:marTop w:val="0"/>
                  <w:marBottom w:val="0"/>
                  <w:divBdr>
                    <w:top w:val="none" w:sz="0" w:space="0" w:color="auto"/>
                    <w:left w:val="none" w:sz="0" w:space="0" w:color="auto"/>
                    <w:bottom w:val="none" w:sz="0" w:space="0" w:color="auto"/>
                    <w:right w:val="none" w:sz="0" w:space="0" w:color="auto"/>
                  </w:divBdr>
                </w:div>
                <w:div w:id="2091849834">
                  <w:marLeft w:val="0"/>
                  <w:marRight w:val="0"/>
                  <w:marTop w:val="0"/>
                  <w:marBottom w:val="0"/>
                  <w:divBdr>
                    <w:top w:val="none" w:sz="0" w:space="0" w:color="auto"/>
                    <w:left w:val="none" w:sz="0" w:space="0" w:color="auto"/>
                    <w:bottom w:val="none" w:sz="0" w:space="0" w:color="auto"/>
                    <w:right w:val="none" w:sz="0" w:space="0" w:color="auto"/>
                  </w:divBdr>
                </w:div>
                <w:div w:id="415631439">
                  <w:marLeft w:val="0"/>
                  <w:marRight w:val="0"/>
                  <w:marTop w:val="0"/>
                  <w:marBottom w:val="0"/>
                  <w:divBdr>
                    <w:top w:val="none" w:sz="0" w:space="0" w:color="auto"/>
                    <w:left w:val="none" w:sz="0" w:space="0" w:color="auto"/>
                    <w:bottom w:val="none" w:sz="0" w:space="0" w:color="auto"/>
                    <w:right w:val="none" w:sz="0" w:space="0" w:color="auto"/>
                  </w:divBdr>
                </w:div>
                <w:div w:id="1217856477">
                  <w:marLeft w:val="0"/>
                  <w:marRight w:val="0"/>
                  <w:marTop w:val="0"/>
                  <w:marBottom w:val="0"/>
                  <w:divBdr>
                    <w:top w:val="none" w:sz="0" w:space="0" w:color="auto"/>
                    <w:left w:val="none" w:sz="0" w:space="0" w:color="auto"/>
                    <w:bottom w:val="none" w:sz="0" w:space="0" w:color="auto"/>
                    <w:right w:val="none" w:sz="0" w:space="0" w:color="auto"/>
                  </w:divBdr>
                </w:div>
                <w:div w:id="1169246549">
                  <w:marLeft w:val="0"/>
                  <w:marRight w:val="0"/>
                  <w:marTop w:val="0"/>
                  <w:marBottom w:val="0"/>
                  <w:divBdr>
                    <w:top w:val="none" w:sz="0" w:space="0" w:color="auto"/>
                    <w:left w:val="none" w:sz="0" w:space="0" w:color="auto"/>
                    <w:bottom w:val="none" w:sz="0" w:space="0" w:color="auto"/>
                    <w:right w:val="none" w:sz="0" w:space="0" w:color="auto"/>
                  </w:divBdr>
                </w:div>
                <w:div w:id="1505126921">
                  <w:marLeft w:val="0"/>
                  <w:marRight w:val="0"/>
                  <w:marTop w:val="0"/>
                  <w:marBottom w:val="0"/>
                  <w:divBdr>
                    <w:top w:val="none" w:sz="0" w:space="0" w:color="auto"/>
                    <w:left w:val="none" w:sz="0" w:space="0" w:color="auto"/>
                    <w:bottom w:val="none" w:sz="0" w:space="0" w:color="auto"/>
                    <w:right w:val="none" w:sz="0" w:space="0" w:color="auto"/>
                  </w:divBdr>
                </w:div>
                <w:div w:id="2145542370">
                  <w:marLeft w:val="0"/>
                  <w:marRight w:val="0"/>
                  <w:marTop w:val="0"/>
                  <w:marBottom w:val="0"/>
                  <w:divBdr>
                    <w:top w:val="none" w:sz="0" w:space="0" w:color="auto"/>
                    <w:left w:val="none" w:sz="0" w:space="0" w:color="auto"/>
                    <w:bottom w:val="none" w:sz="0" w:space="0" w:color="auto"/>
                    <w:right w:val="none" w:sz="0" w:space="0" w:color="auto"/>
                  </w:divBdr>
                </w:div>
                <w:div w:id="1356734115">
                  <w:marLeft w:val="0"/>
                  <w:marRight w:val="0"/>
                  <w:marTop w:val="0"/>
                  <w:marBottom w:val="0"/>
                  <w:divBdr>
                    <w:top w:val="none" w:sz="0" w:space="0" w:color="auto"/>
                    <w:left w:val="none" w:sz="0" w:space="0" w:color="auto"/>
                    <w:bottom w:val="none" w:sz="0" w:space="0" w:color="auto"/>
                    <w:right w:val="none" w:sz="0" w:space="0" w:color="auto"/>
                  </w:divBdr>
                </w:div>
                <w:div w:id="1423406768">
                  <w:marLeft w:val="0"/>
                  <w:marRight w:val="0"/>
                  <w:marTop w:val="0"/>
                  <w:marBottom w:val="0"/>
                  <w:divBdr>
                    <w:top w:val="none" w:sz="0" w:space="0" w:color="auto"/>
                    <w:left w:val="none" w:sz="0" w:space="0" w:color="auto"/>
                    <w:bottom w:val="none" w:sz="0" w:space="0" w:color="auto"/>
                    <w:right w:val="none" w:sz="0" w:space="0" w:color="auto"/>
                  </w:divBdr>
                </w:div>
                <w:div w:id="1781098388">
                  <w:marLeft w:val="0"/>
                  <w:marRight w:val="0"/>
                  <w:marTop w:val="0"/>
                  <w:marBottom w:val="0"/>
                  <w:divBdr>
                    <w:top w:val="none" w:sz="0" w:space="0" w:color="auto"/>
                    <w:left w:val="none" w:sz="0" w:space="0" w:color="auto"/>
                    <w:bottom w:val="none" w:sz="0" w:space="0" w:color="auto"/>
                    <w:right w:val="none" w:sz="0" w:space="0" w:color="auto"/>
                  </w:divBdr>
                </w:div>
                <w:div w:id="833683550">
                  <w:marLeft w:val="0"/>
                  <w:marRight w:val="0"/>
                  <w:marTop w:val="0"/>
                  <w:marBottom w:val="0"/>
                  <w:divBdr>
                    <w:top w:val="none" w:sz="0" w:space="0" w:color="auto"/>
                    <w:left w:val="none" w:sz="0" w:space="0" w:color="auto"/>
                    <w:bottom w:val="none" w:sz="0" w:space="0" w:color="auto"/>
                    <w:right w:val="none" w:sz="0" w:space="0" w:color="auto"/>
                  </w:divBdr>
                </w:div>
                <w:div w:id="419185450">
                  <w:marLeft w:val="0"/>
                  <w:marRight w:val="0"/>
                  <w:marTop w:val="0"/>
                  <w:marBottom w:val="0"/>
                  <w:divBdr>
                    <w:top w:val="none" w:sz="0" w:space="0" w:color="auto"/>
                    <w:left w:val="none" w:sz="0" w:space="0" w:color="auto"/>
                    <w:bottom w:val="none" w:sz="0" w:space="0" w:color="auto"/>
                    <w:right w:val="none" w:sz="0" w:space="0" w:color="auto"/>
                  </w:divBdr>
                </w:div>
                <w:div w:id="1303778724">
                  <w:marLeft w:val="0"/>
                  <w:marRight w:val="0"/>
                  <w:marTop w:val="0"/>
                  <w:marBottom w:val="0"/>
                  <w:divBdr>
                    <w:top w:val="none" w:sz="0" w:space="0" w:color="auto"/>
                    <w:left w:val="none" w:sz="0" w:space="0" w:color="auto"/>
                    <w:bottom w:val="none" w:sz="0" w:space="0" w:color="auto"/>
                    <w:right w:val="none" w:sz="0" w:space="0" w:color="auto"/>
                  </w:divBdr>
                </w:div>
                <w:div w:id="1264604641">
                  <w:marLeft w:val="0"/>
                  <w:marRight w:val="0"/>
                  <w:marTop w:val="0"/>
                  <w:marBottom w:val="0"/>
                  <w:divBdr>
                    <w:top w:val="none" w:sz="0" w:space="0" w:color="auto"/>
                    <w:left w:val="none" w:sz="0" w:space="0" w:color="auto"/>
                    <w:bottom w:val="none" w:sz="0" w:space="0" w:color="auto"/>
                    <w:right w:val="none" w:sz="0" w:space="0" w:color="auto"/>
                  </w:divBdr>
                </w:div>
                <w:div w:id="1093477756">
                  <w:marLeft w:val="0"/>
                  <w:marRight w:val="0"/>
                  <w:marTop w:val="0"/>
                  <w:marBottom w:val="0"/>
                  <w:divBdr>
                    <w:top w:val="none" w:sz="0" w:space="0" w:color="auto"/>
                    <w:left w:val="none" w:sz="0" w:space="0" w:color="auto"/>
                    <w:bottom w:val="none" w:sz="0" w:space="0" w:color="auto"/>
                    <w:right w:val="none" w:sz="0" w:space="0" w:color="auto"/>
                  </w:divBdr>
                </w:div>
                <w:div w:id="238952340">
                  <w:marLeft w:val="0"/>
                  <w:marRight w:val="0"/>
                  <w:marTop w:val="0"/>
                  <w:marBottom w:val="0"/>
                  <w:divBdr>
                    <w:top w:val="none" w:sz="0" w:space="0" w:color="auto"/>
                    <w:left w:val="none" w:sz="0" w:space="0" w:color="auto"/>
                    <w:bottom w:val="none" w:sz="0" w:space="0" w:color="auto"/>
                    <w:right w:val="none" w:sz="0" w:space="0" w:color="auto"/>
                  </w:divBdr>
                </w:div>
                <w:div w:id="277026636">
                  <w:marLeft w:val="0"/>
                  <w:marRight w:val="0"/>
                  <w:marTop w:val="0"/>
                  <w:marBottom w:val="0"/>
                  <w:divBdr>
                    <w:top w:val="none" w:sz="0" w:space="0" w:color="auto"/>
                    <w:left w:val="none" w:sz="0" w:space="0" w:color="auto"/>
                    <w:bottom w:val="none" w:sz="0" w:space="0" w:color="auto"/>
                    <w:right w:val="none" w:sz="0" w:space="0" w:color="auto"/>
                  </w:divBdr>
                </w:div>
                <w:div w:id="1495876789">
                  <w:marLeft w:val="0"/>
                  <w:marRight w:val="0"/>
                  <w:marTop w:val="0"/>
                  <w:marBottom w:val="0"/>
                  <w:divBdr>
                    <w:top w:val="none" w:sz="0" w:space="0" w:color="auto"/>
                    <w:left w:val="none" w:sz="0" w:space="0" w:color="auto"/>
                    <w:bottom w:val="none" w:sz="0" w:space="0" w:color="auto"/>
                    <w:right w:val="none" w:sz="0" w:space="0" w:color="auto"/>
                  </w:divBdr>
                </w:div>
                <w:div w:id="1628199080">
                  <w:marLeft w:val="0"/>
                  <w:marRight w:val="0"/>
                  <w:marTop w:val="0"/>
                  <w:marBottom w:val="0"/>
                  <w:divBdr>
                    <w:top w:val="none" w:sz="0" w:space="0" w:color="auto"/>
                    <w:left w:val="none" w:sz="0" w:space="0" w:color="auto"/>
                    <w:bottom w:val="none" w:sz="0" w:space="0" w:color="auto"/>
                    <w:right w:val="none" w:sz="0" w:space="0" w:color="auto"/>
                  </w:divBdr>
                </w:div>
                <w:div w:id="1215266626">
                  <w:marLeft w:val="0"/>
                  <w:marRight w:val="0"/>
                  <w:marTop w:val="0"/>
                  <w:marBottom w:val="0"/>
                  <w:divBdr>
                    <w:top w:val="none" w:sz="0" w:space="0" w:color="auto"/>
                    <w:left w:val="none" w:sz="0" w:space="0" w:color="auto"/>
                    <w:bottom w:val="none" w:sz="0" w:space="0" w:color="auto"/>
                    <w:right w:val="none" w:sz="0" w:space="0" w:color="auto"/>
                  </w:divBdr>
                </w:div>
                <w:div w:id="583994810">
                  <w:marLeft w:val="0"/>
                  <w:marRight w:val="0"/>
                  <w:marTop w:val="0"/>
                  <w:marBottom w:val="0"/>
                  <w:divBdr>
                    <w:top w:val="none" w:sz="0" w:space="0" w:color="auto"/>
                    <w:left w:val="none" w:sz="0" w:space="0" w:color="auto"/>
                    <w:bottom w:val="none" w:sz="0" w:space="0" w:color="auto"/>
                    <w:right w:val="none" w:sz="0" w:space="0" w:color="auto"/>
                  </w:divBdr>
                </w:div>
                <w:div w:id="890383049">
                  <w:marLeft w:val="0"/>
                  <w:marRight w:val="0"/>
                  <w:marTop w:val="0"/>
                  <w:marBottom w:val="0"/>
                  <w:divBdr>
                    <w:top w:val="none" w:sz="0" w:space="0" w:color="auto"/>
                    <w:left w:val="none" w:sz="0" w:space="0" w:color="auto"/>
                    <w:bottom w:val="none" w:sz="0" w:space="0" w:color="auto"/>
                    <w:right w:val="none" w:sz="0" w:space="0" w:color="auto"/>
                  </w:divBdr>
                </w:div>
                <w:div w:id="1840198079">
                  <w:marLeft w:val="0"/>
                  <w:marRight w:val="0"/>
                  <w:marTop w:val="0"/>
                  <w:marBottom w:val="0"/>
                  <w:divBdr>
                    <w:top w:val="none" w:sz="0" w:space="0" w:color="auto"/>
                    <w:left w:val="none" w:sz="0" w:space="0" w:color="auto"/>
                    <w:bottom w:val="none" w:sz="0" w:space="0" w:color="auto"/>
                    <w:right w:val="none" w:sz="0" w:space="0" w:color="auto"/>
                  </w:divBdr>
                </w:div>
                <w:div w:id="2120181250">
                  <w:marLeft w:val="0"/>
                  <w:marRight w:val="0"/>
                  <w:marTop w:val="0"/>
                  <w:marBottom w:val="0"/>
                  <w:divBdr>
                    <w:top w:val="none" w:sz="0" w:space="0" w:color="auto"/>
                    <w:left w:val="none" w:sz="0" w:space="0" w:color="auto"/>
                    <w:bottom w:val="none" w:sz="0" w:space="0" w:color="auto"/>
                    <w:right w:val="none" w:sz="0" w:space="0" w:color="auto"/>
                  </w:divBdr>
                </w:div>
                <w:div w:id="78598796">
                  <w:marLeft w:val="0"/>
                  <w:marRight w:val="0"/>
                  <w:marTop w:val="0"/>
                  <w:marBottom w:val="0"/>
                  <w:divBdr>
                    <w:top w:val="none" w:sz="0" w:space="0" w:color="auto"/>
                    <w:left w:val="none" w:sz="0" w:space="0" w:color="auto"/>
                    <w:bottom w:val="none" w:sz="0" w:space="0" w:color="auto"/>
                    <w:right w:val="none" w:sz="0" w:space="0" w:color="auto"/>
                  </w:divBdr>
                </w:div>
                <w:div w:id="1781756263">
                  <w:marLeft w:val="0"/>
                  <w:marRight w:val="0"/>
                  <w:marTop w:val="0"/>
                  <w:marBottom w:val="0"/>
                  <w:divBdr>
                    <w:top w:val="none" w:sz="0" w:space="0" w:color="auto"/>
                    <w:left w:val="none" w:sz="0" w:space="0" w:color="auto"/>
                    <w:bottom w:val="none" w:sz="0" w:space="0" w:color="auto"/>
                    <w:right w:val="none" w:sz="0" w:space="0" w:color="auto"/>
                  </w:divBdr>
                </w:div>
                <w:div w:id="676612022">
                  <w:marLeft w:val="0"/>
                  <w:marRight w:val="0"/>
                  <w:marTop w:val="0"/>
                  <w:marBottom w:val="0"/>
                  <w:divBdr>
                    <w:top w:val="none" w:sz="0" w:space="0" w:color="auto"/>
                    <w:left w:val="none" w:sz="0" w:space="0" w:color="auto"/>
                    <w:bottom w:val="none" w:sz="0" w:space="0" w:color="auto"/>
                    <w:right w:val="none" w:sz="0" w:space="0" w:color="auto"/>
                  </w:divBdr>
                </w:div>
                <w:div w:id="471336550">
                  <w:marLeft w:val="0"/>
                  <w:marRight w:val="0"/>
                  <w:marTop w:val="0"/>
                  <w:marBottom w:val="0"/>
                  <w:divBdr>
                    <w:top w:val="none" w:sz="0" w:space="0" w:color="auto"/>
                    <w:left w:val="none" w:sz="0" w:space="0" w:color="auto"/>
                    <w:bottom w:val="none" w:sz="0" w:space="0" w:color="auto"/>
                    <w:right w:val="none" w:sz="0" w:space="0" w:color="auto"/>
                  </w:divBdr>
                </w:div>
                <w:div w:id="2110540851">
                  <w:marLeft w:val="0"/>
                  <w:marRight w:val="0"/>
                  <w:marTop w:val="0"/>
                  <w:marBottom w:val="0"/>
                  <w:divBdr>
                    <w:top w:val="none" w:sz="0" w:space="0" w:color="auto"/>
                    <w:left w:val="none" w:sz="0" w:space="0" w:color="auto"/>
                    <w:bottom w:val="none" w:sz="0" w:space="0" w:color="auto"/>
                    <w:right w:val="none" w:sz="0" w:space="0" w:color="auto"/>
                  </w:divBdr>
                </w:div>
                <w:div w:id="1862161401">
                  <w:marLeft w:val="0"/>
                  <w:marRight w:val="0"/>
                  <w:marTop w:val="0"/>
                  <w:marBottom w:val="0"/>
                  <w:divBdr>
                    <w:top w:val="none" w:sz="0" w:space="0" w:color="auto"/>
                    <w:left w:val="none" w:sz="0" w:space="0" w:color="auto"/>
                    <w:bottom w:val="none" w:sz="0" w:space="0" w:color="auto"/>
                    <w:right w:val="none" w:sz="0" w:space="0" w:color="auto"/>
                  </w:divBdr>
                </w:div>
                <w:div w:id="720708289">
                  <w:marLeft w:val="0"/>
                  <w:marRight w:val="0"/>
                  <w:marTop w:val="0"/>
                  <w:marBottom w:val="0"/>
                  <w:divBdr>
                    <w:top w:val="none" w:sz="0" w:space="0" w:color="auto"/>
                    <w:left w:val="none" w:sz="0" w:space="0" w:color="auto"/>
                    <w:bottom w:val="none" w:sz="0" w:space="0" w:color="auto"/>
                    <w:right w:val="none" w:sz="0" w:space="0" w:color="auto"/>
                  </w:divBdr>
                </w:div>
                <w:div w:id="1595898207">
                  <w:marLeft w:val="0"/>
                  <w:marRight w:val="0"/>
                  <w:marTop w:val="0"/>
                  <w:marBottom w:val="0"/>
                  <w:divBdr>
                    <w:top w:val="none" w:sz="0" w:space="0" w:color="auto"/>
                    <w:left w:val="none" w:sz="0" w:space="0" w:color="auto"/>
                    <w:bottom w:val="none" w:sz="0" w:space="0" w:color="auto"/>
                    <w:right w:val="none" w:sz="0" w:space="0" w:color="auto"/>
                  </w:divBdr>
                </w:div>
                <w:div w:id="1687512087">
                  <w:marLeft w:val="0"/>
                  <w:marRight w:val="0"/>
                  <w:marTop w:val="0"/>
                  <w:marBottom w:val="0"/>
                  <w:divBdr>
                    <w:top w:val="none" w:sz="0" w:space="0" w:color="auto"/>
                    <w:left w:val="none" w:sz="0" w:space="0" w:color="auto"/>
                    <w:bottom w:val="none" w:sz="0" w:space="0" w:color="auto"/>
                    <w:right w:val="none" w:sz="0" w:space="0" w:color="auto"/>
                  </w:divBdr>
                </w:div>
                <w:div w:id="1947732009">
                  <w:marLeft w:val="0"/>
                  <w:marRight w:val="0"/>
                  <w:marTop w:val="0"/>
                  <w:marBottom w:val="0"/>
                  <w:divBdr>
                    <w:top w:val="none" w:sz="0" w:space="0" w:color="auto"/>
                    <w:left w:val="none" w:sz="0" w:space="0" w:color="auto"/>
                    <w:bottom w:val="none" w:sz="0" w:space="0" w:color="auto"/>
                    <w:right w:val="none" w:sz="0" w:space="0" w:color="auto"/>
                  </w:divBdr>
                </w:div>
                <w:div w:id="605235906">
                  <w:marLeft w:val="0"/>
                  <w:marRight w:val="0"/>
                  <w:marTop w:val="0"/>
                  <w:marBottom w:val="0"/>
                  <w:divBdr>
                    <w:top w:val="none" w:sz="0" w:space="0" w:color="auto"/>
                    <w:left w:val="none" w:sz="0" w:space="0" w:color="auto"/>
                    <w:bottom w:val="none" w:sz="0" w:space="0" w:color="auto"/>
                    <w:right w:val="none" w:sz="0" w:space="0" w:color="auto"/>
                  </w:divBdr>
                </w:div>
                <w:div w:id="1715542022">
                  <w:marLeft w:val="0"/>
                  <w:marRight w:val="0"/>
                  <w:marTop w:val="0"/>
                  <w:marBottom w:val="0"/>
                  <w:divBdr>
                    <w:top w:val="none" w:sz="0" w:space="0" w:color="auto"/>
                    <w:left w:val="none" w:sz="0" w:space="0" w:color="auto"/>
                    <w:bottom w:val="none" w:sz="0" w:space="0" w:color="auto"/>
                    <w:right w:val="none" w:sz="0" w:space="0" w:color="auto"/>
                  </w:divBdr>
                </w:div>
                <w:div w:id="899052122">
                  <w:marLeft w:val="0"/>
                  <w:marRight w:val="0"/>
                  <w:marTop w:val="0"/>
                  <w:marBottom w:val="0"/>
                  <w:divBdr>
                    <w:top w:val="none" w:sz="0" w:space="0" w:color="auto"/>
                    <w:left w:val="none" w:sz="0" w:space="0" w:color="auto"/>
                    <w:bottom w:val="none" w:sz="0" w:space="0" w:color="auto"/>
                    <w:right w:val="none" w:sz="0" w:space="0" w:color="auto"/>
                  </w:divBdr>
                </w:div>
                <w:div w:id="328755426">
                  <w:marLeft w:val="0"/>
                  <w:marRight w:val="0"/>
                  <w:marTop w:val="0"/>
                  <w:marBottom w:val="0"/>
                  <w:divBdr>
                    <w:top w:val="none" w:sz="0" w:space="0" w:color="auto"/>
                    <w:left w:val="none" w:sz="0" w:space="0" w:color="auto"/>
                    <w:bottom w:val="none" w:sz="0" w:space="0" w:color="auto"/>
                    <w:right w:val="none" w:sz="0" w:space="0" w:color="auto"/>
                  </w:divBdr>
                </w:div>
                <w:div w:id="1490901561">
                  <w:marLeft w:val="0"/>
                  <w:marRight w:val="0"/>
                  <w:marTop w:val="0"/>
                  <w:marBottom w:val="0"/>
                  <w:divBdr>
                    <w:top w:val="none" w:sz="0" w:space="0" w:color="auto"/>
                    <w:left w:val="none" w:sz="0" w:space="0" w:color="auto"/>
                    <w:bottom w:val="none" w:sz="0" w:space="0" w:color="auto"/>
                    <w:right w:val="none" w:sz="0" w:space="0" w:color="auto"/>
                  </w:divBdr>
                </w:div>
                <w:div w:id="1862741335">
                  <w:marLeft w:val="0"/>
                  <w:marRight w:val="0"/>
                  <w:marTop w:val="0"/>
                  <w:marBottom w:val="0"/>
                  <w:divBdr>
                    <w:top w:val="none" w:sz="0" w:space="0" w:color="auto"/>
                    <w:left w:val="none" w:sz="0" w:space="0" w:color="auto"/>
                    <w:bottom w:val="none" w:sz="0" w:space="0" w:color="auto"/>
                    <w:right w:val="none" w:sz="0" w:space="0" w:color="auto"/>
                  </w:divBdr>
                </w:div>
                <w:div w:id="2076320082">
                  <w:marLeft w:val="0"/>
                  <w:marRight w:val="0"/>
                  <w:marTop w:val="0"/>
                  <w:marBottom w:val="0"/>
                  <w:divBdr>
                    <w:top w:val="none" w:sz="0" w:space="0" w:color="auto"/>
                    <w:left w:val="none" w:sz="0" w:space="0" w:color="auto"/>
                    <w:bottom w:val="none" w:sz="0" w:space="0" w:color="auto"/>
                    <w:right w:val="none" w:sz="0" w:space="0" w:color="auto"/>
                  </w:divBdr>
                </w:div>
                <w:div w:id="1224173450">
                  <w:marLeft w:val="0"/>
                  <w:marRight w:val="0"/>
                  <w:marTop w:val="0"/>
                  <w:marBottom w:val="0"/>
                  <w:divBdr>
                    <w:top w:val="none" w:sz="0" w:space="0" w:color="auto"/>
                    <w:left w:val="none" w:sz="0" w:space="0" w:color="auto"/>
                    <w:bottom w:val="none" w:sz="0" w:space="0" w:color="auto"/>
                    <w:right w:val="none" w:sz="0" w:space="0" w:color="auto"/>
                  </w:divBdr>
                </w:div>
                <w:div w:id="1375618651">
                  <w:marLeft w:val="0"/>
                  <w:marRight w:val="0"/>
                  <w:marTop w:val="0"/>
                  <w:marBottom w:val="0"/>
                  <w:divBdr>
                    <w:top w:val="none" w:sz="0" w:space="0" w:color="auto"/>
                    <w:left w:val="none" w:sz="0" w:space="0" w:color="auto"/>
                    <w:bottom w:val="none" w:sz="0" w:space="0" w:color="auto"/>
                    <w:right w:val="none" w:sz="0" w:space="0" w:color="auto"/>
                  </w:divBdr>
                </w:div>
                <w:div w:id="560870455">
                  <w:marLeft w:val="0"/>
                  <w:marRight w:val="0"/>
                  <w:marTop w:val="0"/>
                  <w:marBottom w:val="0"/>
                  <w:divBdr>
                    <w:top w:val="none" w:sz="0" w:space="0" w:color="auto"/>
                    <w:left w:val="none" w:sz="0" w:space="0" w:color="auto"/>
                    <w:bottom w:val="none" w:sz="0" w:space="0" w:color="auto"/>
                    <w:right w:val="none" w:sz="0" w:space="0" w:color="auto"/>
                  </w:divBdr>
                </w:div>
                <w:div w:id="1046565735">
                  <w:marLeft w:val="0"/>
                  <w:marRight w:val="0"/>
                  <w:marTop w:val="0"/>
                  <w:marBottom w:val="0"/>
                  <w:divBdr>
                    <w:top w:val="none" w:sz="0" w:space="0" w:color="auto"/>
                    <w:left w:val="none" w:sz="0" w:space="0" w:color="auto"/>
                    <w:bottom w:val="none" w:sz="0" w:space="0" w:color="auto"/>
                    <w:right w:val="none" w:sz="0" w:space="0" w:color="auto"/>
                  </w:divBdr>
                </w:div>
                <w:div w:id="858737714">
                  <w:marLeft w:val="0"/>
                  <w:marRight w:val="0"/>
                  <w:marTop w:val="0"/>
                  <w:marBottom w:val="0"/>
                  <w:divBdr>
                    <w:top w:val="none" w:sz="0" w:space="0" w:color="auto"/>
                    <w:left w:val="none" w:sz="0" w:space="0" w:color="auto"/>
                    <w:bottom w:val="none" w:sz="0" w:space="0" w:color="auto"/>
                    <w:right w:val="none" w:sz="0" w:space="0" w:color="auto"/>
                  </w:divBdr>
                </w:div>
                <w:div w:id="894705483">
                  <w:marLeft w:val="0"/>
                  <w:marRight w:val="0"/>
                  <w:marTop w:val="0"/>
                  <w:marBottom w:val="0"/>
                  <w:divBdr>
                    <w:top w:val="none" w:sz="0" w:space="0" w:color="auto"/>
                    <w:left w:val="none" w:sz="0" w:space="0" w:color="auto"/>
                    <w:bottom w:val="none" w:sz="0" w:space="0" w:color="auto"/>
                    <w:right w:val="none" w:sz="0" w:space="0" w:color="auto"/>
                  </w:divBdr>
                </w:div>
                <w:div w:id="327170029">
                  <w:marLeft w:val="0"/>
                  <w:marRight w:val="0"/>
                  <w:marTop w:val="0"/>
                  <w:marBottom w:val="0"/>
                  <w:divBdr>
                    <w:top w:val="none" w:sz="0" w:space="0" w:color="auto"/>
                    <w:left w:val="none" w:sz="0" w:space="0" w:color="auto"/>
                    <w:bottom w:val="none" w:sz="0" w:space="0" w:color="auto"/>
                    <w:right w:val="none" w:sz="0" w:space="0" w:color="auto"/>
                  </w:divBdr>
                </w:div>
                <w:div w:id="675306945">
                  <w:marLeft w:val="0"/>
                  <w:marRight w:val="0"/>
                  <w:marTop w:val="0"/>
                  <w:marBottom w:val="0"/>
                  <w:divBdr>
                    <w:top w:val="none" w:sz="0" w:space="0" w:color="auto"/>
                    <w:left w:val="none" w:sz="0" w:space="0" w:color="auto"/>
                    <w:bottom w:val="none" w:sz="0" w:space="0" w:color="auto"/>
                    <w:right w:val="none" w:sz="0" w:space="0" w:color="auto"/>
                  </w:divBdr>
                </w:div>
                <w:div w:id="1296447294">
                  <w:marLeft w:val="0"/>
                  <w:marRight w:val="0"/>
                  <w:marTop w:val="0"/>
                  <w:marBottom w:val="0"/>
                  <w:divBdr>
                    <w:top w:val="none" w:sz="0" w:space="0" w:color="auto"/>
                    <w:left w:val="none" w:sz="0" w:space="0" w:color="auto"/>
                    <w:bottom w:val="none" w:sz="0" w:space="0" w:color="auto"/>
                    <w:right w:val="none" w:sz="0" w:space="0" w:color="auto"/>
                  </w:divBdr>
                </w:div>
                <w:div w:id="1395276085">
                  <w:marLeft w:val="0"/>
                  <w:marRight w:val="0"/>
                  <w:marTop w:val="0"/>
                  <w:marBottom w:val="0"/>
                  <w:divBdr>
                    <w:top w:val="none" w:sz="0" w:space="0" w:color="auto"/>
                    <w:left w:val="none" w:sz="0" w:space="0" w:color="auto"/>
                    <w:bottom w:val="none" w:sz="0" w:space="0" w:color="auto"/>
                    <w:right w:val="none" w:sz="0" w:space="0" w:color="auto"/>
                  </w:divBdr>
                </w:div>
                <w:div w:id="1243416988">
                  <w:marLeft w:val="0"/>
                  <w:marRight w:val="0"/>
                  <w:marTop w:val="0"/>
                  <w:marBottom w:val="0"/>
                  <w:divBdr>
                    <w:top w:val="none" w:sz="0" w:space="0" w:color="auto"/>
                    <w:left w:val="none" w:sz="0" w:space="0" w:color="auto"/>
                    <w:bottom w:val="none" w:sz="0" w:space="0" w:color="auto"/>
                    <w:right w:val="none" w:sz="0" w:space="0" w:color="auto"/>
                  </w:divBdr>
                </w:div>
                <w:div w:id="540675693">
                  <w:marLeft w:val="0"/>
                  <w:marRight w:val="0"/>
                  <w:marTop w:val="0"/>
                  <w:marBottom w:val="0"/>
                  <w:divBdr>
                    <w:top w:val="none" w:sz="0" w:space="0" w:color="auto"/>
                    <w:left w:val="none" w:sz="0" w:space="0" w:color="auto"/>
                    <w:bottom w:val="none" w:sz="0" w:space="0" w:color="auto"/>
                    <w:right w:val="none" w:sz="0" w:space="0" w:color="auto"/>
                  </w:divBdr>
                </w:div>
                <w:div w:id="1856457861">
                  <w:marLeft w:val="0"/>
                  <w:marRight w:val="0"/>
                  <w:marTop w:val="0"/>
                  <w:marBottom w:val="0"/>
                  <w:divBdr>
                    <w:top w:val="none" w:sz="0" w:space="0" w:color="auto"/>
                    <w:left w:val="none" w:sz="0" w:space="0" w:color="auto"/>
                    <w:bottom w:val="none" w:sz="0" w:space="0" w:color="auto"/>
                    <w:right w:val="none" w:sz="0" w:space="0" w:color="auto"/>
                  </w:divBdr>
                </w:div>
                <w:div w:id="965769601">
                  <w:marLeft w:val="0"/>
                  <w:marRight w:val="0"/>
                  <w:marTop w:val="0"/>
                  <w:marBottom w:val="0"/>
                  <w:divBdr>
                    <w:top w:val="none" w:sz="0" w:space="0" w:color="auto"/>
                    <w:left w:val="none" w:sz="0" w:space="0" w:color="auto"/>
                    <w:bottom w:val="none" w:sz="0" w:space="0" w:color="auto"/>
                    <w:right w:val="none" w:sz="0" w:space="0" w:color="auto"/>
                  </w:divBdr>
                </w:div>
                <w:div w:id="1864130852">
                  <w:marLeft w:val="0"/>
                  <w:marRight w:val="0"/>
                  <w:marTop w:val="0"/>
                  <w:marBottom w:val="0"/>
                  <w:divBdr>
                    <w:top w:val="none" w:sz="0" w:space="0" w:color="auto"/>
                    <w:left w:val="none" w:sz="0" w:space="0" w:color="auto"/>
                    <w:bottom w:val="none" w:sz="0" w:space="0" w:color="auto"/>
                    <w:right w:val="none" w:sz="0" w:space="0" w:color="auto"/>
                  </w:divBdr>
                </w:div>
                <w:div w:id="1408191799">
                  <w:marLeft w:val="0"/>
                  <w:marRight w:val="0"/>
                  <w:marTop w:val="0"/>
                  <w:marBottom w:val="0"/>
                  <w:divBdr>
                    <w:top w:val="none" w:sz="0" w:space="0" w:color="auto"/>
                    <w:left w:val="none" w:sz="0" w:space="0" w:color="auto"/>
                    <w:bottom w:val="none" w:sz="0" w:space="0" w:color="auto"/>
                    <w:right w:val="none" w:sz="0" w:space="0" w:color="auto"/>
                  </w:divBdr>
                </w:div>
                <w:div w:id="1619070249">
                  <w:marLeft w:val="0"/>
                  <w:marRight w:val="0"/>
                  <w:marTop w:val="0"/>
                  <w:marBottom w:val="0"/>
                  <w:divBdr>
                    <w:top w:val="none" w:sz="0" w:space="0" w:color="auto"/>
                    <w:left w:val="none" w:sz="0" w:space="0" w:color="auto"/>
                    <w:bottom w:val="none" w:sz="0" w:space="0" w:color="auto"/>
                    <w:right w:val="none" w:sz="0" w:space="0" w:color="auto"/>
                  </w:divBdr>
                </w:div>
                <w:div w:id="1736052071">
                  <w:marLeft w:val="0"/>
                  <w:marRight w:val="0"/>
                  <w:marTop w:val="0"/>
                  <w:marBottom w:val="0"/>
                  <w:divBdr>
                    <w:top w:val="none" w:sz="0" w:space="0" w:color="auto"/>
                    <w:left w:val="none" w:sz="0" w:space="0" w:color="auto"/>
                    <w:bottom w:val="none" w:sz="0" w:space="0" w:color="auto"/>
                    <w:right w:val="none" w:sz="0" w:space="0" w:color="auto"/>
                  </w:divBdr>
                </w:div>
                <w:div w:id="924731905">
                  <w:marLeft w:val="0"/>
                  <w:marRight w:val="0"/>
                  <w:marTop w:val="0"/>
                  <w:marBottom w:val="0"/>
                  <w:divBdr>
                    <w:top w:val="none" w:sz="0" w:space="0" w:color="auto"/>
                    <w:left w:val="none" w:sz="0" w:space="0" w:color="auto"/>
                    <w:bottom w:val="none" w:sz="0" w:space="0" w:color="auto"/>
                    <w:right w:val="none" w:sz="0" w:space="0" w:color="auto"/>
                  </w:divBdr>
                </w:div>
                <w:div w:id="480275048">
                  <w:marLeft w:val="0"/>
                  <w:marRight w:val="0"/>
                  <w:marTop w:val="0"/>
                  <w:marBottom w:val="0"/>
                  <w:divBdr>
                    <w:top w:val="none" w:sz="0" w:space="0" w:color="auto"/>
                    <w:left w:val="none" w:sz="0" w:space="0" w:color="auto"/>
                    <w:bottom w:val="none" w:sz="0" w:space="0" w:color="auto"/>
                    <w:right w:val="none" w:sz="0" w:space="0" w:color="auto"/>
                  </w:divBdr>
                </w:div>
                <w:div w:id="1037967393">
                  <w:marLeft w:val="0"/>
                  <w:marRight w:val="0"/>
                  <w:marTop w:val="0"/>
                  <w:marBottom w:val="0"/>
                  <w:divBdr>
                    <w:top w:val="none" w:sz="0" w:space="0" w:color="auto"/>
                    <w:left w:val="none" w:sz="0" w:space="0" w:color="auto"/>
                    <w:bottom w:val="none" w:sz="0" w:space="0" w:color="auto"/>
                    <w:right w:val="none" w:sz="0" w:space="0" w:color="auto"/>
                  </w:divBdr>
                </w:div>
                <w:div w:id="834108206">
                  <w:marLeft w:val="0"/>
                  <w:marRight w:val="0"/>
                  <w:marTop w:val="0"/>
                  <w:marBottom w:val="0"/>
                  <w:divBdr>
                    <w:top w:val="none" w:sz="0" w:space="0" w:color="auto"/>
                    <w:left w:val="none" w:sz="0" w:space="0" w:color="auto"/>
                    <w:bottom w:val="none" w:sz="0" w:space="0" w:color="auto"/>
                    <w:right w:val="none" w:sz="0" w:space="0" w:color="auto"/>
                  </w:divBdr>
                </w:div>
                <w:div w:id="853769102">
                  <w:marLeft w:val="0"/>
                  <w:marRight w:val="0"/>
                  <w:marTop w:val="0"/>
                  <w:marBottom w:val="0"/>
                  <w:divBdr>
                    <w:top w:val="none" w:sz="0" w:space="0" w:color="auto"/>
                    <w:left w:val="none" w:sz="0" w:space="0" w:color="auto"/>
                    <w:bottom w:val="none" w:sz="0" w:space="0" w:color="auto"/>
                    <w:right w:val="none" w:sz="0" w:space="0" w:color="auto"/>
                  </w:divBdr>
                </w:div>
                <w:div w:id="753283227">
                  <w:marLeft w:val="0"/>
                  <w:marRight w:val="0"/>
                  <w:marTop w:val="0"/>
                  <w:marBottom w:val="0"/>
                  <w:divBdr>
                    <w:top w:val="none" w:sz="0" w:space="0" w:color="auto"/>
                    <w:left w:val="none" w:sz="0" w:space="0" w:color="auto"/>
                    <w:bottom w:val="none" w:sz="0" w:space="0" w:color="auto"/>
                    <w:right w:val="none" w:sz="0" w:space="0" w:color="auto"/>
                  </w:divBdr>
                </w:div>
                <w:div w:id="833833915">
                  <w:marLeft w:val="0"/>
                  <w:marRight w:val="0"/>
                  <w:marTop w:val="0"/>
                  <w:marBottom w:val="0"/>
                  <w:divBdr>
                    <w:top w:val="none" w:sz="0" w:space="0" w:color="auto"/>
                    <w:left w:val="none" w:sz="0" w:space="0" w:color="auto"/>
                    <w:bottom w:val="none" w:sz="0" w:space="0" w:color="auto"/>
                    <w:right w:val="none" w:sz="0" w:space="0" w:color="auto"/>
                  </w:divBdr>
                </w:div>
                <w:div w:id="1882553877">
                  <w:marLeft w:val="0"/>
                  <w:marRight w:val="0"/>
                  <w:marTop w:val="0"/>
                  <w:marBottom w:val="0"/>
                  <w:divBdr>
                    <w:top w:val="none" w:sz="0" w:space="0" w:color="auto"/>
                    <w:left w:val="none" w:sz="0" w:space="0" w:color="auto"/>
                    <w:bottom w:val="none" w:sz="0" w:space="0" w:color="auto"/>
                    <w:right w:val="none" w:sz="0" w:space="0" w:color="auto"/>
                  </w:divBdr>
                </w:div>
                <w:div w:id="736241577">
                  <w:marLeft w:val="0"/>
                  <w:marRight w:val="0"/>
                  <w:marTop w:val="0"/>
                  <w:marBottom w:val="0"/>
                  <w:divBdr>
                    <w:top w:val="none" w:sz="0" w:space="0" w:color="auto"/>
                    <w:left w:val="none" w:sz="0" w:space="0" w:color="auto"/>
                    <w:bottom w:val="none" w:sz="0" w:space="0" w:color="auto"/>
                    <w:right w:val="none" w:sz="0" w:space="0" w:color="auto"/>
                  </w:divBdr>
                </w:div>
                <w:div w:id="128328108">
                  <w:marLeft w:val="0"/>
                  <w:marRight w:val="0"/>
                  <w:marTop w:val="0"/>
                  <w:marBottom w:val="0"/>
                  <w:divBdr>
                    <w:top w:val="none" w:sz="0" w:space="0" w:color="auto"/>
                    <w:left w:val="none" w:sz="0" w:space="0" w:color="auto"/>
                    <w:bottom w:val="none" w:sz="0" w:space="0" w:color="auto"/>
                    <w:right w:val="none" w:sz="0" w:space="0" w:color="auto"/>
                  </w:divBdr>
                </w:div>
                <w:div w:id="1678314160">
                  <w:marLeft w:val="0"/>
                  <w:marRight w:val="0"/>
                  <w:marTop w:val="0"/>
                  <w:marBottom w:val="0"/>
                  <w:divBdr>
                    <w:top w:val="none" w:sz="0" w:space="0" w:color="auto"/>
                    <w:left w:val="none" w:sz="0" w:space="0" w:color="auto"/>
                    <w:bottom w:val="none" w:sz="0" w:space="0" w:color="auto"/>
                    <w:right w:val="none" w:sz="0" w:space="0" w:color="auto"/>
                  </w:divBdr>
                </w:div>
                <w:div w:id="36241425">
                  <w:marLeft w:val="0"/>
                  <w:marRight w:val="0"/>
                  <w:marTop w:val="0"/>
                  <w:marBottom w:val="0"/>
                  <w:divBdr>
                    <w:top w:val="none" w:sz="0" w:space="0" w:color="auto"/>
                    <w:left w:val="none" w:sz="0" w:space="0" w:color="auto"/>
                    <w:bottom w:val="none" w:sz="0" w:space="0" w:color="auto"/>
                    <w:right w:val="none" w:sz="0" w:space="0" w:color="auto"/>
                  </w:divBdr>
                </w:div>
                <w:div w:id="77868425">
                  <w:marLeft w:val="0"/>
                  <w:marRight w:val="0"/>
                  <w:marTop w:val="0"/>
                  <w:marBottom w:val="0"/>
                  <w:divBdr>
                    <w:top w:val="none" w:sz="0" w:space="0" w:color="auto"/>
                    <w:left w:val="none" w:sz="0" w:space="0" w:color="auto"/>
                    <w:bottom w:val="none" w:sz="0" w:space="0" w:color="auto"/>
                    <w:right w:val="none" w:sz="0" w:space="0" w:color="auto"/>
                  </w:divBdr>
                </w:div>
                <w:div w:id="1787461075">
                  <w:marLeft w:val="0"/>
                  <w:marRight w:val="0"/>
                  <w:marTop w:val="0"/>
                  <w:marBottom w:val="0"/>
                  <w:divBdr>
                    <w:top w:val="none" w:sz="0" w:space="0" w:color="auto"/>
                    <w:left w:val="none" w:sz="0" w:space="0" w:color="auto"/>
                    <w:bottom w:val="none" w:sz="0" w:space="0" w:color="auto"/>
                    <w:right w:val="none" w:sz="0" w:space="0" w:color="auto"/>
                  </w:divBdr>
                </w:div>
                <w:div w:id="711077691">
                  <w:marLeft w:val="0"/>
                  <w:marRight w:val="0"/>
                  <w:marTop w:val="0"/>
                  <w:marBottom w:val="0"/>
                  <w:divBdr>
                    <w:top w:val="none" w:sz="0" w:space="0" w:color="auto"/>
                    <w:left w:val="none" w:sz="0" w:space="0" w:color="auto"/>
                    <w:bottom w:val="none" w:sz="0" w:space="0" w:color="auto"/>
                    <w:right w:val="none" w:sz="0" w:space="0" w:color="auto"/>
                  </w:divBdr>
                </w:div>
                <w:div w:id="1998342992">
                  <w:marLeft w:val="0"/>
                  <w:marRight w:val="0"/>
                  <w:marTop w:val="0"/>
                  <w:marBottom w:val="0"/>
                  <w:divBdr>
                    <w:top w:val="none" w:sz="0" w:space="0" w:color="auto"/>
                    <w:left w:val="none" w:sz="0" w:space="0" w:color="auto"/>
                    <w:bottom w:val="none" w:sz="0" w:space="0" w:color="auto"/>
                    <w:right w:val="none" w:sz="0" w:space="0" w:color="auto"/>
                  </w:divBdr>
                </w:div>
                <w:div w:id="1385644843">
                  <w:marLeft w:val="0"/>
                  <w:marRight w:val="0"/>
                  <w:marTop w:val="0"/>
                  <w:marBottom w:val="0"/>
                  <w:divBdr>
                    <w:top w:val="none" w:sz="0" w:space="0" w:color="auto"/>
                    <w:left w:val="none" w:sz="0" w:space="0" w:color="auto"/>
                    <w:bottom w:val="none" w:sz="0" w:space="0" w:color="auto"/>
                    <w:right w:val="none" w:sz="0" w:space="0" w:color="auto"/>
                  </w:divBdr>
                </w:div>
                <w:div w:id="1549413212">
                  <w:marLeft w:val="0"/>
                  <w:marRight w:val="0"/>
                  <w:marTop w:val="0"/>
                  <w:marBottom w:val="0"/>
                  <w:divBdr>
                    <w:top w:val="none" w:sz="0" w:space="0" w:color="auto"/>
                    <w:left w:val="none" w:sz="0" w:space="0" w:color="auto"/>
                    <w:bottom w:val="none" w:sz="0" w:space="0" w:color="auto"/>
                    <w:right w:val="none" w:sz="0" w:space="0" w:color="auto"/>
                  </w:divBdr>
                </w:div>
                <w:div w:id="1784761984">
                  <w:marLeft w:val="0"/>
                  <w:marRight w:val="0"/>
                  <w:marTop w:val="0"/>
                  <w:marBottom w:val="0"/>
                  <w:divBdr>
                    <w:top w:val="none" w:sz="0" w:space="0" w:color="auto"/>
                    <w:left w:val="none" w:sz="0" w:space="0" w:color="auto"/>
                    <w:bottom w:val="none" w:sz="0" w:space="0" w:color="auto"/>
                    <w:right w:val="none" w:sz="0" w:space="0" w:color="auto"/>
                  </w:divBdr>
                </w:div>
                <w:div w:id="753015607">
                  <w:marLeft w:val="0"/>
                  <w:marRight w:val="0"/>
                  <w:marTop w:val="0"/>
                  <w:marBottom w:val="0"/>
                  <w:divBdr>
                    <w:top w:val="none" w:sz="0" w:space="0" w:color="auto"/>
                    <w:left w:val="none" w:sz="0" w:space="0" w:color="auto"/>
                    <w:bottom w:val="none" w:sz="0" w:space="0" w:color="auto"/>
                    <w:right w:val="none" w:sz="0" w:space="0" w:color="auto"/>
                  </w:divBdr>
                </w:div>
                <w:div w:id="400325645">
                  <w:marLeft w:val="0"/>
                  <w:marRight w:val="0"/>
                  <w:marTop w:val="0"/>
                  <w:marBottom w:val="0"/>
                  <w:divBdr>
                    <w:top w:val="none" w:sz="0" w:space="0" w:color="auto"/>
                    <w:left w:val="none" w:sz="0" w:space="0" w:color="auto"/>
                    <w:bottom w:val="none" w:sz="0" w:space="0" w:color="auto"/>
                    <w:right w:val="none" w:sz="0" w:space="0" w:color="auto"/>
                  </w:divBdr>
                </w:div>
                <w:div w:id="979454660">
                  <w:marLeft w:val="0"/>
                  <w:marRight w:val="0"/>
                  <w:marTop w:val="0"/>
                  <w:marBottom w:val="0"/>
                  <w:divBdr>
                    <w:top w:val="none" w:sz="0" w:space="0" w:color="auto"/>
                    <w:left w:val="none" w:sz="0" w:space="0" w:color="auto"/>
                    <w:bottom w:val="none" w:sz="0" w:space="0" w:color="auto"/>
                    <w:right w:val="none" w:sz="0" w:space="0" w:color="auto"/>
                  </w:divBdr>
                </w:div>
                <w:div w:id="1424834785">
                  <w:marLeft w:val="0"/>
                  <w:marRight w:val="0"/>
                  <w:marTop w:val="0"/>
                  <w:marBottom w:val="0"/>
                  <w:divBdr>
                    <w:top w:val="none" w:sz="0" w:space="0" w:color="auto"/>
                    <w:left w:val="none" w:sz="0" w:space="0" w:color="auto"/>
                    <w:bottom w:val="none" w:sz="0" w:space="0" w:color="auto"/>
                    <w:right w:val="none" w:sz="0" w:space="0" w:color="auto"/>
                  </w:divBdr>
                </w:div>
                <w:div w:id="551695149">
                  <w:marLeft w:val="0"/>
                  <w:marRight w:val="0"/>
                  <w:marTop w:val="0"/>
                  <w:marBottom w:val="0"/>
                  <w:divBdr>
                    <w:top w:val="none" w:sz="0" w:space="0" w:color="auto"/>
                    <w:left w:val="none" w:sz="0" w:space="0" w:color="auto"/>
                    <w:bottom w:val="none" w:sz="0" w:space="0" w:color="auto"/>
                    <w:right w:val="none" w:sz="0" w:space="0" w:color="auto"/>
                  </w:divBdr>
                </w:div>
                <w:div w:id="1569609762">
                  <w:marLeft w:val="0"/>
                  <w:marRight w:val="0"/>
                  <w:marTop w:val="0"/>
                  <w:marBottom w:val="0"/>
                  <w:divBdr>
                    <w:top w:val="none" w:sz="0" w:space="0" w:color="auto"/>
                    <w:left w:val="none" w:sz="0" w:space="0" w:color="auto"/>
                    <w:bottom w:val="none" w:sz="0" w:space="0" w:color="auto"/>
                    <w:right w:val="none" w:sz="0" w:space="0" w:color="auto"/>
                  </w:divBdr>
                </w:div>
                <w:div w:id="574052350">
                  <w:marLeft w:val="0"/>
                  <w:marRight w:val="0"/>
                  <w:marTop w:val="0"/>
                  <w:marBottom w:val="0"/>
                  <w:divBdr>
                    <w:top w:val="none" w:sz="0" w:space="0" w:color="auto"/>
                    <w:left w:val="none" w:sz="0" w:space="0" w:color="auto"/>
                    <w:bottom w:val="none" w:sz="0" w:space="0" w:color="auto"/>
                    <w:right w:val="none" w:sz="0" w:space="0" w:color="auto"/>
                  </w:divBdr>
                </w:div>
                <w:div w:id="1093550649">
                  <w:marLeft w:val="0"/>
                  <w:marRight w:val="0"/>
                  <w:marTop w:val="0"/>
                  <w:marBottom w:val="0"/>
                  <w:divBdr>
                    <w:top w:val="none" w:sz="0" w:space="0" w:color="auto"/>
                    <w:left w:val="none" w:sz="0" w:space="0" w:color="auto"/>
                    <w:bottom w:val="none" w:sz="0" w:space="0" w:color="auto"/>
                    <w:right w:val="none" w:sz="0" w:space="0" w:color="auto"/>
                  </w:divBdr>
                </w:div>
                <w:div w:id="653922189">
                  <w:marLeft w:val="0"/>
                  <w:marRight w:val="0"/>
                  <w:marTop w:val="0"/>
                  <w:marBottom w:val="0"/>
                  <w:divBdr>
                    <w:top w:val="none" w:sz="0" w:space="0" w:color="auto"/>
                    <w:left w:val="none" w:sz="0" w:space="0" w:color="auto"/>
                    <w:bottom w:val="none" w:sz="0" w:space="0" w:color="auto"/>
                    <w:right w:val="none" w:sz="0" w:space="0" w:color="auto"/>
                  </w:divBdr>
                </w:div>
                <w:div w:id="602225473">
                  <w:marLeft w:val="0"/>
                  <w:marRight w:val="0"/>
                  <w:marTop w:val="0"/>
                  <w:marBottom w:val="0"/>
                  <w:divBdr>
                    <w:top w:val="none" w:sz="0" w:space="0" w:color="auto"/>
                    <w:left w:val="none" w:sz="0" w:space="0" w:color="auto"/>
                    <w:bottom w:val="none" w:sz="0" w:space="0" w:color="auto"/>
                    <w:right w:val="none" w:sz="0" w:space="0" w:color="auto"/>
                  </w:divBdr>
                </w:div>
                <w:div w:id="1190678024">
                  <w:marLeft w:val="0"/>
                  <w:marRight w:val="0"/>
                  <w:marTop w:val="0"/>
                  <w:marBottom w:val="0"/>
                  <w:divBdr>
                    <w:top w:val="none" w:sz="0" w:space="0" w:color="auto"/>
                    <w:left w:val="none" w:sz="0" w:space="0" w:color="auto"/>
                    <w:bottom w:val="none" w:sz="0" w:space="0" w:color="auto"/>
                    <w:right w:val="none" w:sz="0" w:space="0" w:color="auto"/>
                  </w:divBdr>
                </w:div>
                <w:div w:id="606698827">
                  <w:marLeft w:val="0"/>
                  <w:marRight w:val="0"/>
                  <w:marTop w:val="0"/>
                  <w:marBottom w:val="0"/>
                  <w:divBdr>
                    <w:top w:val="none" w:sz="0" w:space="0" w:color="auto"/>
                    <w:left w:val="none" w:sz="0" w:space="0" w:color="auto"/>
                    <w:bottom w:val="none" w:sz="0" w:space="0" w:color="auto"/>
                    <w:right w:val="none" w:sz="0" w:space="0" w:color="auto"/>
                  </w:divBdr>
                </w:div>
                <w:div w:id="1176458268">
                  <w:marLeft w:val="0"/>
                  <w:marRight w:val="0"/>
                  <w:marTop w:val="0"/>
                  <w:marBottom w:val="0"/>
                  <w:divBdr>
                    <w:top w:val="none" w:sz="0" w:space="0" w:color="auto"/>
                    <w:left w:val="none" w:sz="0" w:space="0" w:color="auto"/>
                    <w:bottom w:val="none" w:sz="0" w:space="0" w:color="auto"/>
                    <w:right w:val="none" w:sz="0" w:space="0" w:color="auto"/>
                  </w:divBdr>
                </w:div>
                <w:div w:id="1480464808">
                  <w:marLeft w:val="0"/>
                  <w:marRight w:val="0"/>
                  <w:marTop w:val="0"/>
                  <w:marBottom w:val="0"/>
                  <w:divBdr>
                    <w:top w:val="none" w:sz="0" w:space="0" w:color="auto"/>
                    <w:left w:val="none" w:sz="0" w:space="0" w:color="auto"/>
                    <w:bottom w:val="none" w:sz="0" w:space="0" w:color="auto"/>
                    <w:right w:val="none" w:sz="0" w:space="0" w:color="auto"/>
                  </w:divBdr>
                </w:div>
                <w:div w:id="1510869800">
                  <w:marLeft w:val="0"/>
                  <w:marRight w:val="0"/>
                  <w:marTop w:val="0"/>
                  <w:marBottom w:val="0"/>
                  <w:divBdr>
                    <w:top w:val="none" w:sz="0" w:space="0" w:color="auto"/>
                    <w:left w:val="none" w:sz="0" w:space="0" w:color="auto"/>
                    <w:bottom w:val="none" w:sz="0" w:space="0" w:color="auto"/>
                    <w:right w:val="none" w:sz="0" w:space="0" w:color="auto"/>
                  </w:divBdr>
                </w:div>
                <w:div w:id="392241708">
                  <w:marLeft w:val="0"/>
                  <w:marRight w:val="0"/>
                  <w:marTop w:val="0"/>
                  <w:marBottom w:val="0"/>
                  <w:divBdr>
                    <w:top w:val="none" w:sz="0" w:space="0" w:color="auto"/>
                    <w:left w:val="none" w:sz="0" w:space="0" w:color="auto"/>
                    <w:bottom w:val="none" w:sz="0" w:space="0" w:color="auto"/>
                    <w:right w:val="none" w:sz="0" w:space="0" w:color="auto"/>
                  </w:divBdr>
                </w:div>
                <w:div w:id="73935146">
                  <w:marLeft w:val="0"/>
                  <w:marRight w:val="0"/>
                  <w:marTop w:val="0"/>
                  <w:marBottom w:val="0"/>
                  <w:divBdr>
                    <w:top w:val="none" w:sz="0" w:space="0" w:color="auto"/>
                    <w:left w:val="none" w:sz="0" w:space="0" w:color="auto"/>
                    <w:bottom w:val="none" w:sz="0" w:space="0" w:color="auto"/>
                    <w:right w:val="none" w:sz="0" w:space="0" w:color="auto"/>
                  </w:divBdr>
                </w:div>
                <w:div w:id="1274097519">
                  <w:marLeft w:val="0"/>
                  <w:marRight w:val="0"/>
                  <w:marTop w:val="0"/>
                  <w:marBottom w:val="0"/>
                  <w:divBdr>
                    <w:top w:val="none" w:sz="0" w:space="0" w:color="auto"/>
                    <w:left w:val="none" w:sz="0" w:space="0" w:color="auto"/>
                    <w:bottom w:val="none" w:sz="0" w:space="0" w:color="auto"/>
                    <w:right w:val="none" w:sz="0" w:space="0" w:color="auto"/>
                  </w:divBdr>
                </w:div>
                <w:div w:id="1422220977">
                  <w:marLeft w:val="0"/>
                  <w:marRight w:val="0"/>
                  <w:marTop w:val="0"/>
                  <w:marBottom w:val="0"/>
                  <w:divBdr>
                    <w:top w:val="none" w:sz="0" w:space="0" w:color="auto"/>
                    <w:left w:val="none" w:sz="0" w:space="0" w:color="auto"/>
                    <w:bottom w:val="none" w:sz="0" w:space="0" w:color="auto"/>
                    <w:right w:val="none" w:sz="0" w:space="0" w:color="auto"/>
                  </w:divBdr>
                </w:div>
                <w:div w:id="1602646562">
                  <w:marLeft w:val="0"/>
                  <w:marRight w:val="0"/>
                  <w:marTop w:val="0"/>
                  <w:marBottom w:val="0"/>
                  <w:divBdr>
                    <w:top w:val="none" w:sz="0" w:space="0" w:color="auto"/>
                    <w:left w:val="none" w:sz="0" w:space="0" w:color="auto"/>
                    <w:bottom w:val="none" w:sz="0" w:space="0" w:color="auto"/>
                    <w:right w:val="none" w:sz="0" w:space="0" w:color="auto"/>
                  </w:divBdr>
                </w:div>
                <w:div w:id="767652668">
                  <w:marLeft w:val="0"/>
                  <w:marRight w:val="0"/>
                  <w:marTop w:val="0"/>
                  <w:marBottom w:val="0"/>
                  <w:divBdr>
                    <w:top w:val="none" w:sz="0" w:space="0" w:color="auto"/>
                    <w:left w:val="none" w:sz="0" w:space="0" w:color="auto"/>
                    <w:bottom w:val="none" w:sz="0" w:space="0" w:color="auto"/>
                    <w:right w:val="none" w:sz="0" w:space="0" w:color="auto"/>
                  </w:divBdr>
                </w:div>
                <w:div w:id="2002806960">
                  <w:marLeft w:val="0"/>
                  <w:marRight w:val="0"/>
                  <w:marTop w:val="0"/>
                  <w:marBottom w:val="0"/>
                  <w:divBdr>
                    <w:top w:val="none" w:sz="0" w:space="0" w:color="auto"/>
                    <w:left w:val="none" w:sz="0" w:space="0" w:color="auto"/>
                    <w:bottom w:val="none" w:sz="0" w:space="0" w:color="auto"/>
                    <w:right w:val="none" w:sz="0" w:space="0" w:color="auto"/>
                  </w:divBdr>
                </w:div>
                <w:div w:id="1393970460">
                  <w:marLeft w:val="0"/>
                  <w:marRight w:val="0"/>
                  <w:marTop w:val="0"/>
                  <w:marBottom w:val="0"/>
                  <w:divBdr>
                    <w:top w:val="none" w:sz="0" w:space="0" w:color="auto"/>
                    <w:left w:val="none" w:sz="0" w:space="0" w:color="auto"/>
                    <w:bottom w:val="none" w:sz="0" w:space="0" w:color="auto"/>
                    <w:right w:val="none" w:sz="0" w:space="0" w:color="auto"/>
                  </w:divBdr>
                </w:div>
                <w:div w:id="1145124886">
                  <w:marLeft w:val="0"/>
                  <w:marRight w:val="0"/>
                  <w:marTop w:val="0"/>
                  <w:marBottom w:val="0"/>
                  <w:divBdr>
                    <w:top w:val="none" w:sz="0" w:space="0" w:color="auto"/>
                    <w:left w:val="none" w:sz="0" w:space="0" w:color="auto"/>
                    <w:bottom w:val="none" w:sz="0" w:space="0" w:color="auto"/>
                    <w:right w:val="none" w:sz="0" w:space="0" w:color="auto"/>
                  </w:divBdr>
                </w:div>
                <w:div w:id="1257714219">
                  <w:marLeft w:val="0"/>
                  <w:marRight w:val="0"/>
                  <w:marTop w:val="0"/>
                  <w:marBottom w:val="0"/>
                  <w:divBdr>
                    <w:top w:val="none" w:sz="0" w:space="0" w:color="auto"/>
                    <w:left w:val="none" w:sz="0" w:space="0" w:color="auto"/>
                    <w:bottom w:val="none" w:sz="0" w:space="0" w:color="auto"/>
                    <w:right w:val="none" w:sz="0" w:space="0" w:color="auto"/>
                  </w:divBdr>
                </w:div>
                <w:div w:id="1015840083">
                  <w:marLeft w:val="0"/>
                  <w:marRight w:val="0"/>
                  <w:marTop w:val="0"/>
                  <w:marBottom w:val="0"/>
                  <w:divBdr>
                    <w:top w:val="none" w:sz="0" w:space="0" w:color="auto"/>
                    <w:left w:val="none" w:sz="0" w:space="0" w:color="auto"/>
                    <w:bottom w:val="none" w:sz="0" w:space="0" w:color="auto"/>
                    <w:right w:val="none" w:sz="0" w:space="0" w:color="auto"/>
                  </w:divBdr>
                </w:div>
                <w:div w:id="273513538">
                  <w:marLeft w:val="0"/>
                  <w:marRight w:val="0"/>
                  <w:marTop w:val="0"/>
                  <w:marBottom w:val="0"/>
                  <w:divBdr>
                    <w:top w:val="none" w:sz="0" w:space="0" w:color="auto"/>
                    <w:left w:val="none" w:sz="0" w:space="0" w:color="auto"/>
                    <w:bottom w:val="none" w:sz="0" w:space="0" w:color="auto"/>
                    <w:right w:val="none" w:sz="0" w:space="0" w:color="auto"/>
                  </w:divBdr>
                </w:div>
                <w:div w:id="315912819">
                  <w:marLeft w:val="0"/>
                  <w:marRight w:val="0"/>
                  <w:marTop w:val="0"/>
                  <w:marBottom w:val="0"/>
                  <w:divBdr>
                    <w:top w:val="none" w:sz="0" w:space="0" w:color="auto"/>
                    <w:left w:val="none" w:sz="0" w:space="0" w:color="auto"/>
                    <w:bottom w:val="none" w:sz="0" w:space="0" w:color="auto"/>
                    <w:right w:val="none" w:sz="0" w:space="0" w:color="auto"/>
                  </w:divBdr>
                </w:div>
                <w:div w:id="1440678184">
                  <w:marLeft w:val="0"/>
                  <w:marRight w:val="0"/>
                  <w:marTop w:val="0"/>
                  <w:marBottom w:val="0"/>
                  <w:divBdr>
                    <w:top w:val="none" w:sz="0" w:space="0" w:color="auto"/>
                    <w:left w:val="none" w:sz="0" w:space="0" w:color="auto"/>
                    <w:bottom w:val="none" w:sz="0" w:space="0" w:color="auto"/>
                    <w:right w:val="none" w:sz="0" w:space="0" w:color="auto"/>
                  </w:divBdr>
                </w:div>
                <w:div w:id="1428113025">
                  <w:marLeft w:val="0"/>
                  <w:marRight w:val="0"/>
                  <w:marTop w:val="0"/>
                  <w:marBottom w:val="0"/>
                  <w:divBdr>
                    <w:top w:val="none" w:sz="0" w:space="0" w:color="auto"/>
                    <w:left w:val="none" w:sz="0" w:space="0" w:color="auto"/>
                    <w:bottom w:val="none" w:sz="0" w:space="0" w:color="auto"/>
                    <w:right w:val="none" w:sz="0" w:space="0" w:color="auto"/>
                  </w:divBdr>
                </w:div>
                <w:div w:id="1537304978">
                  <w:marLeft w:val="0"/>
                  <w:marRight w:val="0"/>
                  <w:marTop w:val="0"/>
                  <w:marBottom w:val="0"/>
                  <w:divBdr>
                    <w:top w:val="none" w:sz="0" w:space="0" w:color="auto"/>
                    <w:left w:val="none" w:sz="0" w:space="0" w:color="auto"/>
                    <w:bottom w:val="none" w:sz="0" w:space="0" w:color="auto"/>
                    <w:right w:val="none" w:sz="0" w:space="0" w:color="auto"/>
                  </w:divBdr>
                </w:div>
                <w:div w:id="988896888">
                  <w:marLeft w:val="0"/>
                  <w:marRight w:val="0"/>
                  <w:marTop w:val="0"/>
                  <w:marBottom w:val="0"/>
                  <w:divBdr>
                    <w:top w:val="none" w:sz="0" w:space="0" w:color="auto"/>
                    <w:left w:val="none" w:sz="0" w:space="0" w:color="auto"/>
                    <w:bottom w:val="none" w:sz="0" w:space="0" w:color="auto"/>
                    <w:right w:val="none" w:sz="0" w:space="0" w:color="auto"/>
                  </w:divBdr>
                </w:div>
                <w:div w:id="1391926137">
                  <w:marLeft w:val="0"/>
                  <w:marRight w:val="0"/>
                  <w:marTop w:val="0"/>
                  <w:marBottom w:val="0"/>
                  <w:divBdr>
                    <w:top w:val="none" w:sz="0" w:space="0" w:color="auto"/>
                    <w:left w:val="none" w:sz="0" w:space="0" w:color="auto"/>
                    <w:bottom w:val="none" w:sz="0" w:space="0" w:color="auto"/>
                    <w:right w:val="none" w:sz="0" w:space="0" w:color="auto"/>
                  </w:divBdr>
                </w:div>
                <w:div w:id="1863012222">
                  <w:marLeft w:val="0"/>
                  <w:marRight w:val="0"/>
                  <w:marTop w:val="0"/>
                  <w:marBottom w:val="0"/>
                  <w:divBdr>
                    <w:top w:val="none" w:sz="0" w:space="0" w:color="auto"/>
                    <w:left w:val="none" w:sz="0" w:space="0" w:color="auto"/>
                    <w:bottom w:val="none" w:sz="0" w:space="0" w:color="auto"/>
                    <w:right w:val="none" w:sz="0" w:space="0" w:color="auto"/>
                  </w:divBdr>
                </w:div>
                <w:div w:id="926959730">
                  <w:marLeft w:val="0"/>
                  <w:marRight w:val="0"/>
                  <w:marTop w:val="0"/>
                  <w:marBottom w:val="0"/>
                  <w:divBdr>
                    <w:top w:val="none" w:sz="0" w:space="0" w:color="auto"/>
                    <w:left w:val="none" w:sz="0" w:space="0" w:color="auto"/>
                    <w:bottom w:val="none" w:sz="0" w:space="0" w:color="auto"/>
                    <w:right w:val="none" w:sz="0" w:space="0" w:color="auto"/>
                  </w:divBdr>
                </w:div>
                <w:div w:id="1339041560">
                  <w:marLeft w:val="0"/>
                  <w:marRight w:val="0"/>
                  <w:marTop w:val="0"/>
                  <w:marBottom w:val="0"/>
                  <w:divBdr>
                    <w:top w:val="none" w:sz="0" w:space="0" w:color="auto"/>
                    <w:left w:val="none" w:sz="0" w:space="0" w:color="auto"/>
                    <w:bottom w:val="none" w:sz="0" w:space="0" w:color="auto"/>
                    <w:right w:val="none" w:sz="0" w:space="0" w:color="auto"/>
                  </w:divBdr>
                </w:div>
                <w:div w:id="1523201303">
                  <w:marLeft w:val="0"/>
                  <w:marRight w:val="0"/>
                  <w:marTop w:val="0"/>
                  <w:marBottom w:val="0"/>
                  <w:divBdr>
                    <w:top w:val="none" w:sz="0" w:space="0" w:color="auto"/>
                    <w:left w:val="none" w:sz="0" w:space="0" w:color="auto"/>
                    <w:bottom w:val="none" w:sz="0" w:space="0" w:color="auto"/>
                    <w:right w:val="none" w:sz="0" w:space="0" w:color="auto"/>
                  </w:divBdr>
                </w:div>
                <w:div w:id="1214275238">
                  <w:marLeft w:val="0"/>
                  <w:marRight w:val="0"/>
                  <w:marTop w:val="0"/>
                  <w:marBottom w:val="0"/>
                  <w:divBdr>
                    <w:top w:val="none" w:sz="0" w:space="0" w:color="auto"/>
                    <w:left w:val="none" w:sz="0" w:space="0" w:color="auto"/>
                    <w:bottom w:val="none" w:sz="0" w:space="0" w:color="auto"/>
                    <w:right w:val="none" w:sz="0" w:space="0" w:color="auto"/>
                  </w:divBdr>
                </w:div>
                <w:div w:id="397241423">
                  <w:marLeft w:val="0"/>
                  <w:marRight w:val="0"/>
                  <w:marTop w:val="0"/>
                  <w:marBottom w:val="0"/>
                  <w:divBdr>
                    <w:top w:val="none" w:sz="0" w:space="0" w:color="auto"/>
                    <w:left w:val="none" w:sz="0" w:space="0" w:color="auto"/>
                    <w:bottom w:val="none" w:sz="0" w:space="0" w:color="auto"/>
                    <w:right w:val="none" w:sz="0" w:space="0" w:color="auto"/>
                  </w:divBdr>
                </w:div>
                <w:div w:id="1221818523">
                  <w:marLeft w:val="0"/>
                  <w:marRight w:val="0"/>
                  <w:marTop w:val="0"/>
                  <w:marBottom w:val="0"/>
                  <w:divBdr>
                    <w:top w:val="none" w:sz="0" w:space="0" w:color="auto"/>
                    <w:left w:val="none" w:sz="0" w:space="0" w:color="auto"/>
                    <w:bottom w:val="none" w:sz="0" w:space="0" w:color="auto"/>
                    <w:right w:val="none" w:sz="0" w:space="0" w:color="auto"/>
                  </w:divBdr>
                </w:div>
                <w:div w:id="1808468274">
                  <w:marLeft w:val="0"/>
                  <w:marRight w:val="0"/>
                  <w:marTop w:val="0"/>
                  <w:marBottom w:val="0"/>
                  <w:divBdr>
                    <w:top w:val="none" w:sz="0" w:space="0" w:color="auto"/>
                    <w:left w:val="none" w:sz="0" w:space="0" w:color="auto"/>
                    <w:bottom w:val="none" w:sz="0" w:space="0" w:color="auto"/>
                    <w:right w:val="none" w:sz="0" w:space="0" w:color="auto"/>
                  </w:divBdr>
                </w:div>
                <w:div w:id="1271353771">
                  <w:marLeft w:val="0"/>
                  <w:marRight w:val="0"/>
                  <w:marTop w:val="0"/>
                  <w:marBottom w:val="0"/>
                  <w:divBdr>
                    <w:top w:val="none" w:sz="0" w:space="0" w:color="auto"/>
                    <w:left w:val="none" w:sz="0" w:space="0" w:color="auto"/>
                    <w:bottom w:val="none" w:sz="0" w:space="0" w:color="auto"/>
                    <w:right w:val="none" w:sz="0" w:space="0" w:color="auto"/>
                  </w:divBdr>
                </w:div>
                <w:div w:id="1080297427">
                  <w:marLeft w:val="0"/>
                  <w:marRight w:val="0"/>
                  <w:marTop w:val="0"/>
                  <w:marBottom w:val="0"/>
                  <w:divBdr>
                    <w:top w:val="none" w:sz="0" w:space="0" w:color="auto"/>
                    <w:left w:val="none" w:sz="0" w:space="0" w:color="auto"/>
                    <w:bottom w:val="none" w:sz="0" w:space="0" w:color="auto"/>
                    <w:right w:val="none" w:sz="0" w:space="0" w:color="auto"/>
                  </w:divBdr>
                </w:div>
                <w:div w:id="1160540422">
                  <w:marLeft w:val="0"/>
                  <w:marRight w:val="0"/>
                  <w:marTop w:val="0"/>
                  <w:marBottom w:val="0"/>
                  <w:divBdr>
                    <w:top w:val="none" w:sz="0" w:space="0" w:color="auto"/>
                    <w:left w:val="none" w:sz="0" w:space="0" w:color="auto"/>
                    <w:bottom w:val="none" w:sz="0" w:space="0" w:color="auto"/>
                    <w:right w:val="none" w:sz="0" w:space="0" w:color="auto"/>
                  </w:divBdr>
                </w:div>
                <w:div w:id="219021420">
                  <w:marLeft w:val="0"/>
                  <w:marRight w:val="0"/>
                  <w:marTop w:val="0"/>
                  <w:marBottom w:val="0"/>
                  <w:divBdr>
                    <w:top w:val="none" w:sz="0" w:space="0" w:color="auto"/>
                    <w:left w:val="none" w:sz="0" w:space="0" w:color="auto"/>
                    <w:bottom w:val="none" w:sz="0" w:space="0" w:color="auto"/>
                    <w:right w:val="none" w:sz="0" w:space="0" w:color="auto"/>
                  </w:divBdr>
                </w:div>
                <w:div w:id="937446388">
                  <w:marLeft w:val="0"/>
                  <w:marRight w:val="0"/>
                  <w:marTop w:val="0"/>
                  <w:marBottom w:val="0"/>
                  <w:divBdr>
                    <w:top w:val="none" w:sz="0" w:space="0" w:color="auto"/>
                    <w:left w:val="none" w:sz="0" w:space="0" w:color="auto"/>
                    <w:bottom w:val="none" w:sz="0" w:space="0" w:color="auto"/>
                    <w:right w:val="none" w:sz="0" w:space="0" w:color="auto"/>
                  </w:divBdr>
                </w:div>
                <w:div w:id="1764452623">
                  <w:marLeft w:val="0"/>
                  <w:marRight w:val="0"/>
                  <w:marTop w:val="0"/>
                  <w:marBottom w:val="0"/>
                  <w:divBdr>
                    <w:top w:val="none" w:sz="0" w:space="0" w:color="auto"/>
                    <w:left w:val="none" w:sz="0" w:space="0" w:color="auto"/>
                    <w:bottom w:val="none" w:sz="0" w:space="0" w:color="auto"/>
                    <w:right w:val="none" w:sz="0" w:space="0" w:color="auto"/>
                  </w:divBdr>
                </w:div>
                <w:div w:id="158354274">
                  <w:marLeft w:val="0"/>
                  <w:marRight w:val="0"/>
                  <w:marTop w:val="0"/>
                  <w:marBottom w:val="0"/>
                  <w:divBdr>
                    <w:top w:val="none" w:sz="0" w:space="0" w:color="auto"/>
                    <w:left w:val="none" w:sz="0" w:space="0" w:color="auto"/>
                    <w:bottom w:val="none" w:sz="0" w:space="0" w:color="auto"/>
                    <w:right w:val="none" w:sz="0" w:space="0" w:color="auto"/>
                  </w:divBdr>
                </w:div>
                <w:div w:id="79641625">
                  <w:marLeft w:val="0"/>
                  <w:marRight w:val="0"/>
                  <w:marTop w:val="0"/>
                  <w:marBottom w:val="0"/>
                  <w:divBdr>
                    <w:top w:val="none" w:sz="0" w:space="0" w:color="auto"/>
                    <w:left w:val="none" w:sz="0" w:space="0" w:color="auto"/>
                    <w:bottom w:val="none" w:sz="0" w:space="0" w:color="auto"/>
                    <w:right w:val="none" w:sz="0" w:space="0" w:color="auto"/>
                  </w:divBdr>
                </w:div>
                <w:div w:id="863909603">
                  <w:marLeft w:val="0"/>
                  <w:marRight w:val="0"/>
                  <w:marTop w:val="0"/>
                  <w:marBottom w:val="0"/>
                  <w:divBdr>
                    <w:top w:val="none" w:sz="0" w:space="0" w:color="auto"/>
                    <w:left w:val="none" w:sz="0" w:space="0" w:color="auto"/>
                    <w:bottom w:val="none" w:sz="0" w:space="0" w:color="auto"/>
                    <w:right w:val="none" w:sz="0" w:space="0" w:color="auto"/>
                  </w:divBdr>
                </w:div>
                <w:div w:id="814222719">
                  <w:marLeft w:val="0"/>
                  <w:marRight w:val="0"/>
                  <w:marTop w:val="0"/>
                  <w:marBottom w:val="0"/>
                  <w:divBdr>
                    <w:top w:val="none" w:sz="0" w:space="0" w:color="auto"/>
                    <w:left w:val="none" w:sz="0" w:space="0" w:color="auto"/>
                    <w:bottom w:val="none" w:sz="0" w:space="0" w:color="auto"/>
                    <w:right w:val="none" w:sz="0" w:space="0" w:color="auto"/>
                  </w:divBdr>
                </w:div>
                <w:div w:id="1118600889">
                  <w:marLeft w:val="0"/>
                  <w:marRight w:val="0"/>
                  <w:marTop w:val="0"/>
                  <w:marBottom w:val="0"/>
                  <w:divBdr>
                    <w:top w:val="none" w:sz="0" w:space="0" w:color="auto"/>
                    <w:left w:val="none" w:sz="0" w:space="0" w:color="auto"/>
                    <w:bottom w:val="none" w:sz="0" w:space="0" w:color="auto"/>
                    <w:right w:val="none" w:sz="0" w:space="0" w:color="auto"/>
                  </w:divBdr>
                </w:div>
                <w:div w:id="1071922475">
                  <w:marLeft w:val="0"/>
                  <w:marRight w:val="0"/>
                  <w:marTop w:val="0"/>
                  <w:marBottom w:val="0"/>
                  <w:divBdr>
                    <w:top w:val="none" w:sz="0" w:space="0" w:color="auto"/>
                    <w:left w:val="none" w:sz="0" w:space="0" w:color="auto"/>
                    <w:bottom w:val="none" w:sz="0" w:space="0" w:color="auto"/>
                    <w:right w:val="none" w:sz="0" w:space="0" w:color="auto"/>
                  </w:divBdr>
                </w:div>
                <w:div w:id="875657172">
                  <w:marLeft w:val="0"/>
                  <w:marRight w:val="0"/>
                  <w:marTop w:val="0"/>
                  <w:marBottom w:val="0"/>
                  <w:divBdr>
                    <w:top w:val="none" w:sz="0" w:space="0" w:color="auto"/>
                    <w:left w:val="none" w:sz="0" w:space="0" w:color="auto"/>
                    <w:bottom w:val="none" w:sz="0" w:space="0" w:color="auto"/>
                    <w:right w:val="none" w:sz="0" w:space="0" w:color="auto"/>
                  </w:divBdr>
                </w:div>
                <w:div w:id="1037390778">
                  <w:marLeft w:val="0"/>
                  <w:marRight w:val="0"/>
                  <w:marTop w:val="0"/>
                  <w:marBottom w:val="0"/>
                  <w:divBdr>
                    <w:top w:val="none" w:sz="0" w:space="0" w:color="auto"/>
                    <w:left w:val="none" w:sz="0" w:space="0" w:color="auto"/>
                    <w:bottom w:val="none" w:sz="0" w:space="0" w:color="auto"/>
                    <w:right w:val="none" w:sz="0" w:space="0" w:color="auto"/>
                  </w:divBdr>
                </w:div>
                <w:div w:id="561797631">
                  <w:marLeft w:val="0"/>
                  <w:marRight w:val="0"/>
                  <w:marTop w:val="0"/>
                  <w:marBottom w:val="0"/>
                  <w:divBdr>
                    <w:top w:val="none" w:sz="0" w:space="0" w:color="auto"/>
                    <w:left w:val="none" w:sz="0" w:space="0" w:color="auto"/>
                    <w:bottom w:val="none" w:sz="0" w:space="0" w:color="auto"/>
                    <w:right w:val="none" w:sz="0" w:space="0" w:color="auto"/>
                  </w:divBdr>
                </w:div>
                <w:div w:id="731199117">
                  <w:marLeft w:val="0"/>
                  <w:marRight w:val="0"/>
                  <w:marTop w:val="0"/>
                  <w:marBottom w:val="0"/>
                  <w:divBdr>
                    <w:top w:val="none" w:sz="0" w:space="0" w:color="auto"/>
                    <w:left w:val="none" w:sz="0" w:space="0" w:color="auto"/>
                    <w:bottom w:val="none" w:sz="0" w:space="0" w:color="auto"/>
                    <w:right w:val="none" w:sz="0" w:space="0" w:color="auto"/>
                  </w:divBdr>
                </w:div>
                <w:div w:id="1514108326">
                  <w:marLeft w:val="0"/>
                  <w:marRight w:val="0"/>
                  <w:marTop w:val="0"/>
                  <w:marBottom w:val="0"/>
                  <w:divBdr>
                    <w:top w:val="none" w:sz="0" w:space="0" w:color="auto"/>
                    <w:left w:val="none" w:sz="0" w:space="0" w:color="auto"/>
                    <w:bottom w:val="none" w:sz="0" w:space="0" w:color="auto"/>
                    <w:right w:val="none" w:sz="0" w:space="0" w:color="auto"/>
                  </w:divBdr>
                </w:div>
                <w:div w:id="462236289">
                  <w:marLeft w:val="0"/>
                  <w:marRight w:val="0"/>
                  <w:marTop w:val="0"/>
                  <w:marBottom w:val="0"/>
                  <w:divBdr>
                    <w:top w:val="none" w:sz="0" w:space="0" w:color="auto"/>
                    <w:left w:val="none" w:sz="0" w:space="0" w:color="auto"/>
                    <w:bottom w:val="none" w:sz="0" w:space="0" w:color="auto"/>
                    <w:right w:val="none" w:sz="0" w:space="0" w:color="auto"/>
                  </w:divBdr>
                </w:div>
                <w:div w:id="698512159">
                  <w:marLeft w:val="0"/>
                  <w:marRight w:val="0"/>
                  <w:marTop w:val="0"/>
                  <w:marBottom w:val="0"/>
                  <w:divBdr>
                    <w:top w:val="none" w:sz="0" w:space="0" w:color="auto"/>
                    <w:left w:val="none" w:sz="0" w:space="0" w:color="auto"/>
                    <w:bottom w:val="none" w:sz="0" w:space="0" w:color="auto"/>
                    <w:right w:val="none" w:sz="0" w:space="0" w:color="auto"/>
                  </w:divBdr>
                </w:div>
                <w:div w:id="6751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6580">
      <w:bodyDiv w:val="1"/>
      <w:marLeft w:val="0"/>
      <w:marRight w:val="0"/>
      <w:marTop w:val="0"/>
      <w:marBottom w:val="0"/>
      <w:divBdr>
        <w:top w:val="none" w:sz="0" w:space="0" w:color="auto"/>
        <w:left w:val="none" w:sz="0" w:space="0" w:color="auto"/>
        <w:bottom w:val="none" w:sz="0" w:space="0" w:color="auto"/>
        <w:right w:val="none" w:sz="0" w:space="0" w:color="auto"/>
      </w:divBdr>
    </w:div>
    <w:div w:id="761145191">
      <w:bodyDiv w:val="1"/>
      <w:marLeft w:val="0"/>
      <w:marRight w:val="0"/>
      <w:marTop w:val="0"/>
      <w:marBottom w:val="0"/>
      <w:divBdr>
        <w:top w:val="none" w:sz="0" w:space="0" w:color="auto"/>
        <w:left w:val="none" w:sz="0" w:space="0" w:color="auto"/>
        <w:bottom w:val="none" w:sz="0" w:space="0" w:color="auto"/>
        <w:right w:val="none" w:sz="0" w:space="0" w:color="auto"/>
      </w:divBdr>
    </w:div>
    <w:div w:id="769743405">
      <w:bodyDiv w:val="1"/>
      <w:marLeft w:val="0"/>
      <w:marRight w:val="0"/>
      <w:marTop w:val="0"/>
      <w:marBottom w:val="0"/>
      <w:divBdr>
        <w:top w:val="none" w:sz="0" w:space="0" w:color="auto"/>
        <w:left w:val="none" w:sz="0" w:space="0" w:color="auto"/>
        <w:bottom w:val="none" w:sz="0" w:space="0" w:color="auto"/>
        <w:right w:val="none" w:sz="0" w:space="0" w:color="auto"/>
      </w:divBdr>
      <w:divsChild>
        <w:div w:id="35397760">
          <w:marLeft w:val="0"/>
          <w:marRight w:val="0"/>
          <w:marTop w:val="0"/>
          <w:marBottom w:val="0"/>
          <w:divBdr>
            <w:top w:val="none" w:sz="0" w:space="0" w:color="auto"/>
            <w:left w:val="none" w:sz="0" w:space="0" w:color="auto"/>
            <w:bottom w:val="none" w:sz="0" w:space="0" w:color="auto"/>
            <w:right w:val="none" w:sz="0" w:space="0" w:color="auto"/>
          </w:divBdr>
        </w:div>
        <w:div w:id="1881478606">
          <w:marLeft w:val="0"/>
          <w:marRight w:val="0"/>
          <w:marTop w:val="0"/>
          <w:marBottom w:val="0"/>
          <w:divBdr>
            <w:top w:val="none" w:sz="0" w:space="0" w:color="auto"/>
            <w:left w:val="none" w:sz="0" w:space="0" w:color="auto"/>
            <w:bottom w:val="none" w:sz="0" w:space="0" w:color="auto"/>
            <w:right w:val="none" w:sz="0" w:space="0" w:color="auto"/>
          </w:divBdr>
        </w:div>
        <w:div w:id="2115322916">
          <w:marLeft w:val="0"/>
          <w:marRight w:val="0"/>
          <w:marTop w:val="0"/>
          <w:marBottom w:val="0"/>
          <w:divBdr>
            <w:top w:val="none" w:sz="0" w:space="0" w:color="auto"/>
            <w:left w:val="none" w:sz="0" w:space="0" w:color="auto"/>
            <w:bottom w:val="none" w:sz="0" w:space="0" w:color="auto"/>
            <w:right w:val="none" w:sz="0" w:space="0" w:color="auto"/>
          </w:divBdr>
        </w:div>
      </w:divsChild>
    </w:div>
    <w:div w:id="789471000">
      <w:bodyDiv w:val="1"/>
      <w:marLeft w:val="0"/>
      <w:marRight w:val="0"/>
      <w:marTop w:val="0"/>
      <w:marBottom w:val="0"/>
      <w:divBdr>
        <w:top w:val="none" w:sz="0" w:space="0" w:color="auto"/>
        <w:left w:val="none" w:sz="0" w:space="0" w:color="auto"/>
        <w:bottom w:val="none" w:sz="0" w:space="0" w:color="auto"/>
        <w:right w:val="none" w:sz="0" w:space="0" w:color="auto"/>
      </w:divBdr>
    </w:div>
    <w:div w:id="920260842">
      <w:bodyDiv w:val="1"/>
      <w:marLeft w:val="0"/>
      <w:marRight w:val="0"/>
      <w:marTop w:val="0"/>
      <w:marBottom w:val="0"/>
      <w:divBdr>
        <w:top w:val="none" w:sz="0" w:space="0" w:color="auto"/>
        <w:left w:val="none" w:sz="0" w:space="0" w:color="auto"/>
        <w:bottom w:val="none" w:sz="0" w:space="0" w:color="auto"/>
        <w:right w:val="none" w:sz="0" w:space="0" w:color="auto"/>
      </w:divBdr>
      <w:divsChild>
        <w:div w:id="1634948276">
          <w:marLeft w:val="0"/>
          <w:marRight w:val="0"/>
          <w:marTop w:val="0"/>
          <w:marBottom w:val="0"/>
          <w:divBdr>
            <w:top w:val="none" w:sz="0" w:space="0" w:color="auto"/>
            <w:left w:val="none" w:sz="0" w:space="0" w:color="auto"/>
            <w:bottom w:val="none" w:sz="0" w:space="0" w:color="auto"/>
            <w:right w:val="none" w:sz="0" w:space="0" w:color="auto"/>
          </w:divBdr>
        </w:div>
        <w:div w:id="437723859">
          <w:marLeft w:val="0"/>
          <w:marRight w:val="0"/>
          <w:marTop w:val="0"/>
          <w:marBottom w:val="0"/>
          <w:divBdr>
            <w:top w:val="none" w:sz="0" w:space="0" w:color="auto"/>
            <w:left w:val="none" w:sz="0" w:space="0" w:color="auto"/>
            <w:bottom w:val="none" w:sz="0" w:space="0" w:color="auto"/>
            <w:right w:val="none" w:sz="0" w:space="0" w:color="auto"/>
          </w:divBdr>
        </w:div>
        <w:div w:id="346250840">
          <w:marLeft w:val="0"/>
          <w:marRight w:val="0"/>
          <w:marTop w:val="0"/>
          <w:marBottom w:val="0"/>
          <w:divBdr>
            <w:top w:val="none" w:sz="0" w:space="0" w:color="auto"/>
            <w:left w:val="none" w:sz="0" w:space="0" w:color="auto"/>
            <w:bottom w:val="none" w:sz="0" w:space="0" w:color="auto"/>
            <w:right w:val="none" w:sz="0" w:space="0" w:color="auto"/>
          </w:divBdr>
        </w:div>
        <w:div w:id="13576626">
          <w:marLeft w:val="0"/>
          <w:marRight w:val="0"/>
          <w:marTop w:val="0"/>
          <w:marBottom w:val="0"/>
          <w:divBdr>
            <w:top w:val="none" w:sz="0" w:space="0" w:color="auto"/>
            <w:left w:val="none" w:sz="0" w:space="0" w:color="auto"/>
            <w:bottom w:val="none" w:sz="0" w:space="0" w:color="auto"/>
            <w:right w:val="none" w:sz="0" w:space="0" w:color="auto"/>
          </w:divBdr>
        </w:div>
        <w:div w:id="486212962">
          <w:marLeft w:val="0"/>
          <w:marRight w:val="0"/>
          <w:marTop w:val="0"/>
          <w:marBottom w:val="0"/>
          <w:divBdr>
            <w:top w:val="none" w:sz="0" w:space="0" w:color="auto"/>
            <w:left w:val="none" w:sz="0" w:space="0" w:color="auto"/>
            <w:bottom w:val="none" w:sz="0" w:space="0" w:color="auto"/>
            <w:right w:val="none" w:sz="0" w:space="0" w:color="auto"/>
          </w:divBdr>
        </w:div>
        <w:div w:id="2032564419">
          <w:marLeft w:val="0"/>
          <w:marRight w:val="0"/>
          <w:marTop w:val="0"/>
          <w:marBottom w:val="0"/>
          <w:divBdr>
            <w:top w:val="none" w:sz="0" w:space="0" w:color="auto"/>
            <w:left w:val="none" w:sz="0" w:space="0" w:color="auto"/>
            <w:bottom w:val="none" w:sz="0" w:space="0" w:color="auto"/>
            <w:right w:val="none" w:sz="0" w:space="0" w:color="auto"/>
          </w:divBdr>
        </w:div>
        <w:div w:id="2000964790">
          <w:marLeft w:val="0"/>
          <w:marRight w:val="0"/>
          <w:marTop w:val="0"/>
          <w:marBottom w:val="0"/>
          <w:divBdr>
            <w:top w:val="none" w:sz="0" w:space="0" w:color="auto"/>
            <w:left w:val="none" w:sz="0" w:space="0" w:color="auto"/>
            <w:bottom w:val="none" w:sz="0" w:space="0" w:color="auto"/>
            <w:right w:val="none" w:sz="0" w:space="0" w:color="auto"/>
          </w:divBdr>
        </w:div>
        <w:div w:id="188880425">
          <w:marLeft w:val="0"/>
          <w:marRight w:val="0"/>
          <w:marTop w:val="0"/>
          <w:marBottom w:val="0"/>
          <w:divBdr>
            <w:top w:val="none" w:sz="0" w:space="0" w:color="auto"/>
            <w:left w:val="none" w:sz="0" w:space="0" w:color="auto"/>
            <w:bottom w:val="none" w:sz="0" w:space="0" w:color="auto"/>
            <w:right w:val="none" w:sz="0" w:space="0" w:color="auto"/>
          </w:divBdr>
        </w:div>
        <w:div w:id="950404184">
          <w:marLeft w:val="0"/>
          <w:marRight w:val="0"/>
          <w:marTop w:val="0"/>
          <w:marBottom w:val="0"/>
          <w:divBdr>
            <w:top w:val="none" w:sz="0" w:space="0" w:color="auto"/>
            <w:left w:val="none" w:sz="0" w:space="0" w:color="auto"/>
            <w:bottom w:val="none" w:sz="0" w:space="0" w:color="auto"/>
            <w:right w:val="none" w:sz="0" w:space="0" w:color="auto"/>
          </w:divBdr>
        </w:div>
        <w:div w:id="805318588">
          <w:marLeft w:val="0"/>
          <w:marRight w:val="0"/>
          <w:marTop w:val="0"/>
          <w:marBottom w:val="0"/>
          <w:divBdr>
            <w:top w:val="none" w:sz="0" w:space="0" w:color="auto"/>
            <w:left w:val="none" w:sz="0" w:space="0" w:color="auto"/>
            <w:bottom w:val="none" w:sz="0" w:space="0" w:color="auto"/>
            <w:right w:val="none" w:sz="0" w:space="0" w:color="auto"/>
          </w:divBdr>
        </w:div>
        <w:div w:id="1460683946">
          <w:marLeft w:val="0"/>
          <w:marRight w:val="0"/>
          <w:marTop w:val="0"/>
          <w:marBottom w:val="0"/>
          <w:divBdr>
            <w:top w:val="none" w:sz="0" w:space="0" w:color="auto"/>
            <w:left w:val="none" w:sz="0" w:space="0" w:color="auto"/>
            <w:bottom w:val="none" w:sz="0" w:space="0" w:color="auto"/>
            <w:right w:val="none" w:sz="0" w:space="0" w:color="auto"/>
          </w:divBdr>
        </w:div>
        <w:div w:id="957181919">
          <w:marLeft w:val="0"/>
          <w:marRight w:val="0"/>
          <w:marTop w:val="0"/>
          <w:marBottom w:val="0"/>
          <w:divBdr>
            <w:top w:val="none" w:sz="0" w:space="0" w:color="auto"/>
            <w:left w:val="none" w:sz="0" w:space="0" w:color="auto"/>
            <w:bottom w:val="none" w:sz="0" w:space="0" w:color="auto"/>
            <w:right w:val="none" w:sz="0" w:space="0" w:color="auto"/>
          </w:divBdr>
        </w:div>
        <w:div w:id="1654408054">
          <w:marLeft w:val="0"/>
          <w:marRight w:val="0"/>
          <w:marTop w:val="0"/>
          <w:marBottom w:val="0"/>
          <w:divBdr>
            <w:top w:val="none" w:sz="0" w:space="0" w:color="auto"/>
            <w:left w:val="none" w:sz="0" w:space="0" w:color="auto"/>
            <w:bottom w:val="none" w:sz="0" w:space="0" w:color="auto"/>
            <w:right w:val="none" w:sz="0" w:space="0" w:color="auto"/>
          </w:divBdr>
        </w:div>
        <w:div w:id="534739013">
          <w:marLeft w:val="0"/>
          <w:marRight w:val="0"/>
          <w:marTop w:val="0"/>
          <w:marBottom w:val="0"/>
          <w:divBdr>
            <w:top w:val="none" w:sz="0" w:space="0" w:color="auto"/>
            <w:left w:val="none" w:sz="0" w:space="0" w:color="auto"/>
            <w:bottom w:val="none" w:sz="0" w:space="0" w:color="auto"/>
            <w:right w:val="none" w:sz="0" w:space="0" w:color="auto"/>
          </w:divBdr>
        </w:div>
        <w:div w:id="768627592">
          <w:marLeft w:val="0"/>
          <w:marRight w:val="0"/>
          <w:marTop w:val="0"/>
          <w:marBottom w:val="0"/>
          <w:divBdr>
            <w:top w:val="none" w:sz="0" w:space="0" w:color="auto"/>
            <w:left w:val="none" w:sz="0" w:space="0" w:color="auto"/>
            <w:bottom w:val="none" w:sz="0" w:space="0" w:color="auto"/>
            <w:right w:val="none" w:sz="0" w:space="0" w:color="auto"/>
          </w:divBdr>
        </w:div>
        <w:div w:id="438792650">
          <w:marLeft w:val="0"/>
          <w:marRight w:val="0"/>
          <w:marTop w:val="0"/>
          <w:marBottom w:val="0"/>
          <w:divBdr>
            <w:top w:val="none" w:sz="0" w:space="0" w:color="auto"/>
            <w:left w:val="none" w:sz="0" w:space="0" w:color="auto"/>
            <w:bottom w:val="none" w:sz="0" w:space="0" w:color="auto"/>
            <w:right w:val="none" w:sz="0" w:space="0" w:color="auto"/>
          </w:divBdr>
        </w:div>
        <w:div w:id="5836415">
          <w:marLeft w:val="0"/>
          <w:marRight w:val="0"/>
          <w:marTop w:val="0"/>
          <w:marBottom w:val="0"/>
          <w:divBdr>
            <w:top w:val="none" w:sz="0" w:space="0" w:color="auto"/>
            <w:left w:val="none" w:sz="0" w:space="0" w:color="auto"/>
            <w:bottom w:val="none" w:sz="0" w:space="0" w:color="auto"/>
            <w:right w:val="none" w:sz="0" w:space="0" w:color="auto"/>
          </w:divBdr>
        </w:div>
        <w:div w:id="900675891">
          <w:marLeft w:val="0"/>
          <w:marRight w:val="0"/>
          <w:marTop w:val="0"/>
          <w:marBottom w:val="0"/>
          <w:divBdr>
            <w:top w:val="none" w:sz="0" w:space="0" w:color="auto"/>
            <w:left w:val="none" w:sz="0" w:space="0" w:color="auto"/>
            <w:bottom w:val="none" w:sz="0" w:space="0" w:color="auto"/>
            <w:right w:val="none" w:sz="0" w:space="0" w:color="auto"/>
          </w:divBdr>
        </w:div>
        <w:div w:id="1898736757">
          <w:marLeft w:val="0"/>
          <w:marRight w:val="0"/>
          <w:marTop w:val="0"/>
          <w:marBottom w:val="0"/>
          <w:divBdr>
            <w:top w:val="none" w:sz="0" w:space="0" w:color="auto"/>
            <w:left w:val="none" w:sz="0" w:space="0" w:color="auto"/>
            <w:bottom w:val="none" w:sz="0" w:space="0" w:color="auto"/>
            <w:right w:val="none" w:sz="0" w:space="0" w:color="auto"/>
          </w:divBdr>
        </w:div>
        <w:div w:id="1559440941">
          <w:marLeft w:val="0"/>
          <w:marRight w:val="0"/>
          <w:marTop w:val="0"/>
          <w:marBottom w:val="0"/>
          <w:divBdr>
            <w:top w:val="none" w:sz="0" w:space="0" w:color="auto"/>
            <w:left w:val="none" w:sz="0" w:space="0" w:color="auto"/>
            <w:bottom w:val="none" w:sz="0" w:space="0" w:color="auto"/>
            <w:right w:val="none" w:sz="0" w:space="0" w:color="auto"/>
          </w:divBdr>
        </w:div>
        <w:div w:id="331958974">
          <w:marLeft w:val="0"/>
          <w:marRight w:val="0"/>
          <w:marTop w:val="0"/>
          <w:marBottom w:val="0"/>
          <w:divBdr>
            <w:top w:val="none" w:sz="0" w:space="0" w:color="auto"/>
            <w:left w:val="none" w:sz="0" w:space="0" w:color="auto"/>
            <w:bottom w:val="none" w:sz="0" w:space="0" w:color="auto"/>
            <w:right w:val="none" w:sz="0" w:space="0" w:color="auto"/>
          </w:divBdr>
        </w:div>
        <w:div w:id="200409810">
          <w:marLeft w:val="0"/>
          <w:marRight w:val="0"/>
          <w:marTop w:val="0"/>
          <w:marBottom w:val="0"/>
          <w:divBdr>
            <w:top w:val="none" w:sz="0" w:space="0" w:color="auto"/>
            <w:left w:val="none" w:sz="0" w:space="0" w:color="auto"/>
            <w:bottom w:val="none" w:sz="0" w:space="0" w:color="auto"/>
            <w:right w:val="none" w:sz="0" w:space="0" w:color="auto"/>
          </w:divBdr>
        </w:div>
        <w:div w:id="1285886639">
          <w:marLeft w:val="0"/>
          <w:marRight w:val="0"/>
          <w:marTop w:val="0"/>
          <w:marBottom w:val="0"/>
          <w:divBdr>
            <w:top w:val="none" w:sz="0" w:space="0" w:color="auto"/>
            <w:left w:val="none" w:sz="0" w:space="0" w:color="auto"/>
            <w:bottom w:val="none" w:sz="0" w:space="0" w:color="auto"/>
            <w:right w:val="none" w:sz="0" w:space="0" w:color="auto"/>
          </w:divBdr>
        </w:div>
        <w:div w:id="1554846661">
          <w:marLeft w:val="0"/>
          <w:marRight w:val="0"/>
          <w:marTop w:val="0"/>
          <w:marBottom w:val="0"/>
          <w:divBdr>
            <w:top w:val="none" w:sz="0" w:space="0" w:color="auto"/>
            <w:left w:val="none" w:sz="0" w:space="0" w:color="auto"/>
            <w:bottom w:val="none" w:sz="0" w:space="0" w:color="auto"/>
            <w:right w:val="none" w:sz="0" w:space="0" w:color="auto"/>
          </w:divBdr>
        </w:div>
        <w:div w:id="1921677275">
          <w:marLeft w:val="0"/>
          <w:marRight w:val="0"/>
          <w:marTop w:val="0"/>
          <w:marBottom w:val="0"/>
          <w:divBdr>
            <w:top w:val="none" w:sz="0" w:space="0" w:color="auto"/>
            <w:left w:val="none" w:sz="0" w:space="0" w:color="auto"/>
            <w:bottom w:val="none" w:sz="0" w:space="0" w:color="auto"/>
            <w:right w:val="none" w:sz="0" w:space="0" w:color="auto"/>
          </w:divBdr>
        </w:div>
        <w:div w:id="1143305622">
          <w:marLeft w:val="0"/>
          <w:marRight w:val="0"/>
          <w:marTop w:val="0"/>
          <w:marBottom w:val="0"/>
          <w:divBdr>
            <w:top w:val="none" w:sz="0" w:space="0" w:color="auto"/>
            <w:left w:val="none" w:sz="0" w:space="0" w:color="auto"/>
            <w:bottom w:val="none" w:sz="0" w:space="0" w:color="auto"/>
            <w:right w:val="none" w:sz="0" w:space="0" w:color="auto"/>
          </w:divBdr>
        </w:div>
        <w:div w:id="698899714">
          <w:marLeft w:val="0"/>
          <w:marRight w:val="0"/>
          <w:marTop w:val="0"/>
          <w:marBottom w:val="0"/>
          <w:divBdr>
            <w:top w:val="none" w:sz="0" w:space="0" w:color="auto"/>
            <w:left w:val="none" w:sz="0" w:space="0" w:color="auto"/>
            <w:bottom w:val="none" w:sz="0" w:space="0" w:color="auto"/>
            <w:right w:val="none" w:sz="0" w:space="0" w:color="auto"/>
          </w:divBdr>
        </w:div>
        <w:div w:id="681325423">
          <w:marLeft w:val="0"/>
          <w:marRight w:val="0"/>
          <w:marTop w:val="0"/>
          <w:marBottom w:val="0"/>
          <w:divBdr>
            <w:top w:val="none" w:sz="0" w:space="0" w:color="auto"/>
            <w:left w:val="none" w:sz="0" w:space="0" w:color="auto"/>
            <w:bottom w:val="none" w:sz="0" w:space="0" w:color="auto"/>
            <w:right w:val="none" w:sz="0" w:space="0" w:color="auto"/>
          </w:divBdr>
        </w:div>
      </w:divsChild>
    </w:div>
    <w:div w:id="1091007322">
      <w:bodyDiv w:val="1"/>
      <w:marLeft w:val="0"/>
      <w:marRight w:val="0"/>
      <w:marTop w:val="0"/>
      <w:marBottom w:val="0"/>
      <w:divBdr>
        <w:top w:val="none" w:sz="0" w:space="0" w:color="auto"/>
        <w:left w:val="none" w:sz="0" w:space="0" w:color="auto"/>
        <w:bottom w:val="none" w:sz="0" w:space="0" w:color="auto"/>
        <w:right w:val="none" w:sz="0" w:space="0" w:color="auto"/>
      </w:divBdr>
      <w:divsChild>
        <w:div w:id="1638299342">
          <w:marLeft w:val="0"/>
          <w:marRight w:val="0"/>
          <w:marTop w:val="0"/>
          <w:marBottom w:val="0"/>
          <w:divBdr>
            <w:top w:val="none" w:sz="0" w:space="0" w:color="auto"/>
            <w:left w:val="none" w:sz="0" w:space="0" w:color="auto"/>
            <w:bottom w:val="none" w:sz="0" w:space="0" w:color="auto"/>
            <w:right w:val="none" w:sz="0" w:space="0" w:color="auto"/>
          </w:divBdr>
        </w:div>
        <w:div w:id="1795053849">
          <w:marLeft w:val="0"/>
          <w:marRight w:val="0"/>
          <w:marTop w:val="0"/>
          <w:marBottom w:val="0"/>
          <w:divBdr>
            <w:top w:val="none" w:sz="0" w:space="0" w:color="auto"/>
            <w:left w:val="none" w:sz="0" w:space="0" w:color="auto"/>
            <w:bottom w:val="none" w:sz="0" w:space="0" w:color="auto"/>
            <w:right w:val="none" w:sz="0" w:space="0" w:color="auto"/>
          </w:divBdr>
        </w:div>
        <w:div w:id="662470574">
          <w:marLeft w:val="0"/>
          <w:marRight w:val="0"/>
          <w:marTop w:val="0"/>
          <w:marBottom w:val="0"/>
          <w:divBdr>
            <w:top w:val="none" w:sz="0" w:space="0" w:color="auto"/>
            <w:left w:val="none" w:sz="0" w:space="0" w:color="auto"/>
            <w:bottom w:val="none" w:sz="0" w:space="0" w:color="auto"/>
            <w:right w:val="none" w:sz="0" w:space="0" w:color="auto"/>
          </w:divBdr>
        </w:div>
        <w:div w:id="1663047361">
          <w:marLeft w:val="0"/>
          <w:marRight w:val="0"/>
          <w:marTop w:val="0"/>
          <w:marBottom w:val="0"/>
          <w:divBdr>
            <w:top w:val="none" w:sz="0" w:space="0" w:color="auto"/>
            <w:left w:val="none" w:sz="0" w:space="0" w:color="auto"/>
            <w:bottom w:val="none" w:sz="0" w:space="0" w:color="auto"/>
            <w:right w:val="none" w:sz="0" w:space="0" w:color="auto"/>
          </w:divBdr>
        </w:div>
        <w:div w:id="2117291957">
          <w:marLeft w:val="0"/>
          <w:marRight w:val="0"/>
          <w:marTop w:val="0"/>
          <w:marBottom w:val="0"/>
          <w:divBdr>
            <w:top w:val="none" w:sz="0" w:space="0" w:color="auto"/>
            <w:left w:val="none" w:sz="0" w:space="0" w:color="auto"/>
            <w:bottom w:val="none" w:sz="0" w:space="0" w:color="auto"/>
            <w:right w:val="none" w:sz="0" w:space="0" w:color="auto"/>
          </w:divBdr>
        </w:div>
        <w:div w:id="82380679">
          <w:marLeft w:val="0"/>
          <w:marRight w:val="0"/>
          <w:marTop w:val="0"/>
          <w:marBottom w:val="0"/>
          <w:divBdr>
            <w:top w:val="none" w:sz="0" w:space="0" w:color="auto"/>
            <w:left w:val="none" w:sz="0" w:space="0" w:color="auto"/>
            <w:bottom w:val="none" w:sz="0" w:space="0" w:color="auto"/>
            <w:right w:val="none" w:sz="0" w:space="0" w:color="auto"/>
          </w:divBdr>
        </w:div>
        <w:div w:id="1132290076">
          <w:marLeft w:val="0"/>
          <w:marRight w:val="0"/>
          <w:marTop w:val="0"/>
          <w:marBottom w:val="0"/>
          <w:divBdr>
            <w:top w:val="none" w:sz="0" w:space="0" w:color="auto"/>
            <w:left w:val="none" w:sz="0" w:space="0" w:color="auto"/>
            <w:bottom w:val="none" w:sz="0" w:space="0" w:color="auto"/>
            <w:right w:val="none" w:sz="0" w:space="0" w:color="auto"/>
          </w:divBdr>
        </w:div>
        <w:div w:id="696077012">
          <w:marLeft w:val="0"/>
          <w:marRight w:val="0"/>
          <w:marTop w:val="0"/>
          <w:marBottom w:val="0"/>
          <w:divBdr>
            <w:top w:val="none" w:sz="0" w:space="0" w:color="auto"/>
            <w:left w:val="none" w:sz="0" w:space="0" w:color="auto"/>
            <w:bottom w:val="none" w:sz="0" w:space="0" w:color="auto"/>
            <w:right w:val="none" w:sz="0" w:space="0" w:color="auto"/>
          </w:divBdr>
        </w:div>
      </w:divsChild>
    </w:div>
    <w:div w:id="1107189295">
      <w:bodyDiv w:val="1"/>
      <w:marLeft w:val="0"/>
      <w:marRight w:val="0"/>
      <w:marTop w:val="0"/>
      <w:marBottom w:val="0"/>
      <w:divBdr>
        <w:top w:val="none" w:sz="0" w:space="0" w:color="auto"/>
        <w:left w:val="none" w:sz="0" w:space="0" w:color="auto"/>
        <w:bottom w:val="none" w:sz="0" w:space="0" w:color="auto"/>
        <w:right w:val="none" w:sz="0" w:space="0" w:color="auto"/>
      </w:divBdr>
      <w:divsChild>
        <w:div w:id="1539777472">
          <w:marLeft w:val="0"/>
          <w:marRight w:val="0"/>
          <w:marTop w:val="0"/>
          <w:marBottom w:val="0"/>
          <w:divBdr>
            <w:top w:val="none" w:sz="0" w:space="0" w:color="auto"/>
            <w:left w:val="none" w:sz="0" w:space="0" w:color="auto"/>
            <w:bottom w:val="none" w:sz="0" w:space="0" w:color="auto"/>
            <w:right w:val="none" w:sz="0" w:space="0" w:color="auto"/>
          </w:divBdr>
        </w:div>
        <w:div w:id="204949984">
          <w:marLeft w:val="0"/>
          <w:marRight w:val="0"/>
          <w:marTop w:val="0"/>
          <w:marBottom w:val="0"/>
          <w:divBdr>
            <w:top w:val="none" w:sz="0" w:space="0" w:color="auto"/>
            <w:left w:val="none" w:sz="0" w:space="0" w:color="auto"/>
            <w:bottom w:val="none" w:sz="0" w:space="0" w:color="auto"/>
            <w:right w:val="none" w:sz="0" w:space="0" w:color="auto"/>
          </w:divBdr>
        </w:div>
        <w:div w:id="734087904">
          <w:marLeft w:val="0"/>
          <w:marRight w:val="0"/>
          <w:marTop w:val="0"/>
          <w:marBottom w:val="0"/>
          <w:divBdr>
            <w:top w:val="none" w:sz="0" w:space="0" w:color="auto"/>
            <w:left w:val="none" w:sz="0" w:space="0" w:color="auto"/>
            <w:bottom w:val="none" w:sz="0" w:space="0" w:color="auto"/>
            <w:right w:val="none" w:sz="0" w:space="0" w:color="auto"/>
          </w:divBdr>
        </w:div>
        <w:div w:id="69162930">
          <w:marLeft w:val="0"/>
          <w:marRight w:val="0"/>
          <w:marTop w:val="0"/>
          <w:marBottom w:val="0"/>
          <w:divBdr>
            <w:top w:val="none" w:sz="0" w:space="0" w:color="auto"/>
            <w:left w:val="none" w:sz="0" w:space="0" w:color="auto"/>
            <w:bottom w:val="none" w:sz="0" w:space="0" w:color="auto"/>
            <w:right w:val="none" w:sz="0" w:space="0" w:color="auto"/>
          </w:divBdr>
        </w:div>
        <w:div w:id="2023966967">
          <w:marLeft w:val="0"/>
          <w:marRight w:val="0"/>
          <w:marTop w:val="0"/>
          <w:marBottom w:val="0"/>
          <w:divBdr>
            <w:top w:val="none" w:sz="0" w:space="0" w:color="auto"/>
            <w:left w:val="none" w:sz="0" w:space="0" w:color="auto"/>
            <w:bottom w:val="none" w:sz="0" w:space="0" w:color="auto"/>
            <w:right w:val="none" w:sz="0" w:space="0" w:color="auto"/>
          </w:divBdr>
        </w:div>
        <w:div w:id="943616564">
          <w:marLeft w:val="0"/>
          <w:marRight w:val="0"/>
          <w:marTop w:val="0"/>
          <w:marBottom w:val="0"/>
          <w:divBdr>
            <w:top w:val="none" w:sz="0" w:space="0" w:color="auto"/>
            <w:left w:val="none" w:sz="0" w:space="0" w:color="auto"/>
            <w:bottom w:val="none" w:sz="0" w:space="0" w:color="auto"/>
            <w:right w:val="none" w:sz="0" w:space="0" w:color="auto"/>
          </w:divBdr>
        </w:div>
        <w:div w:id="1437408872">
          <w:marLeft w:val="0"/>
          <w:marRight w:val="0"/>
          <w:marTop w:val="0"/>
          <w:marBottom w:val="0"/>
          <w:divBdr>
            <w:top w:val="none" w:sz="0" w:space="0" w:color="auto"/>
            <w:left w:val="none" w:sz="0" w:space="0" w:color="auto"/>
            <w:bottom w:val="none" w:sz="0" w:space="0" w:color="auto"/>
            <w:right w:val="none" w:sz="0" w:space="0" w:color="auto"/>
          </w:divBdr>
        </w:div>
        <w:div w:id="347416092">
          <w:marLeft w:val="0"/>
          <w:marRight w:val="0"/>
          <w:marTop w:val="0"/>
          <w:marBottom w:val="0"/>
          <w:divBdr>
            <w:top w:val="none" w:sz="0" w:space="0" w:color="auto"/>
            <w:left w:val="none" w:sz="0" w:space="0" w:color="auto"/>
            <w:bottom w:val="none" w:sz="0" w:space="0" w:color="auto"/>
            <w:right w:val="none" w:sz="0" w:space="0" w:color="auto"/>
          </w:divBdr>
        </w:div>
        <w:div w:id="77676400">
          <w:marLeft w:val="0"/>
          <w:marRight w:val="0"/>
          <w:marTop w:val="0"/>
          <w:marBottom w:val="0"/>
          <w:divBdr>
            <w:top w:val="none" w:sz="0" w:space="0" w:color="auto"/>
            <w:left w:val="none" w:sz="0" w:space="0" w:color="auto"/>
            <w:bottom w:val="none" w:sz="0" w:space="0" w:color="auto"/>
            <w:right w:val="none" w:sz="0" w:space="0" w:color="auto"/>
          </w:divBdr>
        </w:div>
        <w:div w:id="1463116688">
          <w:marLeft w:val="0"/>
          <w:marRight w:val="0"/>
          <w:marTop w:val="0"/>
          <w:marBottom w:val="0"/>
          <w:divBdr>
            <w:top w:val="none" w:sz="0" w:space="0" w:color="auto"/>
            <w:left w:val="none" w:sz="0" w:space="0" w:color="auto"/>
            <w:bottom w:val="none" w:sz="0" w:space="0" w:color="auto"/>
            <w:right w:val="none" w:sz="0" w:space="0" w:color="auto"/>
          </w:divBdr>
        </w:div>
        <w:div w:id="791947604">
          <w:marLeft w:val="0"/>
          <w:marRight w:val="0"/>
          <w:marTop w:val="0"/>
          <w:marBottom w:val="0"/>
          <w:divBdr>
            <w:top w:val="none" w:sz="0" w:space="0" w:color="auto"/>
            <w:left w:val="none" w:sz="0" w:space="0" w:color="auto"/>
            <w:bottom w:val="none" w:sz="0" w:space="0" w:color="auto"/>
            <w:right w:val="none" w:sz="0" w:space="0" w:color="auto"/>
          </w:divBdr>
        </w:div>
        <w:div w:id="2129278481">
          <w:marLeft w:val="0"/>
          <w:marRight w:val="0"/>
          <w:marTop w:val="0"/>
          <w:marBottom w:val="0"/>
          <w:divBdr>
            <w:top w:val="none" w:sz="0" w:space="0" w:color="auto"/>
            <w:left w:val="none" w:sz="0" w:space="0" w:color="auto"/>
            <w:bottom w:val="none" w:sz="0" w:space="0" w:color="auto"/>
            <w:right w:val="none" w:sz="0" w:space="0" w:color="auto"/>
          </w:divBdr>
        </w:div>
        <w:div w:id="1212763236">
          <w:marLeft w:val="0"/>
          <w:marRight w:val="0"/>
          <w:marTop w:val="0"/>
          <w:marBottom w:val="0"/>
          <w:divBdr>
            <w:top w:val="none" w:sz="0" w:space="0" w:color="auto"/>
            <w:left w:val="none" w:sz="0" w:space="0" w:color="auto"/>
            <w:bottom w:val="none" w:sz="0" w:space="0" w:color="auto"/>
            <w:right w:val="none" w:sz="0" w:space="0" w:color="auto"/>
          </w:divBdr>
        </w:div>
        <w:div w:id="1049766102">
          <w:marLeft w:val="0"/>
          <w:marRight w:val="0"/>
          <w:marTop w:val="0"/>
          <w:marBottom w:val="0"/>
          <w:divBdr>
            <w:top w:val="none" w:sz="0" w:space="0" w:color="auto"/>
            <w:left w:val="none" w:sz="0" w:space="0" w:color="auto"/>
            <w:bottom w:val="none" w:sz="0" w:space="0" w:color="auto"/>
            <w:right w:val="none" w:sz="0" w:space="0" w:color="auto"/>
          </w:divBdr>
        </w:div>
        <w:div w:id="816847845">
          <w:marLeft w:val="0"/>
          <w:marRight w:val="0"/>
          <w:marTop w:val="0"/>
          <w:marBottom w:val="0"/>
          <w:divBdr>
            <w:top w:val="none" w:sz="0" w:space="0" w:color="auto"/>
            <w:left w:val="none" w:sz="0" w:space="0" w:color="auto"/>
            <w:bottom w:val="none" w:sz="0" w:space="0" w:color="auto"/>
            <w:right w:val="none" w:sz="0" w:space="0" w:color="auto"/>
          </w:divBdr>
        </w:div>
        <w:div w:id="1112018333">
          <w:marLeft w:val="0"/>
          <w:marRight w:val="0"/>
          <w:marTop w:val="0"/>
          <w:marBottom w:val="0"/>
          <w:divBdr>
            <w:top w:val="none" w:sz="0" w:space="0" w:color="auto"/>
            <w:left w:val="none" w:sz="0" w:space="0" w:color="auto"/>
            <w:bottom w:val="none" w:sz="0" w:space="0" w:color="auto"/>
            <w:right w:val="none" w:sz="0" w:space="0" w:color="auto"/>
          </w:divBdr>
        </w:div>
        <w:div w:id="1387489687">
          <w:marLeft w:val="0"/>
          <w:marRight w:val="0"/>
          <w:marTop w:val="0"/>
          <w:marBottom w:val="0"/>
          <w:divBdr>
            <w:top w:val="none" w:sz="0" w:space="0" w:color="auto"/>
            <w:left w:val="none" w:sz="0" w:space="0" w:color="auto"/>
            <w:bottom w:val="none" w:sz="0" w:space="0" w:color="auto"/>
            <w:right w:val="none" w:sz="0" w:space="0" w:color="auto"/>
          </w:divBdr>
        </w:div>
        <w:div w:id="1849245237">
          <w:marLeft w:val="0"/>
          <w:marRight w:val="0"/>
          <w:marTop w:val="0"/>
          <w:marBottom w:val="0"/>
          <w:divBdr>
            <w:top w:val="none" w:sz="0" w:space="0" w:color="auto"/>
            <w:left w:val="none" w:sz="0" w:space="0" w:color="auto"/>
            <w:bottom w:val="none" w:sz="0" w:space="0" w:color="auto"/>
            <w:right w:val="none" w:sz="0" w:space="0" w:color="auto"/>
          </w:divBdr>
        </w:div>
        <w:div w:id="400368908">
          <w:marLeft w:val="0"/>
          <w:marRight w:val="0"/>
          <w:marTop w:val="0"/>
          <w:marBottom w:val="0"/>
          <w:divBdr>
            <w:top w:val="none" w:sz="0" w:space="0" w:color="auto"/>
            <w:left w:val="none" w:sz="0" w:space="0" w:color="auto"/>
            <w:bottom w:val="none" w:sz="0" w:space="0" w:color="auto"/>
            <w:right w:val="none" w:sz="0" w:space="0" w:color="auto"/>
          </w:divBdr>
        </w:div>
        <w:div w:id="1656763132">
          <w:marLeft w:val="0"/>
          <w:marRight w:val="0"/>
          <w:marTop w:val="0"/>
          <w:marBottom w:val="0"/>
          <w:divBdr>
            <w:top w:val="none" w:sz="0" w:space="0" w:color="auto"/>
            <w:left w:val="none" w:sz="0" w:space="0" w:color="auto"/>
            <w:bottom w:val="none" w:sz="0" w:space="0" w:color="auto"/>
            <w:right w:val="none" w:sz="0" w:space="0" w:color="auto"/>
          </w:divBdr>
        </w:div>
        <w:div w:id="2050715737">
          <w:marLeft w:val="0"/>
          <w:marRight w:val="0"/>
          <w:marTop w:val="0"/>
          <w:marBottom w:val="0"/>
          <w:divBdr>
            <w:top w:val="none" w:sz="0" w:space="0" w:color="auto"/>
            <w:left w:val="none" w:sz="0" w:space="0" w:color="auto"/>
            <w:bottom w:val="none" w:sz="0" w:space="0" w:color="auto"/>
            <w:right w:val="none" w:sz="0" w:space="0" w:color="auto"/>
          </w:divBdr>
        </w:div>
      </w:divsChild>
    </w:div>
    <w:div w:id="1119765674">
      <w:bodyDiv w:val="1"/>
      <w:marLeft w:val="0"/>
      <w:marRight w:val="0"/>
      <w:marTop w:val="0"/>
      <w:marBottom w:val="0"/>
      <w:divBdr>
        <w:top w:val="none" w:sz="0" w:space="0" w:color="auto"/>
        <w:left w:val="none" w:sz="0" w:space="0" w:color="auto"/>
        <w:bottom w:val="none" w:sz="0" w:space="0" w:color="auto"/>
        <w:right w:val="none" w:sz="0" w:space="0" w:color="auto"/>
      </w:divBdr>
    </w:div>
    <w:div w:id="1448432666">
      <w:bodyDiv w:val="1"/>
      <w:marLeft w:val="0"/>
      <w:marRight w:val="0"/>
      <w:marTop w:val="0"/>
      <w:marBottom w:val="0"/>
      <w:divBdr>
        <w:top w:val="none" w:sz="0" w:space="0" w:color="auto"/>
        <w:left w:val="none" w:sz="0" w:space="0" w:color="auto"/>
        <w:bottom w:val="none" w:sz="0" w:space="0" w:color="auto"/>
        <w:right w:val="none" w:sz="0" w:space="0" w:color="auto"/>
      </w:divBdr>
    </w:div>
    <w:div w:id="1508639842">
      <w:bodyDiv w:val="1"/>
      <w:marLeft w:val="0"/>
      <w:marRight w:val="0"/>
      <w:marTop w:val="0"/>
      <w:marBottom w:val="0"/>
      <w:divBdr>
        <w:top w:val="none" w:sz="0" w:space="0" w:color="auto"/>
        <w:left w:val="none" w:sz="0" w:space="0" w:color="auto"/>
        <w:bottom w:val="none" w:sz="0" w:space="0" w:color="auto"/>
        <w:right w:val="none" w:sz="0" w:space="0" w:color="auto"/>
      </w:divBdr>
      <w:divsChild>
        <w:div w:id="941188520">
          <w:marLeft w:val="0"/>
          <w:marRight w:val="0"/>
          <w:marTop w:val="0"/>
          <w:marBottom w:val="0"/>
          <w:divBdr>
            <w:top w:val="none" w:sz="0" w:space="0" w:color="auto"/>
            <w:left w:val="none" w:sz="0" w:space="0" w:color="auto"/>
            <w:bottom w:val="none" w:sz="0" w:space="0" w:color="auto"/>
            <w:right w:val="none" w:sz="0" w:space="0" w:color="auto"/>
          </w:divBdr>
        </w:div>
        <w:div w:id="61024571">
          <w:marLeft w:val="0"/>
          <w:marRight w:val="0"/>
          <w:marTop w:val="0"/>
          <w:marBottom w:val="0"/>
          <w:divBdr>
            <w:top w:val="none" w:sz="0" w:space="0" w:color="auto"/>
            <w:left w:val="none" w:sz="0" w:space="0" w:color="auto"/>
            <w:bottom w:val="none" w:sz="0" w:space="0" w:color="auto"/>
            <w:right w:val="none" w:sz="0" w:space="0" w:color="auto"/>
          </w:divBdr>
        </w:div>
        <w:div w:id="1564366944">
          <w:marLeft w:val="0"/>
          <w:marRight w:val="0"/>
          <w:marTop w:val="0"/>
          <w:marBottom w:val="0"/>
          <w:divBdr>
            <w:top w:val="none" w:sz="0" w:space="0" w:color="auto"/>
            <w:left w:val="none" w:sz="0" w:space="0" w:color="auto"/>
            <w:bottom w:val="none" w:sz="0" w:space="0" w:color="auto"/>
            <w:right w:val="none" w:sz="0" w:space="0" w:color="auto"/>
          </w:divBdr>
        </w:div>
        <w:div w:id="1972052136">
          <w:marLeft w:val="0"/>
          <w:marRight w:val="0"/>
          <w:marTop w:val="0"/>
          <w:marBottom w:val="0"/>
          <w:divBdr>
            <w:top w:val="none" w:sz="0" w:space="0" w:color="auto"/>
            <w:left w:val="none" w:sz="0" w:space="0" w:color="auto"/>
            <w:bottom w:val="none" w:sz="0" w:space="0" w:color="auto"/>
            <w:right w:val="none" w:sz="0" w:space="0" w:color="auto"/>
          </w:divBdr>
        </w:div>
        <w:div w:id="1566600388">
          <w:marLeft w:val="0"/>
          <w:marRight w:val="0"/>
          <w:marTop w:val="0"/>
          <w:marBottom w:val="0"/>
          <w:divBdr>
            <w:top w:val="none" w:sz="0" w:space="0" w:color="auto"/>
            <w:left w:val="none" w:sz="0" w:space="0" w:color="auto"/>
            <w:bottom w:val="none" w:sz="0" w:space="0" w:color="auto"/>
            <w:right w:val="none" w:sz="0" w:space="0" w:color="auto"/>
          </w:divBdr>
        </w:div>
        <w:div w:id="1305043348">
          <w:marLeft w:val="0"/>
          <w:marRight w:val="0"/>
          <w:marTop w:val="0"/>
          <w:marBottom w:val="0"/>
          <w:divBdr>
            <w:top w:val="none" w:sz="0" w:space="0" w:color="auto"/>
            <w:left w:val="none" w:sz="0" w:space="0" w:color="auto"/>
            <w:bottom w:val="none" w:sz="0" w:space="0" w:color="auto"/>
            <w:right w:val="none" w:sz="0" w:space="0" w:color="auto"/>
          </w:divBdr>
        </w:div>
        <w:div w:id="499737362">
          <w:marLeft w:val="0"/>
          <w:marRight w:val="0"/>
          <w:marTop w:val="0"/>
          <w:marBottom w:val="0"/>
          <w:divBdr>
            <w:top w:val="none" w:sz="0" w:space="0" w:color="auto"/>
            <w:left w:val="none" w:sz="0" w:space="0" w:color="auto"/>
            <w:bottom w:val="none" w:sz="0" w:space="0" w:color="auto"/>
            <w:right w:val="none" w:sz="0" w:space="0" w:color="auto"/>
          </w:divBdr>
        </w:div>
        <w:div w:id="1209220263">
          <w:marLeft w:val="0"/>
          <w:marRight w:val="0"/>
          <w:marTop w:val="0"/>
          <w:marBottom w:val="0"/>
          <w:divBdr>
            <w:top w:val="none" w:sz="0" w:space="0" w:color="auto"/>
            <w:left w:val="none" w:sz="0" w:space="0" w:color="auto"/>
            <w:bottom w:val="none" w:sz="0" w:space="0" w:color="auto"/>
            <w:right w:val="none" w:sz="0" w:space="0" w:color="auto"/>
          </w:divBdr>
        </w:div>
        <w:div w:id="1794976408">
          <w:marLeft w:val="0"/>
          <w:marRight w:val="0"/>
          <w:marTop w:val="0"/>
          <w:marBottom w:val="0"/>
          <w:divBdr>
            <w:top w:val="none" w:sz="0" w:space="0" w:color="auto"/>
            <w:left w:val="none" w:sz="0" w:space="0" w:color="auto"/>
            <w:bottom w:val="none" w:sz="0" w:space="0" w:color="auto"/>
            <w:right w:val="none" w:sz="0" w:space="0" w:color="auto"/>
          </w:divBdr>
        </w:div>
        <w:div w:id="354581332">
          <w:marLeft w:val="0"/>
          <w:marRight w:val="0"/>
          <w:marTop w:val="0"/>
          <w:marBottom w:val="0"/>
          <w:divBdr>
            <w:top w:val="none" w:sz="0" w:space="0" w:color="auto"/>
            <w:left w:val="none" w:sz="0" w:space="0" w:color="auto"/>
            <w:bottom w:val="none" w:sz="0" w:space="0" w:color="auto"/>
            <w:right w:val="none" w:sz="0" w:space="0" w:color="auto"/>
          </w:divBdr>
        </w:div>
        <w:div w:id="15356416">
          <w:marLeft w:val="0"/>
          <w:marRight w:val="0"/>
          <w:marTop w:val="0"/>
          <w:marBottom w:val="0"/>
          <w:divBdr>
            <w:top w:val="none" w:sz="0" w:space="0" w:color="auto"/>
            <w:left w:val="none" w:sz="0" w:space="0" w:color="auto"/>
            <w:bottom w:val="none" w:sz="0" w:space="0" w:color="auto"/>
            <w:right w:val="none" w:sz="0" w:space="0" w:color="auto"/>
          </w:divBdr>
        </w:div>
        <w:div w:id="1977756314">
          <w:marLeft w:val="0"/>
          <w:marRight w:val="0"/>
          <w:marTop w:val="0"/>
          <w:marBottom w:val="0"/>
          <w:divBdr>
            <w:top w:val="none" w:sz="0" w:space="0" w:color="auto"/>
            <w:left w:val="none" w:sz="0" w:space="0" w:color="auto"/>
            <w:bottom w:val="none" w:sz="0" w:space="0" w:color="auto"/>
            <w:right w:val="none" w:sz="0" w:space="0" w:color="auto"/>
          </w:divBdr>
        </w:div>
        <w:div w:id="1759980160">
          <w:marLeft w:val="0"/>
          <w:marRight w:val="0"/>
          <w:marTop w:val="0"/>
          <w:marBottom w:val="0"/>
          <w:divBdr>
            <w:top w:val="none" w:sz="0" w:space="0" w:color="auto"/>
            <w:left w:val="none" w:sz="0" w:space="0" w:color="auto"/>
            <w:bottom w:val="none" w:sz="0" w:space="0" w:color="auto"/>
            <w:right w:val="none" w:sz="0" w:space="0" w:color="auto"/>
          </w:divBdr>
        </w:div>
        <w:div w:id="2023705635">
          <w:marLeft w:val="0"/>
          <w:marRight w:val="0"/>
          <w:marTop w:val="0"/>
          <w:marBottom w:val="0"/>
          <w:divBdr>
            <w:top w:val="none" w:sz="0" w:space="0" w:color="auto"/>
            <w:left w:val="none" w:sz="0" w:space="0" w:color="auto"/>
            <w:bottom w:val="none" w:sz="0" w:space="0" w:color="auto"/>
            <w:right w:val="none" w:sz="0" w:space="0" w:color="auto"/>
          </w:divBdr>
        </w:div>
        <w:div w:id="1922446576">
          <w:marLeft w:val="0"/>
          <w:marRight w:val="0"/>
          <w:marTop w:val="0"/>
          <w:marBottom w:val="0"/>
          <w:divBdr>
            <w:top w:val="none" w:sz="0" w:space="0" w:color="auto"/>
            <w:left w:val="none" w:sz="0" w:space="0" w:color="auto"/>
            <w:bottom w:val="none" w:sz="0" w:space="0" w:color="auto"/>
            <w:right w:val="none" w:sz="0" w:space="0" w:color="auto"/>
          </w:divBdr>
        </w:div>
        <w:div w:id="2093578360">
          <w:marLeft w:val="0"/>
          <w:marRight w:val="0"/>
          <w:marTop w:val="0"/>
          <w:marBottom w:val="0"/>
          <w:divBdr>
            <w:top w:val="none" w:sz="0" w:space="0" w:color="auto"/>
            <w:left w:val="none" w:sz="0" w:space="0" w:color="auto"/>
            <w:bottom w:val="none" w:sz="0" w:space="0" w:color="auto"/>
            <w:right w:val="none" w:sz="0" w:space="0" w:color="auto"/>
          </w:divBdr>
        </w:div>
        <w:div w:id="832258450">
          <w:marLeft w:val="0"/>
          <w:marRight w:val="0"/>
          <w:marTop w:val="0"/>
          <w:marBottom w:val="0"/>
          <w:divBdr>
            <w:top w:val="none" w:sz="0" w:space="0" w:color="auto"/>
            <w:left w:val="none" w:sz="0" w:space="0" w:color="auto"/>
            <w:bottom w:val="none" w:sz="0" w:space="0" w:color="auto"/>
            <w:right w:val="none" w:sz="0" w:space="0" w:color="auto"/>
          </w:divBdr>
        </w:div>
        <w:div w:id="359475126">
          <w:marLeft w:val="0"/>
          <w:marRight w:val="0"/>
          <w:marTop w:val="0"/>
          <w:marBottom w:val="0"/>
          <w:divBdr>
            <w:top w:val="none" w:sz="0" w:space="0" w:color="auto"/>
            <w:left w:val="none" w:sz="0" w:space="0" w:color="auto"/>
            <w:bottom w:val="none" w:sz="0" w:space="0" w:color="auto"/>
            <w:right w:val="none" w:sz="0" w:space="0" w:color="auto"/>
          </w:divBdr>
        </w:div>
        <w:div w:id="29653538">
          <w:marLeft w:val="0"/>
          <w:marRight w:val="0"/>
          <w:marTop w:val="0"/>
          <w:marBottom w:val="0"/>
          <w:divBdr>
            <w:top w:val="none" w:sz="0" w:space="0" w:color="auto"/>
            <w:left w:val="none" w:sz="0" w:space="0" w:color="auto"/>
            <w:bottom w:val="none" w:sz="0" w:space="0" w:color="auto"/>
            <w:right w:val="none" w:sz="0" w:space="0" w:color="auto"/>
          </w:divBdr>
        </w:div>
        <w:div w:id="247737895">
          <w:marLeft w:val="0"/>
          <w:marRight w:val="0"/>
          <w:marTop w:val="0"/>
          <w:marBottom w:val="0"/>
          <w:divBdr>
            <w:top w:val="none" w:sz="0" w:space="0" w:color="auto"/>
            <w:left w:val="none" w:sz="0" w:space="0" w:color="auto"/>
            <w:bottom w:val="none" w:sz="0" w:space="0" w:color="auto"/>
            <w:right w:val="none" w:sz="0" w:space="0" w:color="auto"/>
          </w:divBdr>
        </w:div>
        <w:div w:id="544871960">
          <w:marLeft w:val="0"/>
          <w:marRight w:val="0"/>
          <w:marTop w:val="0"/>
          <w:marBottom w:val="0"/>
          <w:divBdr>
            <w:top w:val="none" w:sz="0" w:space="0" w:color="auto"/>
            <w:left w:val="none" w:sz="0" w:space="0" w:color="auto"/>
            <w:bottom w:val="none" w:sz="0" w:space="0" w:color="auto"/>
            <w:right w:val="none" w:sz="0" w:space="0" w:color="auto"/>
          </w:divBdr>
        </w:div>
        <w:div w:id="463698506">
          <w:marLeft w:val="0"/>
          <w:marRight w:val="0"/>
          <w:marTop w:val="0"/>
          <w:marBottom w:val="0"/>
          <w:divBdr>
            <w:top w:val="none" w:sz="0" w:space="0" w:color="auto"/>
            <w:left w:val="none" w:sz="0" w:space="0" w:color="auto"/>
            <w:bottom w:val="none" w:sz="0" w:space="0" w:color="auto"/>
            <w:right w:val="none" w:sz="0" w:space="0" w:color="auto"/>
          </w:divBdr>
        </w:div>
        <w:div w:id="163520301">
          <w:marLeft w:val="0"/>
          <w:marRight w:val="0"/>
          <w:marTop w:val="0"/>
          <w:marBottom w:val="0"/>
          <w:divBdr>
            <w:top w:val="none" w:sz="0" w:space="0" w:color="auto"/>
            <w:left w:val="none" w:sz="0" w:space="0" w:color="auto"/>
            <w:bottom w:val="none" w:sz="0" w:space="0" w:color="auto"/>
            <w:right w:val="none" w:sz="0" w:space="0" w:color="auto"/>
          </w:divBdr>
        </w:div>
        <w:div w:id="12387960">
          <w:marLeft w:val="0"/>
          <w:marRight w:val="0"/>
          <w:marTop w:val="0"/>
          <w:marBottom w:val="0"/>
          <w:divBdr>
            <w:top w:val="none" w:sz="0" w:space="0" w:color="auto"/>
            <w:left w:val="none" w:sz="0" w:space="0" w:color="auto"/>
            <w:bottom w:val="none" w:sz="0" w:space="0" w:color="auto"/>
            <w:right w:val="none" w:sz="0" w:space="0" w:color="auto"/>
          </w:divBdr>
        </w:div>
        <w:div w:id="763495476">
          <w:marLeft w:val="0"/>
          <w:marRight w:val="0"/>
          <w:marTop w:val="0"/>
          <w:marBottom w:val="0"/>
          <w:divBdr>
            <w:top w:val="none" w:sz="0" w:space="0" w:color="auto"/>
            <w:left w:val="none" w:sz="0" w:space="0" w:color="auto"/>
            <w:bottom w:val="none" w:sz="0" w:space="0" w:color="auto"/>
            <w:right w:val="none" w:sz="0" w:space="0" w:color="auto"/>
          </w:divBdr>
        </w:div>
        <w:div w:id="1291131660">
          <w:marLeft w:val="0"/>
          <w:marRight w:val="0"/>
          <w:marTop w:val="0"/>
          <w:marBottom w:val="0"/>
          <w:divBdr>
            <w:top w:val="none" w:sz="0" w:space="0" w:color="auto"/>
            <w:left w:val="none" w:sz="0" w:space="0" w:color="auto"/>
            <w:bottom w:val="none" w:sz="0" w:space="0" w:color="auto"/>
            <w:right w:val="none" w:sz="0" w:space="0" w:color="auto"/>
          </w:divBdr>
        </w:div>
        <w:div w:id="420293552">
          <w:marLeft w:val="0"/>
          <w:marRight w:val="0"/>
          <w:marTop w:val="0"/>
          <w:marBottom w:val="0"/>
          <w:divBdr>
            <w:top w:val="none" w:sz="0" w:space="0" w:color="auto"/>
            <w:left w:val="none" w:sz="0" w:space="0" w:color="auto"/>
            <w:bottom w:val="none" w:sz="0" w:space="0" w:color="auto"/>
            <w:right w:val="none" w:sz="0" w:space="0" w:color="auto"/>
          </w:divBdr>
        </w:div>
        <w:div w:id="383019251">
          <w:marLeft w:val="0"/>
          <w:marRight w:val="0"/>
          <w:marTop w:val="0"/>
          <w:marBottom w:val="0"/>
          <w:divBdr>
            <w:top w:val="none" w:sz="0" w:space="0" w:color="auto"/>
            <w:left w:val="none" w:sz="0" w:space="0" w:color="auto"/>
            <w:bottom w:val="none" w:sz="0" w:space="0" w:color="auto"/>
            <w:right w:val="none" w:sz="0" w:space="0" w:color="auto"/>
          </w:divBdr>
        </w:div>
      </w:divsChild>
    </w:div>
    <w:div w:id="1577740174">
      <w:bodyDiv w:val="1"/>
      <w:marLeft w:val="0"/>
      <w:marRight w:val="0"/>
      <w:marTop w:val="0"/>
      <w:marBottom w:val="0"/>
      <w:divBdr>
        <w:top w:val="none" w:sz="0" w:space="0" w:color="auto"/>
        <w:left w:val="none" w:sz="0" w:space="0" w:color="auto"/>
        <w:bottom w:val="none" w:sz="0" w:space="0" w:color="auto"/>
        <w:right w:val="none" w:sz="0" w:space="0" w:color="auto"/>
      </w:divBdr>
      <w:divsChild>
        <w:div w:id="1620256896">
          <w:marLeft w:val="0"/>
          <w:marRight w:val="0"/>
          <w:marTop w:val="0"/>
          <w:marBottom w:val="0"/>
          <w:divBdr>
            <w:top w:val="none" w:sz="0" w:space="0" w:color="auto"/>
            <w:left w:val="none" w:sz="0" w:space="0" w:color="auto"/>
            <w:bottom w:val="none" w:sz="0" w:space="0" w:color="auto"/>
            <w:right w:val="none" w:sz="0" w:space="0" w:color="auto"/>
          </w:divBdr>
        </w:div>
        <w:div w:id="1481770898">
          <w:marLeft w:val="0"/>
          <w:marRight w:val="0"/>
          <w:marTop w:val="0"/>
          <w:marBottom w:val="0"/>
          <w:divBdr>
            <w:top w:val="none" w:sz="0" w:space="0" w:color="auto"/>
            <w:left w:val="none" w:sz="0" w:space="0" w:color="auto"/>
            <w:bottom w:val="none" w:sz="0" w:space="0" w:color="auto"/>
            <w:right w:val="none" w:sz="0" w:space="0" w:color="auto"/>
          </w:divBdr>
        </w:div>
        <w:div w:id="1729376527">
          <w:marLeft w:val="0"/>
          <w:marRight w:val="0"/>
          <w:marTop w:val="0"/>
          <w:marBottom w:val="0"/>
          <w:divBdr>
            <w:top w:val="none" w:sz="0" w:space="0" w:color="auto"/>
            <w:left w:val="none" w:sz="0" w:space="0" w:color="auto"/>
            <w:bottom w:val="none" w:sz="0" w:space="0" w:color="auto"/>
            <w:right w:val="none" w:sz="0" w:space="0" w:color="auto"/>
          </w:divBdr>
        </w:div>
        <w:div w:id="374080512">
          <w:marLeft w:val="0"/>
          <w:marRight w:val="0"/>
          <w:marTop w:val="0"/>
          <w:marBottom w:val="0"/>
          <w:divBdr>
            <w:top w:val="none" w:sz="0" w:space="0" w:color="auto"/>
            <w:left w:val="none" w:sz="0" w:space="0" w:color="auto"/>
            <w:bottom w:val="none" w:sz="0" w:space="0" w:color="auto"/>
            <w:right w:val="none" w:sz="0" w:space="0" w:color="auto"/>
          </w:divBdr>
        </w:div>
        <w:div w:id="53698611">
          <w:marLeft w:val="0"/>
          <w:marRight w:val="0"/>
          <w:marTop w:val="0"/>
          <w:marBottom w:val="0"/>
          <w:divBdr>
            <w:top w:val="none" w:sz="0" w:space="0" w:color="auto"/>
            <w:left w:val="none" w:sz="0" w:space="0" w:color="auto"/>
            <w:bottom w:val="none" w:sz="0" w:space="0" w:color="auto"/>
            <w:right w:val="none" w:sz="0" w:space="0" w:color="auto"/>
          </w:divBdr>
        </w:div>
        <w:div w:id="996154452">
          <w:marLeft w:val="0"/>
          <w:marRight w:val="0"/>
          <w:marTop w:val="0"/>
          <w:marBottom w:val="0"/>
          <w:divBdr>
            <w:top w:val="none" w:sz="0" w:space="0" w:color="auto"/>
            <w:left w:val="none" w:sz="0" w:space="0" w:color="auto"/>
            <w:bottom w:val="none" w:sz="0" w:space="0" w:color="auto"/>
            <w:right w:val="none" w:sz="0" w:space="0" w:color="auto"/>
          </w:divBdr>
        </w:div>
      </w:divsChild>
    </w:div>
    <w:div w:id="1660577906">
      <w:bodyDiv w:val="1"/>
      <w:marLeft w:val="0"/>
      <w:marRight w:val="0"/>
      <w:marTop w:val="0"/>
      <w:marBottom w:val="0"/>
      <w:divBdr>
        <w:top w:val="none" w:sz="0" w:space="0" w:color="auto"/>
        <w:left w:val="none" w:sz="0" w:space="0" w:color="auto"/>
        <w:bottom w:val="none" w:sz="0" w:space="0" w:color="auto"/>
        <w:right w:val="none" w:sz="0" w:space="0" w:color="auto"/>
      </w:divBdr>
      <w:divsChild>
        <w:div w:id="1372652436">
          <w:marLeft w:val="0"/>
          <w:marRight w:val="0"/>
          <w:marTop w:val="0"/>
          <w:marBottom w:val="0"/>
          <w:divBdr>
            <w:top w:val="none" w:sz="0" w:space="0" w:color="auto"/>
            <w:left w:val="none" w:sz="0" w:space="0" w:color="auto"/>
            <w:bottom w:val="none" w:sz="0" w:space="0" w:color="auto"/>
            <w:right w:val="none" w:sz="0" w:space="0" w:color="auto"/>
          </w:divBdr>
        </w:div>
        <w:div w:id="1203784764">
          <w:marLeft w:val="0"/>
          <w:marRight w:val="0"/>
          <w:marTop w:val="0"/>
          <w:marBottom w:val="0"/>
          <w:divBdr>
            <w:top w:val="none" w:sz="0" w:space="0" w:color="auto"/>
            <w:left w:val="none" w:sz="0" w:space="0" w:color="auto"/>
            <w:bottom w:val="none" w:sz="0" w:space="0" w:color="auto"/>
            <w:right w:val="none" w:sz="0" w:space="0" w:color="auto"/>
          </w:divBdr>
        </w:div>
        <w:div w:id="652223179">
          <w:marLeft w:val="0"/>
          <w:marRight w:val="0"/>
          <w:marTop w:val="0"/>
          <w:marBottom w:val="0"/>
          <w:divBdr>
            <w:top w:val="none" w:sz="0" w:space="0" w:color="auto"/>
            <w:left w:val="none" w:sz="0" w:space="0" w:color="auto"/>
            <w:bottom w:val="none" w:sz="0" w:space="0" w:color="auto"/>
            <w:right w:val="none" w:sz="0" w:space="0" w:color="auto"/>
          </w:divBdr>
        </w:div>
      </w:divsChild>
    </w:div>
    <w:div w:id="1689868420">
      <w:bodyDiv w:val="1"/>
      <w:marLeft w:val="0"/>
      <w:marRight w:val="0"/>
      <w:marTop w:val="0"/>
      <w:marBottom w:val="0"/>
      <w:divBdr>
        <w:top w:val="none" w:sz="0" w:space="0" w:color="auto"/>
        <w:left w:val="none" w:sz="0" w:space="0" w:color="auto"/>
        <w:bottom w:val="none" w:sz="0" w:space="0" w:color="auto"/>
        <w:right w:val="none" w:sz="0" w:space="0" w:color="auto"/>
      </w:divBdr>
      <w:divsChild>
        <w:div w:id="1952589077">
          <w:marLeft w:val="0"/>
          <w:marRight w:val="0"/>
          <w:marTop w:val="0"/>
          <w:marBottom w:val="0"/>
          <w:divBdr>
            <w:top w:val="none" w:sz="0" w:space="0" w:color="auto"/>
            <w:left w:val="none" w:sz="0" w:space="0" w:color="auto"/>
            <w:bottom w:val="none" w:sz="0" w:space="0" w:color="auto"/>
            <w:right w:val="none" w:sz="0" w:space="0" w:color="auto"/>
          </w:divBdr>
        </w:div>
        <w:div w:id="894389473">
          <w:marLeft w:val="0"/>
          <w:marRight w:val="0"/>
          <w:marTop w:val="0"/>
          <w:marBottom w:val="0"/>
          <w:divBdr>
            <w:top w:val="none" w:sz="0" w:space="0" w:color="auto"/>
            <w:left w:val="none" w:sz="0" w:space="0" w:color="auto"/>
            <w:bottom w:val="none" w:sz="0" w:space="0" w:color="auto"/>
            <w:right w:val="none" w:sz="0" w:space="0" w:color="auto"/>
          </w:divBdr>
        </w:div>
      </w:divsChild>
    </w:div>
    <w:div w:id="1744330966">
      <w:bodyDiv w:val="1"/>
      <w:marLeft w:val="0"/>
      <w:marRight w:val="0"/>
      <w:marTop w:val="0"/>
      <w:marBottom w:val="0"/>
      <w:divBdr>
        <w:top w:val="none" w:sz="0" w:space="0" w:color="auto"/>
        <w:left w:val="none" w:sz="0" w:space="0" w:color="auto"/>
        <w:bottom w:val="none" w:sz="0" w:space="0" w:color="auto"/>
        <w:right w:val="none" w:sz="0" w:space="0" w:color="auto"/>
      </w:divBdr>
      <w:divsChild>
        <w:div w:id="951281935">
          <w:marLeft w:val="0"/>
          <w:marRight w:val="0"/>
          <w:marTop w:val="0"/>
          <w:marBottom w:val="0"/>
          <w:divBdr>
            <w:top w:val="none" w:sz="0" w:space="0" w:color="auto"/>
            <w:left w:val="none" w:sz="0" w:space="0" w:color="auto"/>
            <w:bottom w:val="none" w:sz="0" w:space="0" w:color="auto"/>
            <w:right w:val="none" w:sz="0" w:space="0" w:color="auto"/>
          </w:divBdr>
        </w:div>
        <w:div w:id="299117016">
          <w:marLeft w:val="0"/>
          <w:marRight w:val="0"/>
          <w:marTop w:val="0"/>
          <w:marBottom w:val="0"/>
          <w:divBdr>
            <w:top w:val="none" w:sz="0" w:space="0" w:color="auto"/>
            <w:left w:val="none" w:sz="0" w:space="0" w:color="auto"/>
            <w:bottom w:val="none" w:sz="0" w:space="0" w:color="auto"/>
            <w:right w:val="none" w:sz="0" w:space="0" w:color="auto"/>
          </w:divBdr>
        </w:div>
        <w:div w:id="1471903215">
          <w:marLeft w:val="0"/>
          <w:marRight w:val="0"/>
          <w:marTop w:val="0"/>
          <w:marBottom w:val="0"/>
          <w:divBdr>
            <w:top w:val="none" w:sz="0" w:space="0" w:color="auto"/>
            <w:left w:val="none" w:sz="0" w:space="0" w:color="auto"/>
            <w:bottom w:val="none" w:sz="0" w:space="0" w:color="auto"/>
            <w:right w:val="none" w:sz="0" w:space="0" w:color="auto"/>
          </w:divBdr>
        </w:div>
        <w:div w:id="2090733191">
          <w:marLeft w:val="0"/>
          <w:marRight w:val="0"/>
          <w:marTop w:val="0"/>
          <w:marBottom w:val="0"/>
          <w:divBdr>
            <w:top w:val="none" w:sz="0" w:space="0" w:color="auto"/>
            <w:left w:val="none" w:sz="0" w:space="0" w:color="auto"/>
            <w:bottom w:val="none" w:sz="0" w:space="0" w:color="auto"/>
            <w:right w:val="none" w:sz="0" w:space="0" w:color="auto"/>
          </w:divBdr>
        </w:div>
        <w:div w:id="1564877307">
          <w:marLeft w:val="0"/>
          <w:marRight w:val="0"/>
          <w:marTop w:val="0"/>
          <w:marBottom w:val="0"/>
          <w:divBdr>
            <w:top w:val="none" w:sz="0" w:space="0" w:color="auto"/>
            <w:left w:val="none" w:sz="0" w:space="0" w:color="auto"/>
            <w:bottom w:val="none" w:sz="0" w:space="0" w:color="auto"/>
            <w:right w:val="none" w:sz="0" w:space="0" w:color="auto"/>
          </w:divBdr>
        </w:div>
        <w:div w:id="981353279">
          <w:marLeft w:val="0"/>
          <w:marRight w:val="0"/>
          <w:marTop w:val="0"/>
          <w:marBottom w:val="0"/>
          <w:divBdr>
            <w:top w:val="none" w:sz="0" w:space="0" w:color="auto"/>
            <w:left w:val="none" w:sz="0" w:space="0" w:color="auto"/>
            <w:bottom w:val="none" w:sz="0" w:space="0" w:color="auto"/>
            <w:right w:val="none" w:sz="0" w:space="0" w:color="auto"/>
          </w:divBdr>
        </w:div>
        <w:div w:id="1540554842">
          <w:marLeft w:val="0"/>
          <w:marRight w:val="0"/>
          <w:marTop w:val="0"/>
          <w:marBottom w:val="0"/>
          <w:divBdr>
            <w:top w:val="none" w:sz="0" w:space="0" w:color="auto"/>
            <w:left w:val="none" w:sz="0" w:space="0" w:color="auto"/>
            <w:bottom w:val="none" w:sz="0" w:space="0" w:color="auto"/>
            <w:right w:val="none" w:sz="0" w:space="0" w:color="auto"/>
          </w:divBdr>
        </w:div>
        <w:div w:id="170996799">
          <w:marLeft w:val="0"/>
          <w:marRight w:val="0"/>
          <w:marTop w:val="0"/>
          <w:marBottom w:val="0"/>
          <w:divBdr>
            <w:top w:val="none" w:sz="0" w:space="0" w:color="auto"/>
            <w:left w:val="none" w:sz="0" w:space="0" w:color="auto"/>
            <w:bottom w:val="none" w:sz="0" w:space="0" w:color="auto"/>
            <w:right w:val="none" w:sz="0" w:space="0" w:color="auto"/>
          </w:divBdr>
        </w:div>
        <w:div w:id="1655375790">
          <w:marLeft w:val="0"/>
          <w:marRight w:val="0"/>
          <w:marTop w:val="0"/>
          <w:marBottom w:val="0"/>
          <w:divBdr>
            <w:top w:val="none" w:sz="0" w:space="0" w:color="auto"/>
            <w:left w:val="none" w:sz="0" w:space="0" w:color="auto"/>
            <w:bottom w:val="none" w:sz="0" w:space="0" w:color="auto"/>
            <w:right w:val="none" w:sz="0" w:space="0" w:color="auto"/>
          </w:divBdr>
        </w:div>
        <w:div w:id="437676707">
          <w:marLeft w:val="0"/>
          <w:marRight w:val="0"/>
          <w:marTop w:val="0"/>
          <w:marBottom w:val="0"/>
          <w:divBdr>
            <w:top w:val="none" w:sz="0" w:space="0" w:color="auto"/>
            <w:left w:val="none" w:sz="0" w:space="0" w:color="auto"/>
            <w:bottom w:val="none" w:sz="0" w:space="0" w:color="auto"/>
            <w:right w:val="none" w:sz="0" w:space="0" w:color="auto"/>
          </w:divBdr>
        </w:div>
        <w:div w:id="407073898">
          <w:marLeft w:val="0"/>
          <w:marRight w:val="0"/>
          <w:marTop w:val="0"/>
          <w:marBottom w:val="0"/>
          <w:divBdr>
            <w:top w:val="none" w:sz="0" w:space="0" w:color="auto"/>
            <w:left w:val="none" w:sz="0" w:space="0" w:color="auto"/>
            <w:bottom w:val="none" w:sz="0" w:space="0" w:color="auto"/>
            <w:right w:val="none" w:sz="0" w:space="0" w:color="auto"/>
          </w:divBdr>
        </w:div>
        <w:div w:id="859513297">
          <w:marLeft w:val="0"/>
          <w:marRight w:val="0"/>
          <w:marTop w:val="0"/>
          <w:marBottom w:val="0"/>
          <w:divBdr>
            <w:top w:val="none" w:sz="0" w:space="0" w:color="auto"/>
            <w:left w:val="none" w:sz="0" w:space="0" w:color="auto"/>
            <w:bottom w:val="none" w:sz="0" w:space="0" w:color="auto"/>
            <w:right w:val="none" w:sz="0" w:space="0" w:color="auto"/>
          </w:divBdr>
        </w:div>
        <w:div w:id="1308510603">
          <w:marLeft w:val="0"/>
          <w:marRight w:val="0"/>
          <w:marTop w:val="0"/>
          <w:marBottom w:val="0"/>
          <w:divBdr>
            <w:top w:val="none" w:sz="0" w:space="0" w:color="auto"/>
            <w:left w:val="none" w:sz="0" w:space="0" w:color="auto"/>
            <w:bottom w:val="none" w:sz="0" w:space="0" w:color="auto"/>
            <w:right w:val="none" w:sz="0" w:space="0" w:color="auto"/>
          </w:divBdr>
        </w:div>
        <w:div w:id="1693847737">
          <w:marLeft w:val="0"/>
          <w:marRight w:val="0"/>
          <w:marTop w:val="0"/>
          <w:marBottom w:val="0"/>
          <w:divBdr>
            <w:top w:val="none" w:sz="0" w:space="0" w:color="auto"/>
            <w:left w:val="none" w:sz="0" w:space="0" w:color="auto"/>
            <w:bottom w:val="none" w:sz="0" w:space="0" w:color="auto"/>
            <w:right w:val="none" w:sz="0" w:space="0" w:color="auto"/>
          </w:divBdr>
        </w:div>
        <w:div w:id="374088324">
          <w:marLeft w:val="0"/>
          <w:marRight w:val="0"/>
          <w:marTop w:val="0"/>
          <w:marBottom w:val="0"/>
          <w:divBdr>
            <w:top w:val="none" w:sz="0" w:space="0" w:color="auto"/>
            <w:left w:val="none" w:sz="0" w:space="0" w:color="auto"/>
            <w:bottom w:val="none" w:sz="0" w:space="0" w:color="auto"/>
            <w:right w:val="none" w:sz="0" w:space="0" w:color="auto"/>
          </w:divBdr>
        </w:div>
        <w:div w:id="857425980">
          <w:marLeft w:val="0"/>
          <w:marRight w:val="0"/>
          <w:marTop w:val="0"/>
          <w:marBottom w:val="0"/>
          <w:divBdr>
            <w:top w:val="none" w:sz="0" w:space="0" w:color="auto"/>
            <w:left w:val="none" w:sz="0" w:space="0" w:color="auto"/>
            <w:bottom w:val="none" w:sz="0" w:space="0" w:color="auto"/>
            <w:right w:val="none" w:sz="0" w:space="0" w:color="auto"/>
          </w:divBdr>
        </w:div>
        <w:div w:id="1070807304">
          <w:marLeft w:val="0"/>
          <w:marRight w:val="0"/>
          <w:marTop w:val="0"/>
          <w:marBottom w:val="0"/>
          <w:divBdr>
            <w:top w:val="none" w:sz="0" w:space="0" w:color="auto"/>
            <w:left w:val="none" w:sz="0" w:space="0" w:color="auto"/>
            <w:bottom w:val="none" w:sz="0" w:space="0" w:color="auto"/>
            <w:right w:val="none" w:sz="0" w:space="0" w:color="auto"/>
          </w:divBdr>
        </w:div>
        <w:div w:id="161698509">
          <w:marLeft w:val="0"/>
          <w:marRight w:val="0"/>
          <w:marTop w:val="0"/>
          <w:marBottom w:val="0"/>
          <w:divBdr>
            <w:top w:val="none" w:sz="0" w:space="0" w:color="auto"/>
            <w:left w:val="none" w:sz="0" w:space="0" w:color="auto"/>
            <w:bottom w:val="none" w:sz="0" w:space="0" w:color="auto"/>
            <w:right w:val="none" w:sz="0" w:space="0" w:color="auto"/>
          </w:divBdr>
        </w:div>
        <w:div w:id="679893398">
          <w:marLeft w:val="0"/>
          <w:marRight w:val="0"/>
          <w:marTop w:val="0"/>
          <w:marBottom w:val="0"/>
          <w:divBdr>
            <w:top w:val="none" w:sz="0" w:space="0" w:color="auto"/>
            <w:left w:val="none" w:sz="0" w:space="0" w:color="auto"/>
            <w:bottom w:val="none" w:sz="0" w:space="0" w:color="auto"/>
            <w:right w:val="none" w:sz="0" w:space="0" w:color="auto"/>
          </w:divBdr>
        </w:div>
        <w:div w:id="1666394121">
          <w:marLeft w:val="0"/>
          <w:marRight w:val="0"/>
          <w:marTop w:val="0"/>
          <w:marBottom w:val="0"/>
          <w:divBdr>
            <w:top w:val="none" w:sz="0" w:space="0" w:color="auto"/>
            <w:left w:val="none" w:sz="0" w:space="0" w:color="auto"/>
            <w:bottom w:val="none" w:sz="0" w:space="0" w:color="auto"/>
            <w:right w:val="none" w:sz="0" w:space="0" w:color="auto"/>
          </w:divBdr>
        </w:div>
        <w:div w:id="1715735852">
          <w:marLeft w:val="0"/>
          <w:marRight w:val="0"/>
          <w:marTop w:val="0"/>
          <w:marBottom w:val="0"/>
          <w:divBdr>
            <w:top w:val="none" w:sz="0" w:space="0" w:color="auto"/>
            <w:left w:val="none" w:sz="0" w:space="0" w:color="auto"/>
            <w:bottom w:val="none" w:sz="0" w:space="0" w:color="auto"/>
            <w:right w:val="none" w:sz="0" w:space="0" w:color="auto"/>
          </w:divBdr>
        </w:div>
      </w:divsChild>
    </w:div>
    <w:div w:id="1752043724">
      <w:bodyDiv w:val="1"/>
      <w:marLeft w:val="0"/>
      <w:marRight w:val="0"/>
      <w:marTop w:val="0"/>
      <w:marBottom w:val="0"/>
      <w:divBdr>
        <w:top w:val="none" w:sz="0" w:space="0" w:color="auto"/>
        <w:left w:val="none" w:sz="0" w:space="0" w:color="auto"/>
        <w:bottom w:val="none" w:sz="0" w:space="0" w:color="auto"/>
        <w:right w:val="none" w:sz="0" w:space="0" w:color="auto"/>
      </w:divBdr>
      <w:divsChild>
        <w:div w:id="911157151">
          <w:marLeft w:val="0"/>
          <w:marRight w:val="0"/>
          <w:marTop w:val="0"/>
          <w:marBottom w:val="0"/>
          <w:divBdr>
            <w:top w:val="none" w:sz="0" w:space="0" w:color="auto"/>
            <w:left w:val="none" w:sz="0" w:space="0" w:color="auto"/>
            <w:bottom w:val="none" w:sz="0" w:space="0" w:color="auto"/>
            <w:right w:val="none" w:sz="0" w:space="0" w:color="auto"/>
          </w:divBdr>
        </w:div>
        <w:div w:id="154225939">
          <w:marLeft w:val="0"/>
          <w:marRight w:val="0"/>
          <w:marTop w:val="0"/>
          <w:marBottom w:val="0"/>
          <w:divBdr>
            <w:top w:val="none" w:sz="0" w:space="0" w:color="auto"/>
            <w:left w:val="none" w:sz="0" w:space="0" w:color="auto"/>
            <w:bottom w:val="none" w:sz="0" w:space="0" w:color="auto"/>
            <w:right w:val="none" w:sz="0" w:space="0" w:color="auto"/>
          </w:divBdr>
        </w:div>
        <w:div w:id="1919944848">
          <w:marLeft w:val="0"/>
          <w:marRight w:val="0"/>
          <w:marTop w:val="0"/>
          <w:marBottom w:val="0"/>
          <w:divBdr>
            <w:top w:val="none" w:sz="0" w:space="0" w:color="auto"/>
            <w:left w:val="none" w:sz="0" w:space="0" w:color="auto"/>
            <w:bottom w:val="none" w:sz="0" w:space="0" w:color="auto"/>
            <w:right w:val="none" w:sz="0" w:space="0" w:color="auto"/>
          </w:divBdr>
        </w:div>
        <w:div w:id="259336198">
          <w:marLeft w:val="0"/>
          <w:marRight w:val="0"/>
          <w:marTop w:val="0"/>
          <w:marBottom w:val="0"/>
          <w:divBdr>
            <w:top w:val="none" w:sz="0" w:space="0" w:color="auto"/>
            <w:left w:val="none" w:sz="0" w:space="0" w:color="auto"/>
            <w:bottom w:val="none" w:sz="0" w:space="0" w:color="auto"/>
            <w:right w:val="none" w:sz="0" w:space="0" w:color="auto"/>
          </w:divBdr>
        </w:div>
        <w:div w:id="149368437">
          <w:marLeft w:val="0"/>
          <w:marRight w:val="0"/>
          <w:marTop w:val="0"/>
          <w:marBottom w:val="0"/>
          <w:divBdr>
            <w:top w:val="none" w:sz="0" w:space="0" w:color="auto"/>
            <w:left w:val="none" w:sz="0" w:space="0" w:color="auto"/>
            <w:bottom w:val="none" w:sz="0" w:space="0" w:color="auto"/>
            <w:right w:val="none" w:sz="0" w:space="0" w:color="auto"/>
          </w:divBdr>
        </w:div>
        <w:div w:id="1174028263">
          <w:marLeft w:val="0"/>
          <w:marRight w:val="0"/>
          <w:marTop w:val="0"/>
          <w:marBottom w:val="0"/>
          <w:divBdr>
            <w:top w:val="none" w:sz="0" w:space="0" w:color="auto"/>
            <w:left w:val="none" w:sz="0" w:space="0" w:color="auto"/>
            <w:bottom w:val="none" w:sz="0" w:space="0" w:color="auto"/>
            <w:right w:val="none" w:sz="0" w:space="0" w:color="auto"/>
          </w:divBdr>
        </w:div>
        <w:div w:id="627048668">
          <w:marLeft w:val="0"/>
          <w:marRight w:val="0"/>
          <w:marTop w:val="0"/>
          <w:marBottom w:val="0"/>
          <w:divBdr>
            <w:top w:val="none" w:sz="0" w:space="0" w:color="auto"/>
            <w:left w:val="none" w:sz="0" w:space="0" w:color="auto"/>
            <w:bottom w:val="none" w:sz="0" w:space="0" w:color="auto"/>
            <w:right w:val="none" w:sz="0" w:space="0" w:color="auto"/>
          </w:divBdr>
        </w:div>
        <w:div w:id="66852578">
          <w:marLeft w:val="0"/>
          <w:marRight w:val="0"/>
          <w:marTop w:val="0"/>
          <w:marBottom w:val="0"/>
          <w:divBdr>
            <w:top w:val="none" w:sz="0" w:space="0" w:color="auto"/>
            <w:left w:val="none" w:sz="0" w:space="0" w:color="auto"/>
            <w:bottom w:val="none" w:sz="0" w:space="0" w:color="auto"/>
            <w:right w:val="none" w:sz="0" w:space="0" w:color="auto"/>
          </w:divBdr>
        </w:div>
        <w:div w:id="1683244483">
          <w:marLeft w:val="0"/>
          <w:marRight w:val="0"/>
          <w:marTop w:val="0"/>
          <w:marBottom w:val="0"/>
          <w:divBdr>
            <w:top w:val="none" w:sz="0" w:space="0" w:color="auto"/>
            <w:left w:val="none" w:sz="0" w:space="0" w:color="auto"/>
            <w:bottom w:val="none" w:sz="0" w:space="0" w:color="auto"/>
            <w:right w:val="none" w:sz="0" w:space="0" w:color="auto"/>
          </w:divBdr>
        </w:div>
        <w:div w:id="1646858002">
          <w:marLeft w:val="0"/>
          <w:marRight w:val="0"/>
          <w:marTop w:val="0"/>
          <w:marBottom w:val="0"/>
          <w:divBdr>
            <w:top w:val="none" w:sz="0" w:space="0" w:color="auto"/>
            <w:left w:val="none" w:sz="0" w:space="0" w:color="auto"/>
            <w:bottom w:val="none" w:sz="0" w:space="0" w:color="auto"/>
            <w:right w:val="none" w:sz="0" w:space="0" w:color="auto"/>
          </w:divBdr>
        </w:div>
        <w:div w:id="1127629214">
          <w:marLeft w:val="0"/>
          <w:marRight w:val="0"/>
          <w:marTop w:val="0"/>
          <w:marBottom w:val="0"/>
          <w:divBdr>
            <w:top w:val="none" w:sz="0" w:space="0" w:color="auto"/>
            <w:left w:val="none" w:sz="0" w:space="0" w:color="auto"/>
            <w:bottom w:val="none" w:sz="0" w:space="0" w:color="auto"/>
            <w:right w:val="none" w:sz="0" w:space="0" w:color="auto"/>
          </w:divBdr>
        </w:div>
      </w:divsChild>
    </w:div>
    <w:div w:id="1815364462">
      <w:bodyDiv w:val="1"/>
      <w:marLeft w:val="0"/>
      <w:marRight w:val="0"/>
      <w:marTop w:val="0"/>
      <w:marBottom w:val="0"/>
      <w:divBdr>
        <w:top w:val="none" w:sz="0" w:space="0" w:color="auto"/>
        <w:left w:val="none" w:sz="0" w:space="0" w:color="auto"/>
        <w:bottom w:val="none" w:sz="0" w:space="0" w:color="auto"/>
        <w:right w:val="none" w:sz="0" w:space="0" w:color="auto"/>
      </w:divBdr>
      <w:divsChild>
        <w:div w:id="171188651">
          <w:marLeft w:val="0"/>
          <w:marRight w:val="0"/>
          <w:marTop w:val="0"/>
          <w:marBottom w:val="0"/>
          <w:divBdr>
            <w:top w:val="none" w:sz="0" w:space="0" w:color="auto"/>
            <w:left w:val="none" w:sz="0" w:space="0" w:color="auto"/>
            <w:bottom w:val="none" w:sz="0" w:space="0" w:color="auto"/>
            <w:right w:val="none" w:sz="0" w:space="0" w:color="auto"/>
          </w:divBdr>
        </w:div>
        <w:div w:id="532421357">
          <w:marLeft w:val="0"/>
          <w:marRight w:val="0"/>
          <w:marTop w:val="0"/>
          <w:marBottom w:val="0"/>
          <w:divBdr>
            <w:top w:val="none" w:sz="0" w:space="0" w:color="auto"/>
            <w:left w:val="none" w:sz="0" w:space="0" w:color="auto"/>
            <w:bottom w:val="none" w:sz="0" w:space="0" w:color="auto"/>
            <w:right w:val="none" w:sz="0" w:space="0" w:color="auto"/>
          </w:divBdr>
        </w:div>
        <w:div w:id="251473060">
          <w:marLeft w:val="0"/>
          <w:marRight w:val="0"/>
          <w:marTop w:val="0"/>
          <w:marBottom w:val="0"/>
          <w:divBdr>
            <w:top w:val="none" w:sz="0" w:space="0" w:color="auto"/>
            <w:left w:val="none" w:sz="0" w:space="0" w:color="auto"/>
            <w:bottom w:val="none" w:sz="0" w:space="0" w:color="auto"/>
            <w:right w:val="none" w:sz="0" w:space="0" w:color="auto"/>
          </w:divBdr>
        </w:div>
        <w:div w:id="903640484">
          <w:marLeft w:val="0"/>
          <w:marRight w:val="0"/>
          <w:marTop w:val="0"/>
          <w:marBottom w:val="0"/>
          <w:divBdr>
            <w:top w:val="none" w:sz="0" w:space="0" w:color="auto"/>
            <w:left w:val="none" w:sz="0" w:space="0" w:color="auto"/>
            <w:bottom w:val="none" w:sz="0" w:space="0" w:color="auto"/>
            <w:right w:val="none" w:sz="0" w:space="0" w:color="auto"/>
          </w:divBdr>
        </w:div>
        <w:div w:id="1192642623">
          <w:marLeft w:val="0"/>
          <w:marRight w:val="0"/>
          <w:marTop w:val="0"/>
          <w:marBottom w:val="0"/>
          <w:divBdr>
            <w:top w:val="none" w:sz="0" w:space="0" w:color="auto"/>
            <w:left w:val="none" w:sz="0" w:space="0" w:color="auto"/>
            <w:bottom w:val="none" w:sz="0" w:space="0" w:color="auto"/>
            <w:right w:val="none" w:sz="0" w:space="0" w:color="auto"/>
          </w:divBdr>
        </w:div>
        <w:div w:id="1201016187">
          <w:marLeft w:val="0"/>
          <w:marRight w:val="0"/>
          <w:marTop w:val="0"/>
          <w:marBottom w:val="0"/>
          <w:divBdr>
            <w:top w:val="none" w:sz="0" w:space="0" w:color="auto"/>
            <w:left w:val="none" w:sz="0" w:space="0" w:color="auto"/>
            <w:bottom w:val="none" w:sz="0" w:space="0" w:color="auto"/>
            <w:right w:val="none" w:sz="0" w:space="0" w:color="auto"/>
          </w:divBdr>
        </w:div>
        <w:div w:id="771895003">
          <w:marLeft w:val="0"/>
          <w:marRight w:val="0"/>
          <w:marTop w:val="0"/>
          <w:marBottom w:val="0"/>
          <w:divBdr>
            <w:top w:val="none" w:sz="0" w:space="0" w:color="auto"/>
            <w:left w:val="none" w:sz="0" w:space="0" w:color="auto"/>
            <w:bottom w:val="none" w:sz="0" w:space="0" w:color="auto"/>
            <w:right w:val="none" w:sz="0" w:space="0" w:color="auto"/>
          </w:divBdr>
        </w:div>
        <w:div w:id="806312960">
          <w:marLeft w:val="0"/>
          <w:marRight w:val="0"/>
          <w:marTop w:val="0"/>
          <w:marBottom w:val="0"/>
          <w:divBdr>
            <w:top w:val="none" w:sz="0" w:space="0" w:color="auto"/>
            <w:left w:val="none" w:sz="0" w:space="0" w:color="auto"/>
            <w:bottom w:val="none" w:sz="0" w:space="0" w:color="auto"/>
            <w:right w:val="none" w:sz="0" w:space="0" w:color="auto"/>
          </w:divBdr>
        </w:div>
        <w:div w:id="342633743">
          <w:marLeft w:val="0"/>
          <w:marRight w:val="0"/>
          <w:marTop w:val="0"/>
          <w:marBottom w:val="0"/>
          <w:divBdr>
            <w:top w:val="none" w:sz="0" w:space="0" w:color="auto"/>
            <w:left w:val="none" w:sz="0" w:space="0" w:color="auto"/>
            <w:bottom w:val="none" w:sz="0" w:space="0" w:color="auto"/>
            <w:right w:val="none" w:sz="0" w:space="0" w:color="auto"/>
          </w:divBdr>
        </w:div>
        <w:div w:id="877744110">
          <w:marLeft w:val="0"/>
          <w:marRight w:val="0"/>
          <w:marTop w:val="0"/>
          <w:marBottom w:val="0"/>
          <w:divBdr>
            <w:top w:val="none" w:sz="0" w:space="0" w:color="auto"/>
            <w:left w:val="none" w:sz="0" w:space="0" w:color="auto"/>
            <w:bottom w:val="none" w:sz="0" w:space="0" w:color="auto"/>
            <w:right w:val="none" w:sz="0" w:space="0" w:color="auto"/>
          </w:divBdr>
        </w:div>
        <w:div w:id="170266858">
          <w:marLeft w:val="0"/>
          <w:marRight w:val="0"/>
          <w:marTop w:val="0"/>
          <w:marBottom w:val="0"/>
          <w:divBdr>
            <w:top w:val="none" w:sz="0" w:space="0" w:color="auto"/>
            <w:left w:val="none" w:sz="0" w:space="0" w:color="auto"/>
            <w:bottom w:val="none" w:sz="0" w:space="0" w:color="auto"/>
            <w:right w:val="none" w:sz="0" w:space="0" w:color="auto"/>
          </w:divBdr>
        </w:div>
      </w:divsChild>
    </w:div>
    <w:div w:id="1876768981">
      <w:bodyDiv w:val="1"/>
      <w:marLeft w:val="0"/>
      <w:marRight w:val="0"/>
      <w:marTop w:val="0"/>
      <w:marBottom w:val="0"/>
      <w:divBdr>
        <w:top w:val="none" w:sz="0" w:space="0" w:color="auto"/>
        <w:left w:val="none" w:sz="0" w:space="0" w:color="auto"/>
        <w:bottom w:val="none" w:sz="0" w:space="0" w:color="auto"/>
        <w:right w:val="none" w:sz="0" w:space="0" w:color="auto"/>
      </w:divBdr>
    </w:div>
    <w:div w:id="1916893314">
      <w:bodyDiv w:val="1"/>
      <w:marLeft w:val="0"/>
      <w:marRight w:val="0"/>
      <w:marTop w:val="0"/>
      <w:marBottom w:val="0"/>
      <w:divBdr>
        <w:top w:val="none" w:sz="0" w:space="0" w:color="auto"/>
        <w:left w:val="none" w:sz="0" w:space="0" w:color="auto"/>
        <w:bottom w:val="none" w:sz="0" w:space="0" w:color="auto"/>
        <w:right w:val="none" w:sz="0" w:space="0" w:color="auto"/>
      </w:divBdr>
    </w:div>
    <w:div w:id="1929774651">
      <w:bodyDiv w:val="1"/>
      <w:marLeft w:val="0"/>
      <w:marRight w:val="0"/>
      <w:marTop w:val="0"/>
      <w:marBottom w:val="0"/>
      <w:divBdr>
        <w:top w:val="none" w:sz="0" w:space="0" w:color="auto"/>
        <w:left w:val="none" w:sz="0" w:space="0" w:color="auto"/>
        <w:bottom w:val="none" w:sz="0" w:space="0" w:color="auto"/>
        <w:right w:val="none" w:sz="0" w:space="0" w:color="auto"/>
      </w:divBdr>
      <w:divsChild>
        <w:div w:id="959340107">
          <w:marLeft w:val="0"/>
          <w:marRight w:val="0"/>
          <w:marTop w:val="0"/>
          <w:marBottom w:val="0"/>
          <w:divBdr>
            <w:top w:val="none" w:sz="0" w:space="0" w:color="auto"/>
            <w:left w:val="none" w:sz="0" w:space="0" w:color="auto"/>
            <w:bottom w:val="none" w:sz="0" w:space="0" w:color="auto"/>
            <w:right w:val="none" w:sz="0" w:space="0" w:color="auto"/>
          </w:divBdr>
        </w:div>
        <w:div w:id="1971858546">
          <w:marLeft w:val="0"/>
          <w:marRight w:val="0"/>
          <w:marTop w:val="0"/>
          <w:marBottom w:val="0"/>
          <w:divBdr>
            <w:top w:val="none" w:sz="0" w:space="0" w:color="auto"/>
            <w:left w:val="none" w:sz="0" w:space="0" w:color="auto"/>
            <w:bottom w:val="none" w:sz="0" w:space="0" w:color="auto"/>
            <w:right w:val="none" w:sz="0" w:space="0" w:color="auto"/>
          </w:divBdr>
        </w:div>
        <w:div w:id="911546696">
          <w:marLeft w:val="0"/>
          <w:marRight w:val="0"/>
          <w:marTop w:val="0"/>
          <w:marBottom w:val="0"/>
          <w:divBdr>
            <w:top w:val="none" w:sz="0" w:space="0" w:color="auto"/>
            <w:left w:val="none" w:sz="0" w:space="0" w:color="auto"/>
            <w:bottom w:val="none" w:sz="0" w:space="0" w:color="auto"/>
            <w:right w:val="none" w:sz="0" w:space="0" w:color="auto"/>
          </w:divBdr>
        </w:div>
        <w:div w:id="1669404397">
          <w:marLeft w:val="0"/>
          <w:marRight w:val="0"/>
          <w:marTop w:val="0"/>
          <w:marBottom w:val="0"/>
          <w:divBdr>
            <w:top w:val="none" w:sz="0" w:space="0" w:color="auto"/>
            <w:left w:val="none" w:sz="0" w:space="0" w:color="auto"/>
            <w:bottom w:val="none" w:sz="0" w:space="0" w:color="auto"/>
            <w:right w:val="none" w:sz="0" w:space="0" w:color="auto"/>
          </w:divBdr>
        </w:div>
        <w:div w:id="448822893">
          <w:marLeft w:val="0"/>
          <w:marRight w:val="0"/>
          <w:marTop w:val="0"/>
          <w:marBottom w:val="0"/>
          <w:divBdr>
            <w:top w:val="none" w:sz="0" w:space="0" w:color="auto"/>
            <w:left w:val="none" w:sz="0" w:space="0" w:color="auto"/>
            <w:bottom w:val="none" w:sz="0" w:space="0" w:color="auto"/>
            <w:right w:val="none" w:sz="0" w:space="0" w:color="auto"/>
          </w:divBdr>
        </w:div>
        <w:div w:id="1020621026">
          <w:marLeft w:val="0"/>
          <w:marRight w:val="0"/>
          <w:marTop w:val="0"/>
          <w:marBottom w:val="0"/>
          <w:divBdr>
            <w:top w:val="none" w:sz="0" w:space="0" w:color="auto"/>
            <w:left w:val="none" w:sz="0" w:space="0" w:color="auto"/>
            <w:bottom w:val="none" w:sz="0" w:space="0" w:color="auto"/>
            <w:right w:val="none" w:sz="0" w:space="0" w:color="auto"/>
          </w:divBdr>
        </w:div>
        <w:div w:id="1007290713">
          <w:marLeft w:val="0"/>
          <w:marRight w:val="0"/>
          <w:marTop w:val="0"/>
          <w:marBottom w:val="0"/>
          <w:divBdr>
            <w:top w:val="none" w:sz="0" w:space="0" w:color="auto"/>
            <w:left w:val="none" w:sz="0" w:space="0" w:color="auto"/>
            <w:bottom w:val="none" w:sz="0" w:space="0" w:color="auto"/>
            <w:right w:val="none" w:sz="0" w:space="0" w:color="auto"/>
          </w:divBdr>
        </w:div>
        <w:div w:id="585187398">
          <w:marLeft w:val="0"/>
          <w:marRight w:val="0"/>
          <w:marTop w:val="0"/>
          <w:marBottom w:val="0"/>
          <w:divBdr>
            <w:top w:val="none" w:sz="0" w:space="0" w:color="auto"/>
            <w:left w:val="none" w:sz="0" w:space="0" w:color="auto"/>
            <w:bottom w:val="none" w:sz="0" w:space="0" w:color="auto"/>
            <w:right w:val="none" w:sz="0" w:space="0" w:color="auto"/>
          </w:divBdr>
        </w:div>
        <w:div w:id="1327320499">
          <w:marLeft w:val="0"/>
          <w:marRight w:val="0"/>
          <w:marTop w:val="0"/>
          <w:marBottom w:val="0"/>
          <w:divBdr>
            <w:top w:val="none" w:sz="0" w:space="0" w:color="auto"/>
            <w:left w:val="none" w:sz="0" w:space="0" w:color="auto"/>
            <w:bottom w:val="none" w:sz="0" w:space="0" w:color="auto"/>
            <w:right w:val="none" w:sz="0" w:space="0" w:color="auto"/>
          </w:divBdr>
        </w:div>
        <w:div w:id="1513715315">
          <w:marLeft w:val="0"/>
          <w:marRight w:val="0"/>
          <w:marTop w:val="0"/>
          <w:marBottom w:val="0"/>
          <w:divBdr>
            <w:top w:val="none" w:sz="0" w:space="0" w:color="auto"/>
            <w:left w:val="none" w:sz="0" w:space="0" w:color="auto"/>
            <w:bottom w:val="none" w:sz="0" w:space="0" w:color="auto"/>
            <w:right w:val="none" w:sz="0" w:space="0" w:color="auto"/>
          </w:divBdr>
        </w:div>
        <w:div w:id="955525960">
          <w:marLeft w:val="0"/>
          <w:marRight w:val="0"/>
          <w:marTop w:val="0"/>
          <w:marBottom w:val="0"/>
          <w:divBdr>
            <w:top w:val="none" w:sz="0" w:space="0" w:color="auto"/>
            <w:left w:val="none" w:sz="0" w:space="0" w:color="auto"/>
            <w:bottom w:val="none" w:sz="0" w:space="0" w:color="auto"/>
            <w:right w:val="none" w:sz="0" w:space="0" w:color="auto"/>
          </w:divBdr>
        </w:div>
        <w:div w:id="1932077602">
          <w:marLeft w:val="0"/>
          <w:marRight w:val="0"/>
          <w:marTop w:val="0"/>
          <w:marBottom w:val="0"/>
          <w:divBdr>
            <w:top w:val="none" w:sz="0" w:space="0" w:color="auto"/>
            <w:left w:val="none" w:sz="0" w:space="0" w:color="auto"/>
            <w:bottom w:val="none" w:sz="0" w:space="0" w:color="auto"/>
            <w:right w:val="none" w:sz="0" w:space="0" w:color="auto"/>
          </w:divBdr>
        </w:div>
        <w:div w:id="1582446184">
          <w:marLeft w:val="0"/>
          <w:marRight w:val="0"/>
          <w:marTop w:val="0"/>
          <w:marBottom w:val="0"/>
          <w:divBdr>
            <w:top w:val="none" w:sz="0" w:space="0" w:color="auto"/>
            <w:left w:val="none" w:sz="0" w:space="0" w:color="auto"/>
            <w:bottom w:val="none" w:sz="0" w:space="0" w:color="auto"/>
            <w:right w:val="none" w:sz="0" w:space="0" w:color="auto"/>
          </w:divBdr>
        </w:div>
        <w:div w:id="1521433967">
          <w:marLeft w:val="0"/>
          <w:marRight w:val="0"/>
          <w:marTop w:val="0"/>
          <w:marBottom w:val="0"/>
          <w:divBdr>
            <w:top w:val="none" w:sz="0" w:space="0" w:color="auto"/>
            <w:left w:val="none" w:sz="0" w:space="0" w:color="auto"/>
            <w:bottom w:val="none" w:sz="0" w:space="0" w:color="auto"/>
            <w:right w:val="none" w:sz="0" w:space="0" w:color="auto"/>
          </w:divBdr>
        </w:div>
        <w:div w:id="1702823802">
          <w:marLeft w:val="0"/>
          <w:marRight w:val="0"/>
          <w:marTop w:val="0"/>
          <w:marBottom w:val="0"/>
          <w:divBdr>
            <w:top w:val="none" w:sz="0" w:space="0" w:color="auto"/>
            <w:left w:val="none" w:sz="0" w:space="0" w:color="auto"/>
            <w:bottom w:val="none" w:sz="0" w:space="0" w:color="auto"/>
            <w:right w:val="none" w:sz="0" w:space="0" w:color="auto"/>
          </w:divBdr>
        </w:div>
        <w:div w:id="1790082281">
          <w:marLeft w:val="0"/>
          <w:marRight w:val="0"/>
          <w:marTop w:val="0"/>
          <w:marBottom w:val="0"/>
          <w:divBdr>
            <w:top w:val="none" w:sz="0" w:space="0" w:color="auto"/>
            <w:left w:val="none" w:sz="0" w:space="0" w:color="auto"/>
            <w:bottom w:val="none" w:sz="0" w:space="0" w:color="auto"/>
            <w:right w:val="none" w:sz="0" w:space="0" w:color="auto"/>
          </w:divBdr>
        </w:div>
        <w:div w:id="600065432">
          <w:marLeft w:val="0"/>
          <w:marRight w:val="0"/>
          <w:marTop w:val="0"/>
          <w:marBottom w:val="0"/>
          <w:divBdr>
            <w:top w:val="none" w:sz="0" w:space="0" w:color="auto"/>
            <w:left w:val="none" w:sz="0" w:space="0" w:color="auto"/>
            <w:bottom w:val="none" w:sz="0" w:space="0" w:color="auto"/>
            <w:right w:val="none" w:sz="0" w:space="0" w:color="auto"/>
          </w:divBdr>
        </w:div>
      </w:divsChild>
    </w:div>
    <w:div w:id="1945262610">
      <w:bodyDiv w:val="1"/>
      <w:marLeft w:val="0"/>
      <w:marRight w:val="0"/>
      <w:marTop w:val="0"/>
      <w:marBottom w:val="0"/>
      <w:divBdr>
        <w:top w:val="none" w:sz="0" w:space="0" w:color="auto"/>
        <w:left w:val="none" w:sz="0" w:space="0" w:color="auto"/>
        <w:bottom w:val="none" w:sz="0" w:space="0" w:color="auto"/>
        <w:right w:val="none" w:sz="0" w:space="0" w:color="auto"/>
      </w:divBdr>
      <w:divsChild>
        <w:div w:id="1250848713">
          <w:marLeft w:val="0"/>
          <w:marRight w:val="0"/>
          <w:marTop w:val="0"/>
          <w:marBottom w:val="0"/>
          <w:divBdr>
            <w:top w:val="none" w:sz="0" w:space="0" w:color="auto"/>
            <w:left w:val="none" w:sz="0" w:space="0" w:color="auto"/>
            <w:bottom w:val="none" w:sz="0" w:space="0" w:color="auto"/>
            <w:right w:val="none" w:sz="0" w:space="0" w:color="auto"/>
          </w:divBdr>
        </w:div>
        <w:div w:id="314067873">
          <w:marLeft w:val="0"/>
          <w:marRight w:val="0"/>
          <w:marTop w:val="0"/>
          <w:marBottom w:val="0"/>
          <w:divBdr>
            <w:top w:val="none" w:sz="0" w:space="0" w:color="auto"/>
            <w:left w:val="none" w:sz="0" w:space="0" w:color="auto"/>
            <w:bottom w:val="none" w:sz="0" w:space="0" w:color="auto"/>
            <w:right w:val="none" w:sz="0" w:space="0" w:color="auto"/>
          </w:divBdr>
        </w:div>
        <w:div w:id="2095280063">
          <w:marLeft w:val="0"/>
          <w:marRight w:val="0"/>
          <w:marTop w:val="0"/>
          <w:marBottom w:val="0"/>
          <w:divBdr>
            <w:top w:val="none" w:sz="0" w:space="0" w:color="auto"/>
            <w:left w:val="none" w:sz="0" w:space="0" w:color="auto"/>
            <w:bottom w:val="none" w:sz="0" w:space="0" w:color="auto"/>
            <w:right w:val="none" w:sz="0" w:space="0" w:color="auto"/>
          </w:divBdr>
        </w:div>
        <w:div w:id="769160900">
          <w:marLeft w:val="0"/>
          <w:marRight w:val="0"/>
          <w:marTop w:val="0"/>
          <w:marBottom w:val="0"/>
          <w:divBdr>
            <w:top w:val="none" w:sz="0" w:space="0" w:color="auto"/>
            <w:left w:val="none" w:sz="0" w:space="0" w:color="auto"/>
            <w:bottom w:val="none" w:sz="0" w:space="0" w:color="auto"/>
            <w:right w:val="none" w:sz="0" w:space="0" w:color="auto"/>
          </w:divBdr>
        </w:div>
        <w:div w:id="1722093878">
          <w:marLeft w:val="0"/>
          <w:marRight w:val="0"/>
          <w:marTop w:val="0"/>
          <w:marBottom w:val="0"/>
          <w:divBdr>
            <w:top w:val="none" w:sz="0" w:space="0" w:color="auto"/>
            <w:left w:val="none" w:sz="0" w:space="0" w:color="auto"/>
            <w:bottom w:val="none" w:sz="0" w:space="0" w:color="auto"/>
            <w:right w:val="none" w:sz="0" w:space="0" w:color="auto"/>
          </w:divBdr>
        </w:div>
        <w:div w:id="1181359198">
          <w:marLeft w:val="0"/>
          <w:marRight w:val="0"/>
          <w:marTop w:val="0"/>
          <w:marBottom w:val="0"/>
          <w:divBdr>
            <w:top w:val="none" w:sz="0" w:space="0" w:color="auto"/>
            <w:left w:val="none" w:sz="0" w:space="0" w:color="auto"/>
            <w:bottom w:val="none" w:sz="0" w:space="0" w:color="auto"/>
            <w:right w:val="none" w:sz="0" w:space="0" w:color="auto"/>
          </w:divBdr>
        </w:div>
        <w:div w:id="1628972431">
          <w:marLeft w:val="0"/>
          <w:marRight w:val="0"/>
          <w:marTop w:val="0"/>
          <w:marBottom w:val="0"/>
          <w:divBdr>
            <w:top w:val="none" w:sz="0" w:space="0" w:color="auto"/>
            <w:left w:val="none" w:sz="0" w:space="0" w:color="auto"/>
            <w:bottom w:val="none" w:sz="0" w:space="0" w:color="auto"/>
            <w:right w:val="none" w:sz="0" w:space="0" w:color="auto"/>
          </w:divBdr>
        </w:div>
        <w:div w:id="1593398219">
          <w:marLeft w:val="0"/>
          <w:marRight w:val="0"/>
          <w:marTop w:val="0"/>
          <w:marBottom w:val="0"/>
          <w:divBdr>
            <w:top w:val="none" w:sz="0" w:space="0" w:color="auto"/>
            <w:left w:val="none" w:sz="0" w:space="0" w:color="auto"/>
            <w:bottom w:val="none" w:sz="0" w:space="0" w:color="auto"/>
            <w:right w:val="none" w:sz="0" w:space="0" w:color="auto"/>
          </w:divBdr>
        </w:div>
        <w:div w:id="1036780873">
          <w:marLeft w:val="0"/>
          <w:marRight w:val="0"/>
          <w:marTop w:val="0"/>
          <w:marBottom w:val="0"/>
          <w:divBdr>
            <w:top w:val="none" w:sz="0" w:space="0" w:color="auto"/>
            <w:left w:val="none" w:sz="0" w:space="0" w:color="auto"/>
            <w:bottom w:val="none" w:sz="0" w:space="0" w:color="auto"/>
            <w:right w:val="none" w:sz="0" w:space="0" w:color="auto"/>
          </w:divBdr>
        </w:div>
        <w:div w:id="1032343480">
          <w:marLeft w:val="0"/>
          <w:marRight w:val="0"/>
          <w:marTop w:val="0"/>
          <w:marBottom w:val="0"/>
          <w:divBdr>
            <w:top w:val="none" w:sz="0" w:space="0" w:color="auto"/>
            <w:left w:val="none" w:sz="0" w:space="0" w:color="auto"/>
            <w:bottom w:val="none" w:sz="0" w:space="0" w:color="auto"/>
            <w:right w:val="none" w:sz="0" w:space="0" w:color="auto"/>
          </w:divBdr>
        </w:div>
        <w:div w:id="2008629462">
          <w:marLeft w:val="0"/>
          <w:marRight w:val="0"/>
          <w:marTop w:val="0"/>
          <w:marBottom w:val="0"/>
          <w:divBdr>
            <w:top w:val="none" w:sz="0" w:space="0" w:color="auto"/>
            <w:left w:val="none" w:sz="0" w:space="0" w:color="auto"/>
            <w:bottom w:val="none" w:sz="0" w:space="0" w:color="auto"/>
            <w:right w:val="none" w:sz="0" w:space="0" w:color="auto"/>
          </w:divBdr>
        </w:div>
        <w:div w:id="152963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ih.sante.fr/plateformes-de-transmission-et-logiciels/logiciels-espace-de-telechargement" TargetMode="External"/><Relationship Id="rId18" Type="http://schemas.openxmlformats.org/officeDocument/2006/relationships/hyperlink" Target="http://www.atih.sante.fr/?id=0004E00012FF" TargetMode="Externa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nte.gouv.fr/IMG/pdf/06_532t.pdf"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ante.gouv.fr/fichiers/bo/2001/01-13/a0130896.ht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0B09-FF1F-464E-8A6B-09618E1F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23</Pages>
  <Words>8559</Words>
  <Characters>47076</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ATIH</Company>
  <LinksUpToDate>false</LinksUpToDate>
  <CharactersWithSpaces>55524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HAMON</dc:creator>
  <cp:lastModifiedBy>Morgan HAMON</cp:lastModifiedBy>
  <cp:revision>4</cp:revision>
  <dcterms:created xsi:type="dcterms:W3CDTF">2014-11-06T08:25:00Z</dcterms:created>
  <dcterms:modified xsi:type="dcterms:W3CDTF">2014-12-01T10:30:00Z</dcterms:modified>
</cp:coreProperties>
</file>