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E37D0" w14:textId="77777777" w:rsidR="005318D9" w:rsidRPr="00D73CB4" w:rsidRDefault="005318D9" w:rsidP="005318D9">
      <w:pPr>
        <w:spacing w:before="4536" w:after="0" w:line="240" w:lineRule="auto"/>
        <w:jc w:val="left"/>
        <w:rPr>
          <w:sz w:val="48"/>
          <w:szCs w:val="96"/>
        </w:rPr>
      </w:pPr>
      <w:bookmarkStart w:id="0" w:name="_GoBack"/>
      <w:bookmarkEnd w:id="0"/>
      <w:r w:rsidRPr="00D73CB4">
        <w:rPr>
          <w:sz w:val="48"/>
          <w:szCs w:val="96"/>
        </w:rPr>
        <w:t>LES FACTEURS SOCIO-ENVIRONNEMENTAUX </w:t>
      </w:r>
    </w:p>
    <w:p w14:paraId="23F00247" w14:textId="77777777" w:rsidR="005318D9" w:rsidRPr="00D73CB4" w:rsidRDefault="005318D9" w:rsidP="005318D9">
      <w:pPr>
        <w:spacing w:before="0" w:after="0" w:line="240" w:lineRule="auto"/>
        <w:jc w:val="left"/>
        <w:rPr>
          <w:sz w:val="48"/>
          <w:szCs w:val="52"/>
        </w:rPr>
      </w:pPr>
      <w:r w:rsidRPr="00D73CB4">
        <w:rPr>
          <w:sz w:val="48"/>
          <w:szCs w:val="52"/>
        </w:rPr>
        <w:t>Concept et codage pour le PMSI</w:t>
      </w:r>
    </w:p>
    <w:p w14:paraId="49941DDB" w14:textId="3D1C2CFE" w:rsidR="005318D9" w:rsidRDefault="0083708A" w:rsidP="005318D9">
      <w:pPr>
        <w:spacing w:before="1701" w:after="0" w:line="240" w:lineRule="auto"/>
        <w:jc w:val="left"/>
        <w:rPr>
          <w:sz w:val="40"/>
          <w:szCs w:val="40"/>
        </w:rPr>
      </w:pPr>
      <w:r>
        <w:rPr>
          <w:sz w:val="40"/>
          <w:szCs w:val="40"/>
        </w:rPr>
        <w:t>Novembre 2021</w:t>
      </w:r>
    </w:p>
    <w:p w14:paraId="524A4003" w14:textId="77777777" w:rsidR="005318D9" w:rsidRDefault="005318D9" w:rsidP="005318D9">
      <w:pPr>
        <w:spacing w:after="0"/>
        <w:rPr>
          <w:sz w:val="40"/>
          <w:szCs w:val="40"/>
        </w:rPr>
      </w:pPr>
      <w:r>
        <w:rPr>
          <w:sz w:val="40"/>
          <w:szCs w:val="40"/>
        </w:rPr>
        <w:br w:type="page"/>
      </w:r>
    </w:p>
    <w:p w14:paraId="05868AAF" w14:textId="25137A95" w:rsidR="005318D9" w:rsidRPr="008E0BB7" w:rsidRDefault="005318D9" w:rsidP="005318D9">
      <w:pPr>
        <w:spacing w:before="0" w:after="240" w:line="240" w:lineRule="auto"/>
        <w:rPr>
          <w:caps/>
          <w:sz w:val="28"/>
          <w:szCs w:val="40"/>
          <w:u w:val="double"/>
        </w:rPr>
      </w:pPr>
      <w:r w:rsidRPr="008E0BB7">
        <w:rPr>
          <w:caps/>
          <w:sz w:val="28"/>
          <w:szCs w:val="40"/>
          <w:u w:val="double"/>
        </w:rPr>
        <w:lastRenderedPageBreak/>
        <w:t>SOMMAIRE</w:t>
      </w:r>
    </w:p>
    <w:p w14:paraId="4F733BD0" w14:textId="6053898C" w:rsidR="0061610E" w:rsidRDefault="005318D9">
      <w:pPr>
        <w:pStyle w:val="TM1"/>
        <w:tabs>
          <w:tab w:val="left" w:pos="480"/>
          <w:tab w:val="right" w:leader="dot" w:pos="9062"/>
        </w:tabs>
        <w:rPr>
          <w:rFonts w:eastAsiaTheme="minorEastAsia" w:cstheme="minorBidi"/>
          <w:b w:val="0"/>
          <w:bCs w:val="0"/>
          <w:caps w:val="0"/>
          <w:noProof/>
          <w:sz w:val="22"/>
          <w:szCs w:val="22"/>
          <w:lang w:eastAsia="fr-FR"/>
        </w:rPr>
      </w:pPr>
      <w:r>
        <w:fldChar w:fldCharType="begin"/>
      </w:r>
      <w:r>
        <w:instrText xml:space="preserve"> TOC \o "1-3" \h \z \u </w:instrText>
      </w:r>
      <w:r>
        <w:fldChar w:fldCharType="separate"/>
      </w:r>
      <w:hyperlink w:anchor="_Toc88665640" w:history="1">
        <w:r w:rsidR="0061610E" w:rsidRPr="004E3D25">
          <w:rPr>
            <w:rStyle w:val="Lienhypertexte"/>
            <w:noProof/>
          </w:rPr>
          <w:t>I.</w:t>
        </w:r>
        <w:r w:rsidR="0061610E">
          <w:rPr>
            <w:rFonts w:eastAsiaTheme="minorEastAsia" w:cstheme="minorBidi"/>
            <w:b w:val="0"/>
            <w:bCs w:val="0"/>
            <w:caps w:val="0"/>
            <w:noProof/>
            <w:sz w:val="22"/>
            <w:szCs w:val="22"/>
            <w:lang w:eastAsia="fr-FR"/>
          </w:rPr>
          <w:tab/>
        </w:r>
        <w:r w:rsidR="0061610E" w:rsidRPr="004E3D25">
          <w:rPr>
            <w:rStyle w:val="Lienhypertexte"/>
            <w:noProof/>
          </w:rPr>
          <w:t>Définition des facteurs socio-environnementaux</w:t>
        </w:r>
        <w:r w:rsidR="0061610E">
          <w:rPr>
            <w:noProof/>
            <w:webHidden/>
          </w:rPr>
          <w:tab/>
        </w:r>
        <w:r w:rsidR="0061610E">
          <w:rPr>
            <w:noProof/>
            <w:webHidden/>
          </w:rPr>
          <w:fldChar w:fldCharType="begin"/>
        </w:r>
        <w:r w:rsidR="0061610E">
          <w:rPr>
            <w:noProof/>
            <w:webHidden/>
          </w:rPr>
          <w:instrText xml:space="preserve"> PAGEREF _Toc88665640 \h </w:instrText>
        </w:r>
        <w:r w:rsidR="0061610E">
          <w:rPr>
            <w:noProof/>
            <w:webHidden/>
          </w:rPr>
        </w:r>
        <w:r w:rsidR="0061610E">
          <w:rPr>
            <w:noProof/>
            <w:webHidden/>
          </w:rPr>
          <w:fldChar w:fldCharType="separate"/>
        </w:r>
        <w:r w:rsidR="0061610E">
          <w:rPr>
            <w:noProof/>
            <w:webHidden/>
          </w:rPr>
          <w:t>4</w:t>
        </w:r>
        <w:r w:rsidR="0061610E">
          <w:rPr>
            <w:noProof/>
            <w:webHidden/>
          </w:rPr>
          <w:fldChar w:fldCharType="end"/>
        </w:r>
      </w:hyperlink>
    </w:p>
    <w:p w14:paraId="12CA6798" w14:textId="66793C46"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41" w:history="1">
        <w:r w:rsidR="0061610E" w:rsidRPr="004E3D25">
          <w:rPr>
            <w:rStyle w:val="Lienhypertexte"/>
            <w:noProof/>
          </w:rPr>
          <w:t>1.</w:t>
        </w:r>
        <w:r w:rsidR="0061610E">
          <w:rPr>
            <w:rFonts w:eastAsiaTheme="minorEastAsia" w:cstheme="minorBidi"/>
            <w:smallCaps w:val="0"/>
            <w:noProof/>
            <w:sz w:val="22"/>
            <w:szCs w:val="22"/>
            <w:lang w:eastAsia="fr-FR"/>
          </w:rPr>
          <w:tab/>
        </w:r>
        <w:r w:rsidR="0061610E" w:rsidRPr="004E3D25">
          <w:rPr>
            <w:rStyle w:val="Lienhypertexte"/>
            <w:noProof/>
          </w:rPr>
          <w:t>Préambule</w:t>
        </w:r>
        <w:r w:rsidR="0061610E">
          <w:rPr>
            <w:noProof/>
            <w:webHidden/>
          </w:rPr>
          <w:tab/>
        </w:r>
        <w:r w:rsidR="0061610E">
          <w:rPr>
            <w:noProof/>
            <w:webHidden/>
          </w:rPr>
          <w:fldChar w:fldCharType="begin"/>
        </w:r>
        <w:r w:rsidR="0061610E">
          <w:rPr>
            <w:noProof/>
            <w:webHidden/>
          </w:rPr>
          <w:instrText xml:space="preserve"> PAGEREF _Toc88665641 \h </w:instrText>
        </w:r>
        <w:r w:rsidR="0061610E">
          <w:rPr>
            <w:noProof/>
            <w:webHidden/>
          </w:rPr>
        </w:r>
        <w:r w:rsidR="0061610E">
          <w:rPr>
            <w:noProof/>
            <w:webHidden/>
          </w:rPr>
          <w:fldChar w:fldCharType="separate"/>
        </w:r>
        <w:r w:rsidR="0061610E">
          <w:rPr>
            <w:noProof/>
            <w:webHidden/>
          </w:rPr>
          <w:t>4</w:t>
        </w:r>
        <w:r w:rsidR="0061610E">
          <w:rPr>
            <w:noProof/>
            <w:webHidden/>
          </w:rPr>
          <w:fldChar w:fldCharType="end"/>
        </w:r>
      </w:hyperlink>
    </w:p>
    <w:p w14:paraId="79F4DB34" w14:textId="409E1758"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42" w:history="1">
        <w:r w:rsidR="0061610E" w:rsidRPr="004E3D25">
          <w:rPr>
            <w:rStyle w:val="Lienhypertexte"/>
            <w:noProof/>
          </w:rPr>
          <w:t>2.</w:t>
        </w:r>
        <w:r w:rsidR="0061610E">
          <w:rPr>
            <w:rFonts w:eastAsiaTheme="minorEastAsia" w:cstheme="minorBidi"/>
            <w:smallCaps w:val="0"/>
            <w:noProof/>
            <w:sz w:val="22"/>
            <w:szCs w:val="22"/>
            <w:lang w:eastAsia="fr-FR"/>
          </w:rPr>
          <w:tab/>
        </w:r>
        <w:r w:rsidR="0061610E" w:rsidRPr="004E3D25">
          <w:rPr>
            <w:rStyle w:val="Lienhypertexte"/>
            <w:noProof/>
          </w:rPr>
          <w:t>Définition</w:t>
        </w:r>
        <w:r w:rsidR="0061610E">
          <w:rPr>
            <w:noProof/>
            <w:webHidden/>
          </w:rPr>
          <w:tab/>
        </w:r>
        <w:r w:rsidR="0061610E">
          <w:rPr>
            <w:noProof/>
            <w:webHidden/>
          </w:rPr>
          <w:fldChar w:fldCharType="begin"/>
        </w:r>
        <w:r w:rsidR="0061610E">
          <w:rPr>
            <w:noProof/>
            <w:webHidden/>
          </w:rPr>
          <w:instrText xml:space="preserve"> PAGEREF _Toc88665642 \h </w:instrText>
        </w:r>
        <w:r w:rsidR="0061610E">
          <w:rPr>
            <w:noProof/>
            <w:webHidden/>
          </w:rPr>
        </w:r>
        <w:r w:rsidR="0061610E">
          <w:rPr>
            <w:noProof/>
            <w:webHidden/>
          </w:rPr>
          <w:fldChar w:fldCharType="separate"/>
        </w:r>
        <w:r w:rsidR="0061610E">
          <w:rPr>
            <w:noProof/>
            <w:webHidden/>
          </w:rPr>
          <w:t>4</w:t>
        </w:r>
        <w:r w:rsidR="0061610E">
          <w:rPr>
            <w:noProof/>
            <w:webHidden/>
          </w:rPr>
          <w:fldChar w:fldCharType="end"/>
        </w:r>
      </w:hyperlink>
    </w:p>
    <w:p w14:paraId="418A4171" w14:textId="0D40426C"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43" w:history="1">
        <w:r w:rsidR="0061610E" w:rsidRPr="004E3D25">
          <w:rPr>
            <w:rStyle w:val="Lienhypertexte"/>
            <w:noProof/>
          </w:rPr>
          <w:t>3.</w:t>
        </w:r>
        <w:r w:rsidR="0061610E">
          <w:rPr>
            <w:rFonts w:eastAsiaTheme="minorEastAsia" w:cstheme="minorBidi"/>
            <w:smallCaps w:val="0"/>
            <w:noProof/>
            <w:sz w:val="22"/>
            <w:szCs w:val="22"/>
            <w:lang w:eastAsia="fr-FR"/>
          </w:rPr>
          <w:tab/>
        </w:r>
        <w:r w:rsidR="0061610E" w:rsidRPr="004E3D25">
          <w:rPr>
            <w:rStyle w:val="Lienhypertexte"/>
            <w:noProof/>
          </w:rPr>
          <w:t>Structuration de la suite du document</w:t>
        </w:r>
        <w:r w:rsidR="0061610E">
          <w:rPr>
            <w:noProof/>
            <w:webHidden/>
          </w:rPr>
          <w:tab/>
        </w:r>
        <w:r w:rsidR="0061610E">
          <w:rPr>
            <w:noProof/>
            <w:webHidden/>
          </w:rPr>
          <w:fldChar w:fldCharType="begin"/>
        </w:r>
        <w:r w:rsidR="0061610E">
          <w:rPr>
            <w:noProof/>
            <w:webHidden/>
          </w:rPr>
          <w:instrText xml:space="preserve"> PAGEREF _Toc88665643 \h </w:instrText>
        </w:r>
        <w:r w:rsidR="0061610E">
          <w:rPr>
            <w:noProof/>
            <w:webHidden/>
          </w:rPr>
        </w:r>
        <w:r w:rsidR="0061610E">
          <w:rPr>
            <w:noProof/>
            <w:webHidden/>
          </w:rPr>
          <w:fldChar w:fldCharType="separate"/>
        </w:r>
        <w:r w:rsidR="0061610E">
          <w:rPr>
            <w:noProof/>
            <w:webHidden/>
          </w:rPr>
          <w:t>5</w:t>
        </w:r>
        <w:r w:rsidR="0061610E">
          <w:rPr>
            <w:noProof/>
            <w:webHidden/>
          </w:rPr>
          <w:fldChar w:fldCharType="end"/>
        </w:r>
      </w:hyperlink>
    </w:p>
    <w:p w14:paraId="6FFD6716" w14:textId="58FFF99A"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44" w:history="1">
        <w:r w:rsidR="0061610E" w:rsidRPr="004E3D25">
          <w:rPr>
            <w:rStyle w:val="Lienhypertexte"/>
            <w:noProof/>
          </w:rPr>
          <w:t>4.</w:t>
        </w:r>
        <w:r w:rsidR="0061610E">
          <w:rPr>
            <w:rFonts w:eastAsiaTheme="minorEastAsia" w:cstheme="minorBidi"/>
            <w:smallCaps w:val="0"/>
            <w:noProof/>
            <w:sz w:val="22"/>
            <w:szCs w:val="22"/>
            <w:lang w:eastAsia="fr-FR"/>
          </w:rPr>
          <w:tab/>
        </w:r>
        <w:r w:rsidR="0061610E" w:rsidRPr="004E3D25">
          <w:rPr>
            <w:rStyle w:val="Lienhypertexte"/>
            <w:noProof/>
          </w:rPr>
          <w:t>Éléments de consignes de codage</w:t>
        </w:r>
        <w:r w:rsidR="0061610E">
          <w:rPr>
            <w:noProof/>
            <w:webHidden/>
          </w:rPr>
          <w:tab/>
        </w:r>
        <w:r w:rsidR="0061610E">
          <w:rPr>
            <w:noProof/>
            <w:webHidden/>
          </w:rPr>
          <w:fldChar w:fldCharType="begin"/>
        </w:r>
        <w:r w:rsidR="0061610E">
          <w:rPr>
            <w:noProof/>
            <w:webHidden/>
          </w:rPr>
          <w:instrText xml:space="preserve"> PAGEREF _Toc88665644 \h </w:instrText>
        </w:r>
        <w:r w:rsidR="0061610E">
          <w:rPr>
            <w:noProof/>
            <w:webHidden/>
          </w:rPr>
        </w:r>
        <w:r w:rsidR="0061610E">
          <w:rPr>
            <w:noProof/>
            <w:webHidden/>
          </w:rPr>
          <w:fldChar w:fldCharType="separate"/>
        </w:r>
        <w:r w:rsidR="0061610E">
          <w:rPr>
            <w:noProof/>
            <w:webHidden/>
          </w:rPr>
          <w:t>6</w:t>
        </w:r>
        <w:r w:rsidR="0061610E">
          <w:rPr>
            <w:noProof/>
            <w:webHidden/>
          </w:rPr>
          <w:fldChar w:fldCharType="end"/>
        </w:r>
      </w:hyperlink>
    </w:p>
    <w:p w14:paraId="6768AB6E" w14:textId="13F7B42A" w:rsidR="0061610E" w:rsidRDefault="00067DE3">
      <w:pPr>
        <w:pStyle w:val="TM1"/>
        <w:tabs>
          <w:tab w:val="left" w:pos="480"/>
          <w:tab w:val="right" w:leader="dot" w:pos="9062"/>
        </w:tabs>
        <w:rPr>
          <w:rFonts w:eastAsiaTheme="minorEastAsia" w:cstheme="minorBidi"/>
          <w:b w:val="0"/>
          <w:bCs w:val="0"/>
          <w:caps w:val="0"/>
          <w:noProof/>
          <w:sz w:val="22"/>
          <w:szCs w:val="22"/>
          <w:lang w:eastAsia="fr-FR"/>
        </w:rPr>
      </w:pPr>
      <w:hyperlink w:anchor="_Toc88665645" w:history="1">
        <w:r w:rsidR="0061610E" w:rsidRPr="004E3D25">
          <w:rPr>
            <w:rStyle w:val="Lienhypertexte"/>
            <w:noProof/>
          </w:rPr>
          <w:t>I.</w:t>
        </w:r>
        <w:r w:rsidR="0061610E">
          <w:rPr>
            <w:rFonts w:eastAsiaTheme="minorEastAsia" w:cstheme="minorBidi"/>
            <w:b w:val="0"/>
            <w:bCs w:val="0"/>
            <w:caps w:val="0"/>
            <w:noProof/>
            <w:sz w:val="22"/>
            <w:szCs w:val="22"/>
            <w:lang w:eastAsia="fr-FR"/>
          </w:rPr>
          <w:tab/>
        </w:r>
        <w:r w:rsidR="0061610E" w:rsidRPr="004E3D25">
          <w:rPr>
            <w:rStyle w:val="Lienhypertexte"/>
            <w:noProof/>
          </w:rPr>
          <w:t>Faibles revenus ou sans revenu</w:t>
        </w:r>
        <w:r w:rsidR="0061610E">
          <w:rPr>
            <w:noProof/>
            <w:webHidden/>
          </w:rPr>
          <w:tab/>
        </w:r>
        <w:r w:rsidR="0061610E">
          <w:rPr>
            <w:noProof/>
            <w:webHidden/>
          </w:rPr>
          <w:fldChar w:fldCharType="begin"/>
        </w:r>
        <w:r w:rsidR="0061610E">
          <w:rPr>
            <w:noProof/>
            <w:webHidden/>
          </w:rPr>
          <w:instrText xml:space="preserve"> PAGEREF _Toc88665645 \h </w:instrText>
        </w:r>
        <w:r w:rsidR="0061610E">
          <w:rPr>
            <w:noProof/>
            <w:webHidden/>
          </w:rPr>
        </w:r>
        <w:r w:rsidR="0061610E">
          <w:rPr>
            <w:noProof/>
            <w:webHidden/>
          </w:rPr>
          <w:fldChar w:fldCharType="separate"/>
        </w:r>
        <w:r w:rsidR="0061610E">
          <w:rPr>
            <w:noProof/>
            <w:webHidden/>
          </w:rPr>
          <w:t>8</w:t>
        </w:r>
        <w:r w:rsidR="0061610E">
          <w:rPr>
            <w:noProof/>
            <w:webHidden/>
          </w:rPr>
          <w:fldChar w:fldCharType="end"/>
        </w:r>
      </w:hyperlink>
    </w:p>
    <w:p w14:paraId="35857F4A" w14:textId="06D74CE1"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46" w:history="1">
        <w:r w:rsidR="0061610E" w:rsidRPr="004E3D25">
          <w:rPr>
            <w:rStyle w:val="Lienhypertexte"/>
            <w:noProof/>
          </w:rPr>
          <w:t>1.</w:t>
        </w:r>
        <w:r w:rsidR="0061610E">
          <w:rPr>
            <w:rFonts w:eastAsiaTheme="minorEastAsia" w:cstheme="minorBidi"/>
            <w:smallCaps w:val="0"/>
            <w:noProof/>
            <w:sz w:val="22"/>
            <w:szCs w:val="22"/>
            <w:lang w:eastAsia="fr-FR"/>
          </w:rPr>
          <w:tab/>
        </w:r>
        <w:r w:rsidR="0061610E" w:rsidRPr="004E3D25">
          <w:rPr>
            <w:rStyle w:val="Lienhypertexte"/>
            <w:noProof/>
          </w:rPr>
          <w:t>Définition</w:t>
        </w:r>
        <w:r w:rsidR="0061610E">
          <w:rPr>
            <w:noProof/>
            <w:webHidden/>
          </w:rPr>
          <w:tab/>
        </w:r>
        <w:r w:rsidR="0061610E">
          <w:rPr>
            <w:noProof/>
            <w:webHidden/>
          </w:rPr>
          <w:fldChar w:fldCharType="begin"/>
        </w:r>
        <w:r w:rsidR="0061610E">
          <w:rPr>
            <w:noProof/>
            <w:webHidden/>
          </w:rPr>
          <w:instrText xml:space="preserve"> PAGEREF _Toc88665646 \h </w:instrText>
        </w:r>
        <w:r w:rsidR="0061610E">
          <w:rPr>
            <w:noProof/>
            <w:webHidden/>
          </w:rPr>
        </w:r>
        <w:r w:rsidR="0061610E">
          <w:rPr>
            <w:noProof/>
            <w:webHidden/>
          </w:rPr>
          <w:fldChar w:fldCharType="separate"/>
        </w:r>
        <w:r w:rsidR="0061610E">
          <w:rPr>
            <w:noProof/>
            <w:webHidden/>
          </w:rPr>
          <w:t>8</w:t>
        </w:r>
        <w:r w:rsidR="0061610E">
          <w:rPr>
            <w:noProof/>
            <w:webHidden/>
          </w:rPr>
          <w:fldChar w:fldCharType="end"/>
        </w:r>
      </w:hyperlink>
    </w:p>
    <w:p w14:paraId="5D711C0A" w14:textId="6244E6A9"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47" w:history="1">
        <w:r w:rsidR="0061610E" w:rsidRPr="004E3D25">
          <w:rPr>
            <w:rStyle w:val="Lienhypertexte"/>
            <w:noProof/>
          </w:rPr>
          <w:t>2.</w:t>
        </w:r>
        <w:r w:rsidR="0061610E">
          <w:rPr>
            <w:rFonts w:eastAsiaTheme="minorEastAsia" w:cstheme="minorBidi"/>
            <w:smallCaps w:val="0"/>
            <w:noProof/>
            <w:sz w:val="22"/>
            <w:szCs w:val="22"/>
            <w:lang w:eastAsia="fr-FR"/>
          </w:rPr>
          <w:tab/>
        </w:r>
        <w:r w:rsidR="0061610E" w:rsidRPr="004E3D25">
          <w:rPr>
            <w:rStyle w:val="Lienhypertexte"/>
            <w:noProof/>
          </w:rPr>
          <w:t>Les situations et les codes CIM10 associés</w:t>
        </w:r>
        <w:r w:rsidR="0061610E">
          <w:rPr>
            <w:noProof/>
            <w:webHidden/>
          </w:rPr>
          <w:tab/>
        </w:r>
        <w:r w:rsidR="0061610E">
          <w:rPr>
            <w:noProof/>
            <w:webHidden/>
          </w:rPr>
          <w:fldChar w:fldCharType="begin"/>
        </w:r>
        <w:r w:rsidR="0061610E">
          <w:rPr>
            <w:noProof/>
            <w:webHidden/>
          </w:rPr>
          <w:instrText xml:space="preserve"> PAGEREF _Toc88665647 \h </w:instrText>
        </w:r>
        <w:r w:rsidR="0061610E">
          <w:rPr>
            <w:noProof/>
            <w:webHidden/>
          </w:rPr>
        </w:r>
        <w:r w:rsidR="0061610E">
          <w:rPr>
            <w:noProof/>
            <w:webHidden/>
          </w:rPr>
          <w:fldChar w:fldCharType="separate"/>
        </w:r>
        <w:r w:rsidR="0061610E">
          <w:rPr>
            <w:noProof/>
            <w:webHidden/>
          </w:rPr>
          <w:t>8</w:t>
        </w:r>
        <w:r w:rsidR="0061610E">
          <w:rPr>
            <w:noProof/>
            <w:webHidden/>
          </w:rPr>
          <w:fldChar w:fldCharType="end"/>
        </w:r>
      </w:hyperlink>
    </w:p>
    <w:p w14:paraId="574D8386" w14:textId="4E80A8A9"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48" w:history="1">
        <w:r w:rsidR="0061610E" w:rsidRPr="004E3D25">
          <w:rPr>
            <w:rStyle w:val="Lienhypertexte"/>
            <w:noProof/>
          </w:rPr>
          <w:t>3.</w:t>
        </w:r>
        <w:r w:rsidR="0061610E">
          <w:rPr>
            <w:rFonts w:eastAsiaTheme="minorEastAsia" w:cstheme="minorBidi"/>
            <w:smallCaps w:val="0"/>
            <w:noProof/>
            <w:sz w:val="22"/>
            <w:szCs w:val="22"/>
            <w:lang w:eastAsia="fr-FR"/>
          </w:rPr>
          <w:tab/>
        </w:r>
        <w:r w:rsidR="0061610E" w:rsidRPr="004E3D25">
          <w:rPr>
            <w:rStyle w:val="Lienhypertexte"/>
            <w:noProof/>
          </w:rPr>
          <w:t>Les difficultés liées au facteur « faibles revenus ».</w:t>
        </w:r>
        <w:r w:rsidR="0061610E">
          <w:rPr>
            <w:noProof/>
            <w:webHidden/>
          </w:rPr>
          <w:tab/>
        </w:r>
        <w:r w:rsidR="0061610E">
          <w:rPr>
            <w:noProof/>
            <w:webHidden/>
          </w:rPr>
          <w:fldChar w:fldCharType="begin"/>
        </w:r>
        <w:r w:rsidR="0061610E">
          <w:rPr>
            <w:noProof/>
            <w:webHidden/>
          </w:rPr>
          <w:instrText xml:space="preserve"> PAGEREF _Toc88665648 \h </w:instrText>
        </w:r>
        <w:r w:rsidR="0061610E">
          <w:rPr>
            <w:noProof/>
            <w:webHidden/>
          </w:rPr>
        </w:r>
        <w:r w:rsidR="0061610E">
          <w:rPr>
            <w:noProof/>
            <w:webHidden/>
          </w:rPr>
          <w:fldChar w:fldCharType="separate"/>
        </w:r>
        <w:r w:rsidR="0061610E">
          <w:rPr>
            <w:noProof/>
            <w:webHidden/>
          </w:rPr>
          <w:t>8</w:t>
        </w:r>
        <w:r w:rsidR="0061610E">
          <w:rPr>
            <w:noProof/>
            <w:webHidden/>
          </w:rPr>
          <w:fldChar w:fldCharType="end"/>
        </w:r>
      </w:hyperlink>
    </w:p>
    <w:p w14:paraId="53BB87FE" w14:textId="78B463CE"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49" w:history="1">
        <w:r w:rsidR="0061610E" w:rsidRPr="004E3D25">
          <w:rPr>
            <w:rStyle w:val="Lienhypertexte"/>
            <w:noProof/>
          </w:rPr>
          <w:t>4.</w:t>
        </w:r>
        <w:r w:rsidR="0061610E">
          <w:rPr>
            <w:rFonts w:eastAsiaTheme="minorEastAsia" w:cstheme="minorBidi"/>
            <w:smallCaps w:val="0"/>
            <w:noProof/>
            <w:sz w:val="22"/>
            <w:szCs w:val="22"/>
            <w:lang w:eastAsia="fr-FR"/>
          </w:rPr>
          <w:tab/>
        </w:r>
        <w:r w:rsidR="0061610E" w:rsidRPr="004E3D25">
          <w:rPr>
            <w:rStyle w:val="Lienhypertexte"/>
            <w:noProof/>
          </w:rPr>
          <w:t>Exemple de codage</w:t>
        </w:r>
        <w:r w:rsidR="0061610E">
          <w:rPr>
            <w:noProof/>
            <w:webHidden/>
          </w:rPr>
          <w:tab/>
        </w:r>
        <w:r w:rsidR="0061610E">
          <w:rPr>
            <w:noProof/>
            <w:webHidden/>
          </w:rPr>
          <w:fldChar w:fldCharType="begin"/>
        </w:r>
        <w:r w:rsidR="0061610E">
          <w:rPr>
            <w:noProof/>
            <w:webHidden/>
          </w:rPr>
          <w:instrText xml:space="preserve"> PAGEREF _Toc88665649 \h </w:instrText>
        </w:r>
        <w:r w:rsidR="0061610E">
          <w:rPr>
            <w:noProof/>
            <w:webHidden/>
          </w:rPr>
        </w:r>
        <w:r w:rsidR="0061610E">
          <w:rPr>
            <w:noProof/>
            <w:webHidden/>
          </w:rPr>
          <w:fldChar w:fldCharType="separate"/>
        </w:r>
        <w:r w:rsidR="0061610E">
          <w:rPr>
            <w:noProof/>
            <w:webHidden/>
          </w:rPr>
          <w:t>9</w:t>
        </w:r>
        <w:r w:rsidR="0061610E">
          <w:rPr>
            <w:noProof/>
            <w:webHidden/>
          </w:rPr>
          <w:fldChar w:fldCharType="end"/>
        </w:r>
      </w:hyperlink>
    </w:p>
    <w:p w14:paraId="5C5CECB8" w14:textId="21E8C7B5" w:rsidR="0061610E" w:rsidRDefault="00067DE3">
      <w:pPr>
        <w:pStyle w:val="TM1"/>
        <w:tabs>
          <w:tab w:val="left" w:pos="480"/>
          <w:tab w:val="right" w:leader="dot" w:pos="9062"/>
        </w:tabs>
        <w:rPr>
          <w:rFonts w:eastAsiaTheme="minorEastAsia" w:cstheme="minorBidi"/>
          <w:b w:val="0"/>
          <w:bCs w:val="0"/>
          <w:caps w:val="0"/>
          <w:noProof/>
          <w:sz w:val="22"/>
          <w:szCs w:val="22"/>
          <w:lang w:eastAsia="fr-FR"/>
        </w:rPr>
      </w:pPr>
      <w:hyperlink w:anchor="_Toc88665650" w:history="1">
        <w:r w:rsidR="0061610E" w:rsidRPr="004E3D25">
          <w:rPr>
            <w:rStyle w:val="Lienhypertexte"/>
            <w:noProof/>
          </w:rPr>
          <w:t>II.</w:t>
        </w:r>
        <w:r w:rsidR="0061610E">
          <w:rPr>
            <w:rFonts w:eastAsiaTheme="minorEastAsia" w:cstheme="minorBidi"/>
            <w:b w:val="0"/>
            <w:bCs w:val="0"/>
            <w:caps w:val="0"/>
            <w:noProof/>
            <w:sz w:val="22"/>
            <w:szCs w:val="22"/>
            <w:lang w:eastAsia="fr-FR"/>
          </w:rPr>
          <w:tab/>
        </w:r>
        <w:r w:rsidR="0061610E" w:rsidRPr="004E3D25">
          <w:rPr>
            <w:rStyle w:val="Lienhypertexte"/>
            <w:noProof/>
          </w:rPr>
          <w:t>Difficultés liées à l’emploi (Emploi)</w:t>
        </w:r>
        <w:r w:rsidR="0061610E">
          <w:rPr>
            <w:noProof/>
            <w:webHidden/>
          </w:rPr>
          <w:tab/>
        </w:r>
        <w:r w:rsidR="0061610E">
          <w:rPr>
            <w:noProof/>
            <w:webHidden/>
          </w:rPr>
          <w:fldChar w:fldCharType="begin"/>
        </w:r>
        <w:r w:rsidR="0061610E">
          <w:rPr>
            <w:noProof/>
            <w:webHidden/>
          </w:rPr>
          <w:instrText xml:space="preserve"> PAGEREF _Toc88665650 \h </w:instrText>
        </w:r>
        <w:r w:rsidR="0061610E">
          <w:rPr>
            <w:noProof/>
            <w:webHidden/>
          </w:rPr>
        </w:r>
        <w:r w:rsidR="0061610E">
          <w:rPr>
            <w:noProof/>
            <w:webHidden/>
          </w:rPr>
          <w:fldChar w:fldCharType="separate"/>
        </w:r>
        <w:r w:rsidR="0061610E">
          <w:rPr>
            <w:noProof/>
            <w:webHidden/>
          </w:rPr>
          <w:t>9</w:t>
        </w:r>
        <w:r w:rsidR="0061610E">
          <w:rPr>
            <w:noProof/>
            <w:webHidden/>
          </w:rPr>
          <w:fldChar w:fldCharType="end"/>
        </w:r>
      </w:hyperlink>
    </w:p>
    <w:p w14:paraId="73F239B0" w14:textId="7EC029AB"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51" w:history="1">
        <w:r w:rsidR="0061610E" w:rsidRPr="004E3D25">
          <w:rPr>
            <w:rStyle w:val="Lienhypertexte"/>
            <w:noProof/>
          </w:rPr>
          <w:t>1.</w:t>
        </w:r>
        <w:r w:rsidR="0061610E">
          <w:rPr>
            <w:rFonts w:eastAsiaTheme="minorEastAsia" w:cstheme="minorBidi"/>
            <w:smallCaps w:val="0"/>
            <w:noProof/>
            <w:sz w:val="22"/>
            <w:szCs w:val="22"/>
            <w:lang w:eastAsia="fr-FR"/>
          </w:rPr>
          <w:tab/>
        </w:r>
        <w:r w:rsidR="0061610E" w:rsidRPr="004E3D25">
          <w:rPr>
            <w:rStyle w:val="Lienhypertexte"/>
            <w:noProof/>
          </w:rPr>
          <w:t>Définition</w:t>
        </w:r>
        <w:r w:rsidR="0061610E">
          <w:rPr>
            <w:noProof/>
            <w:webHidden/>
          </w:rPr>
          <w:tab/>
        </w:r>
        <w:r w:rsidR="0061610E">
          <w:rPr>
            <w:noProof/>
            <w:webHidden/>
          </w:rPr>
          <w:fldChar w:fldCharType="begin"/>
        </w:r>
        <w:r w:rsidR="0061610E">
          <w:rPr>
            <w:noProof/>
            <w:webHidden/>
          </w:rPr>
          <w:instrText xml:space="preserve"> PAGEREF _Toc88665651 \h </w:instrText>
        </w:r>
        <w:r w:rsidR="0061610E">
          <w:rPr>
            <w:noProof/>
            <w:webHidden/>
          </w:rPr>
        </w:r>
        <w:r w:rsidR="0061610E">
          <w:rPr>
            <w:noProof/>
            <w:webHidden/>
          </w:rPr>
          <w:fldChar w:fldCharType="separate"/>
        </w:r>
        <w:r w:rsidR="0061610E">
          <w:rPr>
            <w:noProof/>
            <w:webHidden/>
          </w:rPr>
          <w:t>9</w:t>
        </w:r>
        <w:r w:rsidR="0061610E">
          <w:rPr>
            <w:noProof/>
            <w:webHidden/>
          </w:rPr>
          <w:fldChar w:fldCharType="end"/>
        </w:r>
      </w:hyperlink>
    </w:p>
    <w:p w14:paraId="2E9C15E4" w14:textId="09FF8D34"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52" w:history="1">
        <w:r w:rsidR="0061610E" w:rsidRPr="004E3D25">
          <w:rPr>
            <w:rStyle w:val="Lienhypertexte"/>
            <w:noProof/>
          </w:rPr>
          <w:t>2.</w:t>
        </w:r>
        <w:r w:rsidR="0061610E">
          <w:rPr>
            <w:rFonts w:eastAsiaTheme="minorEastAsia" w:cstheme="minorBidi"/>
            <w:smallCaps w:val="0"/>
            <w:noProof/>
            <w:sz w:val="22"/>
            <w:szCs w:val="22"/>
            <w:lang w:eastAsia="fr-FR"/>
          </w:rPr>
          <w:tab/>
        </w:r>
        <w:r w:rsidR="0061610E" w:rsidRPr="004E3D25">
          <w:rPr>
            <w:rStyle w:val="Lienhypertexte"/>
            <w:noProof/>
          </w:rPr>
          <w:t>Les situations et les codes CIM-10 associés</w:t>
        </w:r>
        <w:r w:rsidR="0061610E">
          <w:rPr>
            <w:noProof/>
            <w:webHidden/>
          </w:rPr>
          <w:tab/>
        </w:r>
        <w:r w:rsidR="0061610E">
          <w:rPr>
            <w:noProof/>
            <w:webHidden/>
          </w:rPr>
          <w:fldChar w:fldCharType="begin"/>
        </w:r>
        <w:r w:rsidR="0061610E">
          <w:rPr>
            <w:noProof/>
            <w:webHidden/>
          </w:rPr>
          <w:instrText xml:space="preserve"> PAGEREF _Toc88665652 \h </w:instrText>
        </w:r>
        <w:r w:rsidR="0061610E">
          <w:rPr>
            <w:noProof/>
            <w:webHidden/>
          </w:rPr>
        </w:r>
        <w:r w:rsidR="0061610E">
          <w:rPr>
            <w:noProof/>
            <w:webHidden/>
          </w:rPr>
          <w:fldChar w:fldCharType="separate"/>
        </w:r>
        <w:r w:rsidR="0061610E">
          <w:rPr>
            <w:noProof/>
            <w:webHidden/>
          </w:rPr>
          <w:t>9</w:t>
        </w:r>
        <w:r w:rsidR="0061610E">
          <w:rPr>
            <w:noProof/>
            <w:webHidden/>
          </w:rPr>
          <w:fldChar w:fldCharType="end"/>
        </w:r>
      </w:hyperlink>
    </w:p>
    <w:p w14:paraId="35009688" w14:textId="30FEAC0F"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53" w:history="1">
        <w:r w:rsidR="0061610E" w:rsidRPr="004E3D25">
          <w:rPr>
            <w:rStyle w:val="Lienhypertexte"/>
            <w:noProof/>
          </w:rPr>
          <w:t>3.</w:t>
        </w:r>
        <w:r w:rsidR="0061610E">
          <w:rPr>
            <w:rFonts w:eastAsiaTheme="minorEastAsia" w:cstheme="minorBidi"/>
            <w:smallCaps w:val="0"/>
            <w:noProof/>
            <w:sz w:val="22"/>
            <w:szCs w:val="22"/>
            <w:lang w:eastAsia="fr-FR"/>
          </w:rPr>
          <w:tab/>
        </w:r>
        <w:r w:rsidR="0061610E" w:rsidRPr="004E3D25">
          <w:rPr>
            <w:rStyle w:val="Lienhypertexte"/>
            <w:noProof/>
          </w:rPr>
          <w:t>Les difficultés liées au facteur « emploi ».</w:t>
        </w:r>
        <w:r w:rsidR="0061610E">
          <w:rPr>
            <w:noProof/>
            <w:webHidden/>
          </w:rPr>
          <w:tab/>
        </w:r>
        <w:r w:rsidR="0061610E">
          <w:rPr>
            <w:noProof/>
            <w:webHidden/>
          </w:rPr>
          <w:fldChar w:fldCharType="begin"/>
        </w:r>
        <w:r w:rsidR="0061610E">
          <w:rPr>
            <w:noProof/>
            <w:webHidden/>
          </w:rPr>
          <w:instrText xml:space="preserve"> PAGEREF _Toc88665653 \h </w:instrText>
        </w:r>
        <w:r w:rsidR="0061610E">
          <w:rPr>
            <w:noProof/>
            <w:webHidden/>
          </w:rPr>
        </w:r>
        <w:r w:rsidR="0061610E">
          <w:rPr>
            <w:noProof/>
            <w:webHidden/>
          </w:rPr>
          <w:fldChar w:fldCharType="separate"/>
        </w:r>
        <w:r w:rsidR="0061610E">
          <w:rPr>
            <w:noProof/>
            <w:webHidden/>
          </w:rPr>
          <w:t>10</w:t>
        </w:r>
        <w:r w:rsidR="0061610E">
          <w:rPr>
            <w:noProof/>
            <w:webHidden/>
          </w:rPr>
          <w:fldChar w:fldCharType="end"/>
        </w:r>
      </w:hyperlink>
    </w:p>
    <w:p w14:paraId="729BBCEA" w14:textId="104CCC01"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54" w:history="1">
        <w:r w:rsidR="0061610E" w:rsidRPr="004E3D25">
          <w:rPr>
            <w:rStyle w:val="Lienhypertexte"/>
            <w:noProof/>
          </w:rPr>
          <w:t>4.</w:t>
        </w:r>
        <w:r w:rsidR="0061610E">
          <w:rPr>
            <w:rFonts w:eastAsiaTheme="minorEastAsia" w:cstheme="minorBidi"/>
            <w:smallCaps w:val="0"/>
            <w:noProof/>
            <w:sz w:val="22"/>
            <w:szCs w:val="22"/>
            <w:lang w:eastAsia="fr-FR"/>
          </w:rPr>
          <w:tab/>
        </w:r>
        <w:r w:rsidR="0061610E" w:rsidRPr="004E3D25">
          <w:rPr>
            <w:rStyle w:val="Lienhypertexte"/>
            <w:noProof/>
          </w:rPr>
          <w:t>Exemple de codage</w:t>
        </w:r>
        <w:r w:rsidR="0061610E">
          <w:rPr>
            <w:noProof/>
            <w:webHidden/>
          </w:rPr>
          <w:tab/>
        </w:r>
        <w:r w:rsidR="0061610E">
          <w:rPr>
            <w:noProof/>
            <w:webHidden/>
          </w:rPr>
          <w:fldChar w:fldCharType="begin"/>
        </w:r>
        <w:r w:rsidR="0061610E">
          <w:rPr>
            <w:noProof/>
            <w:webHidden/>
          </w:rPr>
          <w:instrText xml:space="preserve"> PAGEREF _Toc88665654 \h </w:instrText>
        </w:r>
        <w:r w:rsidR="0061610E">
          <w:rPr>
            <w:noProof/>
            <w:webHidden/>
          </w:rPr>
        </w:r>
        <w:r w:rsidR="0061610E">
          <w:rPr>
            <w:noProof/>
            <w:webHidden/>
          </w:rPr>
          <w:fldChar w:fldCharType="separate"/>
        </w:r>
        <w:r w:rsidR="0061610E">
          <w:rPr>
            <w:noProof/>
            <w:webHidden/>
          </w:rPr>
          <w:t>10</w:t>
        </w:r>
        <w:r w:rsidR="0061610E">
          <w:rPr>
            <w:noProof/>
            <w:webHidden/>
          </w:rPr>
          <w:fldChar w:fldCharType="end"/>
        </w:r>
      </w:hyperlink>
    </w:p>
    <w:p w14:paraId="5BAB5138" w14:textId="0A380A95" w:rsidR="0061610E" w:rsidRDefault="00067DE3">
      <w:pPr>
        <w:pStyle w:val="TM1"/>
        <w:tabs>
          <w:tab w:val="left" w:pos="480"/>
          <w:tab w:val="right" w:leader="dot" w:pos="9062"/>
        </w:tabs>
        <w:rPr>
          <w:rFonts w:eastAsiaTheme="minorEastAsia" w:cstheme="minorBidi"/>
          <w:b w:val="0"/>
          <w:bCs w:val="0"/>
          <w:caps w:val="0"/>
          <w:noProof/>
          <w:sz w:val="22"/>
          <w:szCs w:val="22"/>
          <w:lang w:eastAsia="fr-FR"/>
        </w:rPr>
      </w:pPr>
      <w:hyperlink w:anchor="_Toc88665655" w:history="1">
        <w:r w:rsidR="0061610E" w:rsidRPr="004E3D25">
          <w:rPr>
            <w:rStyle w:val="Lienhypertexte"/>
            <w:noProof/>
          </w:rPr>
          <w:t>III.</w:t>
        </w:r>
        <w:r w:rsidR="0061610E">
          <w:rPr>
            <w:rFonts w:eastAsiaTheme="minorEastAsia" w:cstheme="minorBidi"/>
            <w:b w:val="0"/>
            <w:bCs w:val="0"/>
            <w:caps w:val="0"/>
            <w:noProof/>
            <w:sz w:val="22"/>
            <w:szCs w:val="22"/>
            <w:lang w:eastAsia="fr-FR"/>
          </w:rPr>
          <w:tab/>
        </w:r>
        <w:r w:rsidR="0061610E" w:rsidRPr="004E3D25">
          <w:rPr>
            <w:rStyle w:val="Lienhypertexte"/>
            <w:noProof/>
          </w:rPr>
          <w:t>Couverture maladie absente ou sous conditions de ressources</w:t>
        </w:r>
        <w:r w:rsidR="0061610E">
          <w:rPr>
            <w:noProof/>
            <w:webHidden/>
          </w:rPr>
          <w:tab/>
        </w:r>
        <w:r w:rsidR="0061610E">
          <w:rPr>
            <w:noProof/>
            <w:webHidden/>
          </w:rPr>
          <w:fldChar w:fldCharType="begin"/>
        </w:r>
        <w:r w:rsidR="0061610E">
          <w:rPr>
            <w:noProof/>
            <w:webHidden/>
          </w:rPr>
          <w:instrText xml:space="preserve"> PAGEREF _Toc88665655 \h </w:instrText>
        </w:r>
        <w:r w:rsidR="0061610E">
          <w:rPr>
            <w:noProof/>
            <w:webHidden/>
          </w:rPr>
        </w:r>
        <w:r w:rsidR="0061610E">
          <w:rPr>
            <w:noProof/>
            <w:webHidden/>
          </w:rPr>
          <w:fldChar w:fldCharType="separate"/>
        </w:r>
        <w:r w:rsidR="0061610E">
          <w:rPr>
            <w:noProof/>
            <w:webHidden/>
          </w:rPr>
          <w:t>11</w:t>
        </w:r>
        <w:r w:rsidR="0061610E">
          <w:rPr>
            <w:noProof/>
            <w:webHidden/>
          </w:rPr>
          <w:fldChar w:fldCharType="end"/>
        </w:r>
      </w:hyperlink>
    </w:p>
    <w:p w14:paraId="5657C70E" w14:textId="1507BE09"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56" w:history="1">
        <w:r w:rsidR="0061610E" w:rsidRPr="004E3D25">
          <w:rPr>
            <w:rStyle w:val="Lienhypertexte"/>
            <w:noProof/>
          </w:rPr>
          <w:t>1.</w:t>
        </w:r>
        <w:r w:rsidR="0061610E">
          <w:rPr>
            <w:rFonts w:eastAsiaTheme="minorEastAsia" w:cstheme="minorBidi"/>
            <w:smallCaps w:val="0"/>
            <w:noProof/>
            <w:sz w:val="22"/>
            <w:szCs w:val="22"/>
            <w:lang w:eastAsia="fr-FR"/>
          </w:rPr>
          <w:tab/>
        </w:r>
        <w:r w:rsidR="0061610E" w:rsidRPr="004E3D25">
          <w:rPr>
            <w:rStyle w:val="Lienhypertexte"/>
            <w:noProof/>
          </w:rPr>
          <w:t>Définition</w:t>
        </w:r>
        <w:r w:rsidR="0061610E">
          <w:rPr>
            <w:noProof/>
            <w:webHidden/>
          </w:rPr>
          <w:tab/>
        </w:r>
        <w:r w:rsidR="0061610E">
          <w:rPr>
            <w:noProof/>
            <w:webHidden/>
          </w:rPr>
          <w:fldChar w:fldCharType="begin"/>
        </w:r>
        <w:r w:rsidR="0061610E">
          <w:rPr>
            <w:noProof/>
            <w:webHidden/>
          </w:rPr>
          <w:instrText xml:space="preserve"> PAGEREF _Toc88665656 \h </w:instrText>
        </w:r>
        <w:r w:rsidR="0061610E">
          <w:rPr>
            <w:noProof/>
            <w:webHidden/>
          </w:rPr>
        </w:r>
        <w:r w:rsidR="0061610E">
          <w:rPr>
            <w:noProof/>
            <w:webHidden/>
          </w:rPr>
          <w:fldChar w:fldCharType="separate"/>
        </w:r>
        <w:r w:rsidR="0061610E">
          <w:rPr>
            <w:noProof/>
            <w:webHidden/>
          </w:rPr>
          <w:t>11</w:t>
        </w:r>
        <w:r w:rsidR="0061610E">
          <w:rPr>
            <w:noProof/>
            <w:webHidden/>
          </w:rPr>
          <w:fldChar w:fldCharType="end"/>
        </w:r>
      </w:hyperlink>
    </w:p>
    <w:p w14:paraId="007C4BA4" w14:textId="2E68A77A"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57" w:history="1">
        <w:r w:rsidR="0061610E" w:rsidRPr="004E3D25">
          <w:rPr>
            <w:rStyle w:val="Lienhypertexte"/>
            <w:noProof/>
          </w:rPr>
          <w:t>2.</w:t>
        </w:r>
        <w:r w:rsidR="0061610E">
          <w:rPr>
            <w:rFonts w:eastAsiaTheme="minorEastAsia" w:cstheme="minorBidi"/>
            <w:smallCaps w:val="0"/>
            <w:noProof/>
            <w:sz w:val="22"/>
            <w:szCs w:val="22"/>
            <w:lang w:eastAsia="fr-FR"/>
          </w:rPr>
          <w:tab/>
        </w:r>
        <w:r w:rsidR="0061610E" w:rsidRPr="004E3D25">
          <w:rPr>
            <w:rStyle w:val="Lienhypertexte"/>
            <w:noProof/>
          </w:rPr>
          <w:t>Les situations et les codes CIM-10 associés</w:t>
        </w:r>
        <w:r w:rsidR="0061610E">
          <w:rPr>
            <w:noProof/>
            <w:webHidden/>
          </w:rPr>
          <w:tab/>
        </w:r>
        <w:r w:rsidR="0061610E">
          <w:rPr>
            <w:noProof/>
            <w:webHidden/>
          </w:rPr>
          <w:fldChar w:fldCharType="begin"/>
        </w:r>
        <w:r w:rsidR="0061610E">
          <w:rPr>
            <w:noProof/>
            <w:webHidden/>
          </w:rPr>
          <w:instrText xml:space="preserve"> PAGEREF _Toc88665657 \h </w:instrText>
        </w:r>
        <w:r w:rsidR="0061610E">
          <w:rPr>
            <w:noProof/>
            <w:webHidden/>
          </w:rPr>
        </w:r>
        <w:r w:rsidR="0061610E">
          <w:rPr>
            <w:noProof/>
            <w:webHidden/>
          </w:rPr>
          <w:fldChar w:fldCharType="separate"/>
        </w:r>
        <w:r w:rsidR="0061610E">
          <w:rPr>
            <w:noProof/>
            <w:webHidden/>
          </w:rPr>
          <w:t>11</w:t>
        </w:r>
        <w:r w:rsidR="0061610E">
          <w:rPr>
            <w:noProof/>
            <w:webHidden/>
          </w:rPr>
          <w:fldChar w:fldCharType="end"/>
        </w:r>
      </w:hyperlink>
    </w:p>
    <w:p w14:paraId="3B6E871A" w14:textId="3EC6C10B"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58" w:history="1">
        <w:r w:rsidR="0061610E" w:rsidRPr="004E3D25">
          <w:rPr>
            <w:rStyle w:val="Lienhypertexte"/>
            <w:noProof/>
          </w:rPr>
          <w:t>3.</w:t>
        </w:r>
        <w:r w:rsidR="0061610E">
          <w:rPr>
            <w:rFonts w:eastAsiaTheme="minorEastAsia" w:cstheme="minorBidi"/>
            <w:smallCaps w:val="0"/>
            <w:noProof/>
            <w:sz w:val="22"/>
            <w:szCs w:val="22"/>
            <w:lang w:eastAsia="fr-FR"/>
          </w:rPr>
          <w:tab/>
        </w:r>
        <w:r w:rsidR="0061610E" w:rsidRPr="004E3D25">
          <w:rPr>
            <w:rStyle w:val="Lienhypertexte"/>
            <w:noProof/>
          </w:rPr>
          <w:t>Les difficultés liées au facteur « couverture maladie »</w:t>
        </w:r>
        <w:r w:rsidR="0061610E">
          <w:rPr>
            <w:noProof/>
            <w:webHidden/>
          </w:rPr>
          <w:tab/>
        </w:r>
        <w:r w:rsidR="0061610E">
          <w:rPr>
            <w:noProof/>
            <w:webHidden/>
          </w:rPr>
          <w:fldChar w:fldCharType="begin"/>
        </w:r>
        <w:r w:rsidR="0061610E">
          <w:rPr>
            <w:noProof/>
            <w:webHidden/>
          </w:rPr>
          <w:instrText xml:space="preserve"> PAGEREF _Toc88665658 \h </w:instrText>
        </w:r>
        <w:r w:rsidR="0061610E">
          <w:rPr>
            <w:noProof/>
            <w:webHidden/>
          </w:rPr>
        </w:r>
        <w:r w:rsidR="0061610E">
          <w:rPr>
            <w:noProof/>
            <w:webHidden/>
          </w:rPr>
          <w:fldChar w:fldCharType="separate"/>
        </w:r>
        <w:r w:rsidR="0061610E">
          <w:rPr>
            <w:noProof/>
            <w:webHidden/>
          </w:rPr>
          <w:t>11</w:t>
        </w:r>
        <w:r w:rsidR="0061610E">
          <w:rPr>
            <w:noProof/>
            <w:webHidden/>
          </w:rPr>
          <w:fldChar w:fldCharType="end"/>
        </w:r>
      </w:hyperlink>
    </w:p>
    <w:p w14:paraId="1A41D6F3" w14:textId="2A50B7B8"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59" w:history="1">
        <w:r w:rsidR="0061610E" w:rsidRPr="004E3D25">
          <w:rPr>
            <w:rStyle w:val="Lienhypertexte"/>
            <w:noProof/>
          </w:rPr>
          <w:t>4.</w:t>
        </w:r>
        <w:r w:rsidR="0061610E">
          <w:rPr>
            <w:rFonts w:eastAsiaTheme="minorEastAsia" w:cstheme="minorBidi"/>
            <w:smallCaps w:val="0"/>
            <w:noProof/>
            <w:sz w:val="22"/>
            <w:szCs w:val="22"/>
            <w:lang w:eastAsia="fr-FR"/>
          </w:rPr>
          <w:tab/>
        </w:r>
        <w:r w:rsidR="0061610E" w:rsidRPr="004E3D25">
          <w:rPr>
            <w:rStyle w:val="Lienhypertexte"/>
            <w:noProof/>
          </w:rPr>
          <w:t>Exemple de codage</w:t>
        </w:r>
        <w:r w:rsidR="0061610E">
          <w:rPr>
            <w:noProof/>
            <w:webHidden/>
          </w:rPr>
          <w:tab/>
        </w:r>
        <w:r w:rsidR="0061610E">
          <w:rPr>
            <w:noProof/>
            <w:webHidden/>
          </w:rPr>
          <w:fldChar w:fldCharType="begin"/>
        </w:r>
        <w:r w:rsidR="0061610E">
          <w:rPr>
            <w:noProof/>
            <w:webHidden/>
          </w:rPr>
          <w:instrText xml:space="preserve"> PAGEREF _Toc88665659 \h </w:instrText>
        </w:r>
        <w:r w:rsidR="0061610E">
          <w:rPr>
            <w:noProof/>
            <w:webHidden/>
          </w:rPr>
        </w:r>
        <w:r w:rsidR="0061610E">
          <w:rPr>
            <w:noProof/>
            <w:webHidden/>
          </w:rPr>
          <w:fldChar w:fldCharType="separate"/>
        </w:r>
        <w:r w:rsidR="0061610E">
          <w:rPr>
            <w:noProof/>
            <w:webHidden/>
          </w:rPr>
          <w:t>12</w:t>
        </w:r>
        <w:r w:rsidR="0061610E">
          <w:rPr>
            <w:noProof/>
            <w:webHidden/>
          </w:rPr>
          <w:fldChar w:fldCharType="end"/>
        </w:r>
      </w:hyperlink>
    </w:p>
    <w:p w14:paraId="6ADFF9CC" w14:textId="6D5F9F82" w:rsidR="0061610E" w:rsidRDefault="00067DE3">
      <w:pPr>
        <w:pStyle w:val="TM1"/>
        <w:tabs>
          <w:tab w:val="left" w:pos="480"/>
          <w:tab w:val="right" w:leader="dot" w:pos="9062"/>
        </w:tabs>
        <w:rPr>
          <w:rFonts w:eastAsiaTheme="minorEastAsia" w:cstheme="minorBidi"/>
          <w:b w:val="0"/>
          <w:bCs w:val="0"/>
          <w:caps w:val="0"/>
          <w:noProof/>
          <w:sz w:val="22"/>
          <w:szCs w:val="22"/>
          <w:lang w:eastAsia="fr-FR"/>
        </w:rPr>
      </w:pPr>
      <w:hyperlink w:anchor="_Toc88665660" w:history="1">
        <w:r w:rsidR="0061610E" w:rsidRPr="004E3D25">
          <w:rPr>
            <w:rStyle w:val="Lienhypertexte"/>
            <w:noProof/>
          </w:rPr>
          <w:t>IV.</w:t>
        </w:r>
        <w:r w:rsidR="0061610E">
          <w:rPr>
            <w:rFonts w:eastAsiaTheme="minorEastAsia" w:cstheme="minorBidi"/>
            <w:b w:val="0"/>
            <w:bCs w:val="0"/>
            <w:caps w:val="0"/>
            <w:noProof/>
            <w:sz w:val="22"/>
            <w:szCs w:val="22"/>
            <w:lang w:eastAsia="fr-FR"/>
          </w:rPr>
          <w:tab/>
        </w:r>
        <w:r w:rsidR="0061610E" w:rsidRPr="004E3D25">
          <w:rPr>
            <w:rStyle w:val="Lienhypertexte"/>
            <w:noProof/>
          </w:rPr>
          <w:t>Mesures de protection juridique et mesures éducatives</w:t>
        </w:r>
        <w:r w:rsidR="0061610E">
          <w:rPr>
            <w:noProof/>
            <w:webHidden/>
          </w:rPr>
          <w:tab/>
        </w:r>
        <w:r w:rsidR="0061610E">
          <w:rPr>
            <w:noProof/>
            <w:webHidden/>
          </w:rPr>
          <w:fldChar w:fldCharType="begin"/>
        </w:r>
        <w:r w:rsidR="0061610E">
          <w:rPr>
            <w:noProof/>
            <w:webHidden/>
          </w:rPr>
          <w:instrText xml:space="preserve"> PAGEREF _Toc88665660 \h </w:instrText>
        </w:r>
        <w:r w:rsidR="0061610E">
          <w:rPr>
            <w:noProof/>
            <w:webHidden/>
          </w:rPr>
        </w:r>
        <w:r w:rsidR="0061610E">
          <w:rPr>
            <w:noProof/>
            <w:webHidden/>
          </w:rPr>
          <w:fldChar w:fldCharType="separate"/>
        </w:r>
        <w:r w:rsidR="0061610E">
          <w:rPr>
            <w:noProof/>
            <w:webHidden/>
          </w:rPr>
          <w:t>13</w:t>
        </w:r>
        <w:r w:rsidR="0061610E">
          <w:rPr>
            <w:noProof/>
            <w:webHidden/>
          </w:rPr>
          <w:fldChar w:fldCharType="end"/>
        </w:r>
      </w:hyperlink>
    </w:p>
    <w:p w14:paraId="2D7EF8ED" w14:textId="41C646A2"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61" w:history="1">
        <w:r w:rsidR="0061610E" w:rsidRPr="004E3D25">
          <w:rPr>
            <w:rStyle w:val="Lienhypertexte"/>
            <w:noProof/>
          </w:rPr>
          <w:t>1.</w:t>
        </w:r>
        <w:r w:rsidR="0061610E">
          <w:rPr>
            <w:rFonts w:eastAsiaTheme="minorEastAsia" w:cstheme="minorBidi"/>
            <w:smallCaps w:val="0"/>
            <w:noProof/>
            <w:sz w:val="22"/>
            <w:szCs w:val="22"/>
            <w:lang w:eastAsia="fr-FR"/>
          </w:rPr>
          <w:tab/>
        </w:r>
        <w:r w:rsidR="0061610E" w:rsidRPr="004E3D25">
          <w:rPr>
            <w:rStyle w:val="Lienhypertexte"/>
            <w:noProof/>
          </w:rPr>
          <w:t>Définition</w:t>
        </w:r>
        <w:r w:rsidR="0061610E">
          <w:rPr>
            <w:noProof/>
            <w:webHidden/>
          </w:rPr>
          <w:tab/>
        </w:r>
        <w:r w:rsidR="0061610E">
          <w:rPr>
            <w:noProof/>
            <w:webHidden/>
          </w:rPr>
          <w:fldChar w:fldCharType="begin"/>
        </w:r>
        <w:r w:rsidR="0061610E">
          <w:rPr>
            <w:noProof/>
            <w:webHidden/>
          </w:rPr>
          <w:instrText xml:space="preserve"> PAGEREF _Toc88665661 \h </w:instrText>
        </w:r>
        <w:r w:rsidR="0061610E">
          <w:rPr>
            <w:noProof/>
            <w:webHidden/>
          </w:rPr>
        </w:r>
        <w:r w:rsidR="0061610E">
          <w:rPr>
            <w:noProof/>
            <w:webHidden/>
          </w:rPr>
          <w:fldChar w:fldCharType="separate"/>
        </w:r>
        <w:r w:rsidR="0061610E">
          <w:rPr>
            <w:noProof/>
            <w:webHidden/>
          </w:rPr>
          <w:t>13</w:t>
        </w:r>
        <w:r w:rsidR="0061610E">
          <w:rPr>
            <w:noProof/>
            <w:webHidden/>
          </w:rPr>
          <w:fldChar w:fldCharType="end"/>
        </w:r>
      </w:hyperlink>
    </w:p>
    <w:p w14:paraId="7B2072A3" w14:textId="29C44935"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62" w:history="1">
        <w:r w:rsidR="0061610E" w:rsidRPr="004E3D25">
          <w:rPr>
            <w:rStyle w:val="Lienhypertexte"/>
            <w:noProof/>
          </w:rPr>
          <w:t>2.</w:t>
        </w:r>
        <w:r w:rsidR="0061610E">
          <w:rPr>
            <w:rFonts w:eastAsiaTheme="minorEastAsia" w:cstheme="minorBidi"/>
            <w:smallCaps w:val="0"/>
            <w:noProof/>
            <w:sz w:val="22"/>
            <w:szCs w:val="22"/>
            <w:lang w:eastAsia="fr-FR"/>
          </w:rPr>
          <w:tab/>
        </w:r>
        <w:r w:rsidR="0061610E" w:rsidRPr="004E3D25">
          <w:rPr>
            <w:rStyle w:val="Lienhypertexte"/>
            <w:noProof/>
          </w:rPr>
          <w:t>Les situations et les codes CIM-10 associés</w:t>
        </w:r>
        <w:r w:rsidR="0061610E">
          <w:rPr>
            <w:noProof/>
            <w:webHidden/>
          </w:rPr>
          <w:tab/>
        </w:r>
        <w:r w:rsidR="0061610E">
          <w:rPr>
            <w:noProof/>
            <w:webHidden/>
          </w:rPr>
          <w:fldChar w:fldCharType="begin"/>
        </w:r>
        <w:r w:rsidR="0061610E">
          <w:rPr>
            <w:noProof/>
            <w:webHidden/>
          </w:rPr>
          <w:instrText xml:space="preserve"> PAGEREF _Toc88665662 \h </w:instrText>
        </w:r>
        <w:r w:rsidR="0061610E">
          <w:rPr>
            <w:noProof/>
            <w:webHidden/>
          </w:rPr>
        </w:r>
        <w:r w:rsidR="0061610E">
          <w:rPr>
            <w:noProof/>
            <w:webHidden/>
          </w:rPr>
          <w:fldChar w:fldCharType="separate"/>
        </w:r>
        <w:r w:rsidR="0061610E">
          <w:rPr>
            <w:noProof/>
            <w:webHidden/>
          </w:rPr>
          <w:t>13</w:t>
        </w:r>
        <w:r w:rsidR="0061610E">
          <w:rPr>
            <w:noProof/>
            <w:webHidden/>
          </w:rPr>
          <w:fldChar w:fldCharType="end"/>
        </w:r>
      </w:hyperlink>
    </w:p>
    <w:p w14:paraId="26DACF8D" w14:textId="014C1385"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63" w:history="1">
        <w:r w:rsidR="0061610E" w:rsidRPr="004E3D25">
          <w:rPr>
            <w:rStyle w:val="Lienhypertexte"/>
            <w:noProof/>
          </w:rPr>
          <w:t>3.</w:t>
        </w:r>
        <w:r w:rsidR="0061610E">
          <w:rPr>
            <w:rFonts w:eastAsiaTheme="minorEastAsia" w:cstheme="minorBidi"/>
            <w:smallCaps w:val="0"/>
            <w:noProof/>
            <w:sz w:val="22"/>
            <w:szCs w:val="22"/>
            <w:lang w:eastAsia="fr-FR"/>
          </w:rPr>
          <w:tab/>
        </w:r>
        <w:r w:rsidR="0061610E" w:rsidRPr="004E3D25">
          <w:rPr>
            <w:rStyle w:val="Lienhypertexte"/>
            <w:noProof/>
          </w:rPr>
          <w:t>Les difficultés liées au facteur « mesures de protection »</w:t>
        </w:r>
        <w:r w:rsidR="0061610E">
          <w:rPr>
            <w:noProof/>
            <w:webHidden/>
          </w:rPr>
          <w:tab/>
        </w:r>
        <w:r w:rsidR="0061610E">
          <w:rPr>
            <w:noProof/>
            <w:webHidden/>
          </w:rPr>
          <w:fldChar w:fldCharType="begin"/>
        </w:r>
        <w:r w:rsidR="0061610E">
          <w:rPr>
            <w:noProof/>
            <w:webHidden/>
          </w:rPr>
          <w:instrText xml:space="preserve"> PAGEREF _Toc88665663 \h </w:instrText>
        </w:r>
        <w:r w:rsidR="0061610E">
          <w:rPr>
            <w:noProof/>
            <w:webHidden/>
          </w:rPr>
        </w:r>
        <w:r w:rsidR="0061610E">
          <w:rPr>
            <w:noProof/>
            <w:webHidden/>
          </w:rPr>
          <w:fldChar w:fldCharType="separate"/>
        </w:r>
        <w:r w:rsidR="0061610E">
          <w:rPr>
            <w:noProof/>
            <w:webHidden/>
          </w:rPr>
          <w:t>13</w:t>
        </w:r>
        <w:r w:rsidR="0061610E">
          <w:rPr>
            <w:noProof/>
            <w:webHidden/>
          </w:rPr>
          <w:fldChar w:fldCharType="end"/>
        </w:r>
      </w:hyperlink>
    </w:p>
    <w:p w14:paraId="33592346" w14:textId="30011FD1"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64" w:history="1">
        <w:r w:rsidR="0061610E" w:rsidRPr="004E3D25">
          <w:rPr>
            <w:rStyle w:val="Lienhypertexte"/>
            <w:noProof/>
          </w:rPr>
          <w:t>4.</w:t>
        </w:r>
        <w:r w:rsidR="0061610E">
          <w:rPr>
            <w:rFonts w:eastAsiaTheme="minorEastAsia" w:cstheme="minorBidi"/>
            <w:smallCaps w:val="0"/>
            <w:noProof/>
            <w:sz w:val="22"/>
            <w:szCs w:val="22"/>
            <w:lang w:eastAsia="fr-FR"/>
          </w:rPr>
          <w:tab/>
        </w:r>
        <w:r w:rsidR="0061610E" w:rsidRPr="004E3D25">
          <w:rPr>
            <w:rStyle w:val="Lienhypertexte"/>
            <w:noProof/>
          </w:rPr>
          <w:t>Exemple de codage</w:t>
        </w:r>
        <w:r w:rsidR="0061610E">
          <w:rPr>
            <w:noProof/>
            <w:webHidden/>
          </w:rPr>
          <w:tab/>
        </w:r>
        <w:r w:rsidR="0061610E">
          <w:rPr>
            <w:noProof/>
            <w:webHidden/>
          </w:rPr>
          <w:fldChar w:fldCharType="begin"/>
        </w:r>
        <w:r w:rsidR="0061610E">
          <w:rPr>
            <w:noProof/>
            <w:webHidden/>
          </w:rPr>
          <w:instrText xml:space="preserve"> PAGEREF _Toc88665664 \h </w:instrText>
        </w:r>
        <w:r w:rsidR="0061610E">
          <w:rPr>
            <w:noProof/>
            <w:webHidden/>
          </w:rPr>
        </w:r>
        <w:r w:rsidR="0061610E">
          <w:rPr>
            <w:noProof/>
            <w:webHidden/>
          </w:rPr>
          <w:fldChar w:fldCharType="separate"/>
        </w:r>
        <w:r w:rsidR="0061610E">
          <w:rPr>
            <w:noProof/>
            <w:webHidden/>
          </w:rPr>
          <w:t>13</w:t>
        </w:r>
        <w:r w:rsidR="0061610E">
          <w:rPr>
            <w:noProof/>
            <w:webHidden/>
          </w:rPr>
          <w:fldChar w:fldCharType="end"/>
        </w:r>
      </w:hyperlink>
    </w:p>
    <w:p w14:paraId="7DAB001B" w14:textId="07B4AB6E" w:rsidR="0061610E" w:rsidRDefault="00067DE3">
      <w:pPr>
        <w:pStyle w:val="TM1"/>
        <w:tabs>
          <w:tab w:val="left" w:pos="480"/>
          <w:tab w:val="right" w:leader="dot" w:pos="9062"/>
        </w:tabs>
        <w:rPr>
          <w:rFonts w:eastAsiaTheme="minorEastAsia" w:cstheme="minorBidi"/>
          <w:b w:val="0"/>
          <w:bCs w:val="0"/>
          <w:caps w:val="0"/>
          <w:noProof/>
          <w:sz w:val="22"/>
          <w:szCs w:val="22"/>
          <w:lang w:eastAsia="fr-FR"/>
        </w:rPr>
      </w:pPr>
      <w:hyperlink w:anchor="_Toc88665665" w:history="1">
        <w:r w:rsidR="0061610E" w:rsidRPr="004E3D25">
          <w:rPr>
            <w:rStyle w:val="Lienhypertexte"/>
            <w:noProof/>
          </w:rPr>
          <w:t>V.</w:t>
        </w:r>
        <w:r w:rsidR="0061610E">
          <w:rPr>
            <w:rFonts w:eastAsiaTheme="minorEastAsia" w:cstheme="minorBidi"/>
            <w:b w:val="0"/>
            <w:bCs w:val="0"/>
            <w:caps w:val="0"/>
            <w:noProof/>
            <w:sz w:val="22"/>
            <w:szCs w:val="22"/>
            <w:lang w:eastAsia="fr-FR"/>
          </w:rPr>
          <w:tab/>
        </w:r>
        <w:r w:rsidR="0061610E" w:rsidRPr="004E3D25">
          <w:rPr>
            <w:rStyle w:val="Lienhypertexte"/>
            <w:noProof/>
          </w:rPr>
          <w:t>Analphabétisme et faible niveau d’éducation</w:t>
        </w:r>
        <w:r w:rsidR="0061610E">
          <w:rPr>
            <w:noProof/>
            <w:webHidden/>
          </w:rPr>
          <w:tab/>
        </w:r>
        <w:r w:rsidR="0061610E">
          <w:rPr>
            <w:noProof/>
            <w:webHidden/>
          </w:rPr>
          <w:fldChar w:fldCharType="begin"/>
        </w:r>
        <w:r w:rsidR="0061610E">
          <w:rPr>
            <w:noProof/>
            <w:webHidden/>
          </w:rPr>
          <w:instrText xml:space="preserve"> PAGEREF _Toc88665665 \h </w:instrText>
        </w:r>
        <w:r w:rsidR="0061610E">
          <w:rPr>
            <w:noProof/>
            <w:webHidden/>
          </w:rPr>
        </w:r>
        <w:r w:rsidR="0061610E">
          <w:rPr>
            <w:noProof/>
            <w:webHidden/>
          </w:rPr>
          <w:fldChar w:fldCharType="separate"/>
        </w:r>
        <w:r w:rsidR="0061610E">
          <w:rPr>
            <w:noProof/>
            <w:webHidden/>
          </w:rPr>
          <w:t>14</w:t>
        </w:r>
        <w:r w:rsidR="0061610E">
          <w:rPr>
            <w:noProof/>
            <w:webHidden/>
          </w:rPr>
          <w:fldChar w:fldCharType="end"/>
        </w:r>
      </w:hyperlink>
    </w:p>
    <w:p w14:paraId="242FF72F" w14:textId="3FF54F76"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66" w:history="1">
        <w:r w:rsidR="0061610E" w:rsidRPr="004E3D25">
          <w:rPr>
            <w:rStyle w:val="Lienhypertexte"/>
            <w:noProof/>
          </w:rPr>
          <w:t>1.</w:t>
        </w:r>
        <w:r w:rsidR="0061610E">
          <w:rPr>
            <w:rFonts w:eastAsiaTheme="minorEastAsia" w:cstheme="minorBidi"/>
            <w:smallCaps w:val="0"/>
            <w:noProof/>
            <w:sz w:val="22"/>
            <w:szCs w:val="22"/>
            <w:lang w:eastAsia="fr-FR"/>
          </w:rPr>
          <w:tab/>
        </w:r>
        <w:r w:rsidR="0061610E" w:rsidRPr="004E3D25">
          <w:rPr>
            <w:rStyle w:val="Lienhypertexte"/>
            <w:noProof/>
          </w:rPr>
          <w:t>Définition</w:t>
        </w:r>
        <w:r w:rsidR="0061610E">
          <w:rPr>
            <w:noProof/>
            <w:webHidden/>
          </w:rPr>
          <w:tab/>
        </w:r>
        <w:r w:rsidR="0061610E">
          <w:rPr>
            <w:noProof/>
            <w:webHidden/>
          </w:rPr>
          <w:fldChar w:fldCharType="begin"/>
        </w:r>
        <w:r w:rsidR="0061610E">
          <w:rPr>
            <w:noProof/>
            <w:webHidden/>
          </w:rPr>
          <w:instrText xml:space="preserve"> PAGEREF _Toc88665666 \h </w:instrText>
        </w:r>
        <w:r w:rsidR="0061610E">
          <w:rPr>
            <w:noProof/>
            <w:webHidden/>
          </w:rPr>
        </w:r>
        <w:r w:rsidR="0061610E">
          <w:rPr>
            <w:noProof/>
            <w:webHidden/>
          </w:rPr>
          <w:fldChar w:fldCharType="separate"/>
        </w:r>
        <w:r w:rsidR="0061610E">
          <w:rPr>
            <w:noProof/>
            <w:webHidden/>
          </w:rPr>
          <w:t>14</w:t>
        </w:r>
        <w:r w:rsidR="0061610E">
          <w:rPr>
            <w:noProof/>
            <w:webHidden/>
          </w:rPr>
          <w:fldChar w:fldCharType="end"/>
        </w:r>
      </w:hyperlink>
    </w:p>
    <w:p w14:paraId="5F2A84CA" w14:textId="7B5F39B4"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67" w:history="1">
        <w:r w:rsidR="0061610E" w:rsidRPr="004E3D25">
          <w:rPr>
            <w:rStyle w:val="Lienhypertexte"/>
            <w:noProof/>
          </w:rPr>
          <w:t>2.</w:t>
        </w:r>
        <w:r w:rsidR="0061610E">
          <w:rPr>
            <w:rFonts w:eastAsiaTheme="minorEastAsia" w:cstheme="minorBidi"/>
            <w:smallCaps w:val="0"/>
            <w:noProof/>
            <w:sz w:val="22"/>
            <w:szCs w:val="22"/>
            <w:lang w:eastAsia="fr-FR"/>
          </w:rPr>
          <w:tab/>
        </w:r>
        <w:r w:rsidR="0061610E" w:rsidRPr="004E3D25">
          <w:rPr>
            <w:rStyle w:val="Lienhypertexte"/>
            <w:noProof/>
          </w:rPr>
          <w:t>Les situations et les codes CIM-10 associés</w:t>
        </w:r>
        <w:r w:rsidR="0061610E">
          <w:rPr>
            <w:noProof/>
            <w:webHidden/>
          </w:rPr>
          <w:tab/>
        </w:r>
        <w:r w:rsidR="0061610E">
          <w:rPr>
            <w:noProof/>
            <w:webHidden/>
          </w:rPr>
          <w:fldChar w:fldCharType="begin"/>
        </w:r>
        <w:r w:rsidR="0061610E">
          <w:rPr>
            <w:noProof/>
            <w:webHidden/>
          </w:rPr>
          <w:instrText xml:space="preserve"> PAGEREF _Toc88665667 \h </w:instrText>
        </w:r>
        <w:r w:rsidR="0061610E">
          <w:rPr>
            <w:noProof/>
            <w:webHidden/>
          </w:rPr>
        </w:r>
        <w:r w:rsidR="0061610E">
          <w:rPr>
            <w:noProof/>
            <w:webHidden/>
          </w:rPr>
          <w:fldChar w:fldCharType="separate"/>
        </w:r>
        <w:r w:rsidR="0061610E">
          <w:rPr>
            <w:noProof/>
            <w:webHidden/>
          </w:rPr>
          <w:t>15</w:t>
        </w:r>
        <w:r w:rsidR="0061610E">
          <w:rPr>
            <w:noProof/>
            <w:webHidden/>
          </w:rPr>
          <w:fldChar w:fldCharType="end"/>
        </w:r>
      </w:hyperlink>
    </w:p>
    <w:p w14:paraId="7D35147E" w14:textId="2B94A172"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68" w:history="1">
        <w:r w:rsidR="0061610E" w:rsidRPr="004E3D25">
          <w:rPr>
            <w:rStyle w:val="Lienhypertexte"/>
            <w:noProof/>
          </w:rPr>
          <w:t>3.</w:t>
        </w:r>
        <w:r w:rsidR="0061610E">
          <w:rPr>
            <w:rFonts w:eastAsiaTheme="minorEastAsia" w:cstheme="minorBidi"/>
            <w:smallCaps w:val="0"/>
            <w:noProof/>
            <w:sz w:val="22"/>
            <w:szCs w:val="22"/>
            <w:lang w:eastAsia="fr-FR"/>
          </w:rPr>
          <w:tab/>
        </w:r>
        <w:r w:rsidR="0061610E" w:rsidRPr="004E3D25">
          <w:rPr>
            <w:rStyle w:val="Lienhypertexte"/>
            <w:noProof/>
          </w:rPr>
          <w:t>Les difficultés liées au facteur « faible niveau d’éducation »</w:t>
        </w:r>
        <w:r w:rsidR="0061610E">
          <w:rPr>
            <w:noProof/>
            <w:webHidden/>
          </w:rPr>
          <w:tab/>
        </w:r>
        <w:r w:rsidR="0061610E">
          <w:rPr>
            <w:noProof/>
            <w:webHidden/>
          </w:rPr>
          <w:fldChar w:fldCharType="begin"/>
        </w:r>
        <w:r w:rsidR="0061610E">
          <w:rPr>
            <w:noProof/>
            <w:webHidden/>
          </w:rPr>
          <w:instrText xml:space="preserve"> PAGEREF _Toc88665668 \h </w:instrText>
        </w:r>
        <w:r w:rsidR="0061610E">
          <w:rPr>
            <w:noProof/>
            <w:webHidden/>
          </w:rPr>
        </w:r>
        <w:r w:rsidR="0061610E">
          <w:rPr>
            <w:noProof/>
            <w:webHidden/>
          </w:rPr>
          <w:fldChar w:fldCharType="separate"/>
        </w:r>
        <w:r w:rsidR="0061610E">
          <w:rPr>
            <w:noProof/>
            <w:webHidden/>
          </w:rPr>
          <w:t>15</w:t>
        </w:r>
        <w:r w:rsidR="0061610E">
          <w:rPr>
            <w:noProof/>
            <w:webHidden/>
          </w:rPr>
          <w:fldChar w:fldCharType="end"/>
        </w:r>
      </w:hyperlink>
    </w:p>
    <w:p w14:paraId="7860212D" w14:textId="4B6BBA84"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69" w:history="1">
        <w:r w:rsidR="0061610E" w:rsidRPr="004E3D25">
          <w:rPr>
            <w:rStyle w:val="Lienhypertexte"/>
            <w:noProof/>
          </w:rPr>
          <w:t>4.</w:t>
        </w:r>
        <w:r w:rsidR="0061610E">
          <w:rPr>
            <w:rFonts w:eastAsiaTheme="minorEastAsia" w:cstheme="minorBidi"/>
            <w:smallCaps w:val="0"/>
            <w:noProof/>
            <w:sz w:val="22"/>
            <w:szCs w:val="22"/>
            <w:lang w:eastAsia="fr-FR"/>
          </w:rPr>
          <w:tab/>
        </w:r>
        <w:r w:rsidR="0061610E" w:rsidRPr="004E3D25">
          <w:rPr>
            <w:rStyle w:val="Lienhypertexte"/>
            <w:noProof/>
          </w:rPr>
          <w:t>Exemple de codage</w:t>
        </w:r>
        <w:r w:rsidR="0061610E">
          <w:rPr>
            <w:noProof/>
            <w:webHidden/>
          </w:rPr>
          <w:tab/>
        </w:r>
        <w:r w:rsidR="0061610E">
          <w:rPr>
            <w:noProof/>
            <w:webHidden/>
          </w:rPr>
          <w:fldChar w:fldCharType="begin"/>
        </w:r>
        <w:r w:rsidR="0061610E">
          <w:rPr>
            <w:noProof/>
            <w:webHidden/>
          </w:rPr>
          <w:instrText xml:space="preserve"> PAGEREF _Toc88665669 \h </w:instrText>
        </w:r>
        <w:r w:rsidR="0061610E">
          <w:rPr>
            <w:noProof/>
            <w:webHidden/>
          </w:rPr>
        </w:r>
        <w:r w:rsidR="0061610E">
          <w:rPr>
            <w:noProof/>
            <w:webHidden/>
          </w:rPr>
          <w:fldChar w:fldCharType="separate"/>
        </w:r>
        <w:r w:rsidR="0061610E">
          <w:rPr>
            <w:noProof/>
            <w:webHidden/>
          </w:rPr>
          <w:t>16</w:t>
        </w:r>
        <w:r w:rsidR="0061610E">
          <w:rPr>
            <w:noProof/>
            <w:webHidden/>
          </w:rPr>
          <w:fldChar w:fldCharType="end"/>
        </w:r>
      </w:hyperlink>
    </w:p>
    <w:p w14:paraId="1AE5C1D9" w14:textId="4A61EBBD" w:rsidR="0061610E" w:rsidRDefault="00067DE3">
      <w:pPr>
        <w:pStyle w:val="TM1"/>
        <w:tabs>
          <w:tab w:val="left" w:pos="480"/>
          <w:tab w:val="right" w:leader="dot" w:pos="9062"/>
        </w:tabs>
        <w:rPr>
          <w:rFonts w:eastAsiaTheme="minorEastAsia" w:cstheme="minorBidi"/>
          <w:b w:val="0"/>
          <w:bCs w:val="0"/>
          <w:caps w:val="0"/>
          <w:noProof/>
          <w:sz w:val="22"/>
          <w:szCs w:val="22"/>
          <w:lang w:eastAsia="fr-FR"/>
        </w:rPr>
      </w:pPr>
      <w:hyperlink w:anchor="_Toc88665670" w:history="1">
        <w:r w:rsidR="0061610E" w:rsidRPr="004E3D25">
          <w:rPr>
            <w:rStyle w:val="Lienhypertexte"/>
            <w:noProof/>
          </w:rPr>
          <w:t>VI.</w:t>
        </w:r>
        <w:r w:rsidR="0061610E">
          <w:rPr>
            <w:rFonts w:eastAsiaTheme="minorEastAsia" w:cstheme="minorBidi"/>
            <w:b w:val="0"/>
            <w:bCs w:val="0"/>
            <w:caps w:val="0"/>
            <w:noProof/>
            <w:sz w:val="22"/>
            <w:szCs w:val="22"/>
            <w:lang w:eastAsia="fr-FR"/>
          </w:rPr>
          <w:tab/>
        </w:r>
        <w:r w:rsidR="0061610E" w:rsidRPr="004E3D25">
          <w:rPr>
            <w:rStyle w:val="Lienhypertexte"/>
            <w:noProof/>
          </w:rPr>
          <w:t>Barrière de la langue</w:t>
        </w:r>
        <w:r w:rsidR="0061610E">
          <w:rPr>
            <w:noProof/>
            <w:webHidden/>
          </w:rPr>
          <w:tab/>
        </w:r>
        <w:r w:rsidR="0061610E">
          <w:rPr>
            <w:noProof/>
            <w:webHidden/>
          </w:rPr>
          <w:fldChar w:fldCharType="begin"/>
        </w:r>
        <w:r w:rsidR="0061610E">
          <w:rPr>
            <w:noProof/>
            <w:webHidden/>
          </w:rPr>
          <w:instrText xml:space="preserve"> PAGEREF _Toc88665670 \h </w:instrText>
        </w:r>
        <w:r w:rsidR="0061610E">
          <w:rPr>
            <w:noProof/>
            <w:webHidden/>
          </w:rPr>
        </w:r>
        <w:r w:rsidR="0061610E">
          <w:rPr>
            <w:noProof/>
            <w:webHidden/>
          </w:rPr>
          <w:fldChar w:fldCharType="separate"/>
        </w:r>
        <w:r w:rsidR="0061610E">
          <w:rPr>
            <w:noProof/>
            <w:webHidden/>
          </w:rPr>
          <w:t>17</w:t>
        </w:r>
        <w:r w:rsidR="0061610E">
          <w:rPr>
            <w:noProof/>
            <w:webHidden/>
          </w:rPr>
          <w:fldChar w:fldCharType="end"/>
        </w:r>
      </w:hyperlink>
    </w:p>
    <w:p w14:paraId="7B4A571A" w14:textId="60EBFFF7"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71" w:history="1">
        <w:r w:rsidR="0061610E" w:rsidRPr="004E3D25">
          <w:rPr>
            <w:rStyle w:val="Lienhypertexte"/>
            <w:noProof/>
          </w:rPr>
          <w:t>1.</w:t>
        </w:r>
        <w:r w:rsidR="0061610E">
          <w:rPr>
            <w:rFonts w:eastAsiaTheme="minorEastAsia" w:cstheme="minorBidi"/>
            <w:smallCaps w:val="0"/>
            <w:noProof/>
            <w:sz w:val="22"/>
            <w:szCs w:val="22"/>
            <w:lang w:eastAsia="fr-FR"/>
          </w:rPr>
          <w:tab/>
        </w:r>
        <w:r w:rsidR="0061610E" w:rsidRPr="004E3D25">
          <w:rPr>
            <w:rStyle w:val="Lienhypertexte"/>
            <w:noProof/>
          </w:rPr>
          <w:t>Définition</w:t>
        </w:r>
        <w:r w:rsidR="0061610E">
          <w:rPr>
            <w:noProof/>
            <w:webHidden/>
          </w:rPr>
          <w:tab/>
        </w:r>
        <w:r w:rsidR="0061610E">
          <w:rPr>
            <w:noProof/>
            <w:webHidden/>
          </w:rPr>
          <w:fldChar w:fldCharType="begin"/>
        </w:r>
        <w:r w:rsidR="0061610E">
          <w:rPr>
            <w:noProof/>
            <w:webHidden/>
          </w:rPr>
          <w:instrText xml:space="preserve"> PAGEREF _Toc88665671 \h </w:instrText>
        </w:r>
        <w:r w:rsidR="0061610E">
          <w:rPr>
            <w:noProof/>
            <w:webHidden/>
          </w:rPr>
        </w:r>
        <w:r w:rsidR="0061610E">
          <w:rPr>
            <w:noProof/>
            <w:webHidden/>
          </w:rPr>
          <w:fldChar w:fldCharType="separate"/>
        </w:r>
        <w:r w:rsidR="0061610E">
          <w:rPr>
            <w:noProof/>
            <w:webHidden/>
          </w:rPr>
          <w:t>17</w:t>
        </w:r>
        <w:r w:rsidR="0061610E">
          <w:rPr>
            <w:noProof/>
            <w:webHidden/>
          </w:rPr>
          <w:fldChar w:fldCharType="end"/>
        </w:r>
      </w:hyperlink>
    </w:p>
    <w:p w14:paraId="6DFC8644" w14:textId="08F30F38"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72" w:history="1">
        <w:r w:rsidR="0061610E" w:rsidRPr="004E3D25">
          <w:rPr>
            <w:rStyle w:val="Lienhypertexte"/>
            <w:noProof/>
          </w:rPr>
          <w:t>2.</w:t>
        </w:r>
        <w:r w:rsidR="0061610E">
          <w:rPr>
            <w:rFonts w:eastAsiaTheme="minorEastAsia" w:cstheme="minorBidi"/>
            <w:smallCaps w:val="0"/>
            <w:noProof/>
            <w:sz w:val="22"/>
            <w:szCs w:val="22"/>
            <w:lang w:eastAsia="fr-FR"/>
          </w:rPr>
          <w:tab/>
        </w:r>
        <w:r w:rsidR="0061610E" w:rsidRPr="004E3D25">
          <w:rPr>
            <w:rStyle w:val="Lienhypertexte"/>
            <w:noProof/>
          </w:rPr>
          <w:t>Les situations et les codes CIM-10 associés</w:t>
        </w:r>
        <w:r w:rsidR="0061610E">
          <w:rPr>
            <w:noProof/>
            <w:webHidden/>
          </w:rPr>
          <w:tab/>
        </w:r>
        <w:r w:rsidR="0061610E">
          <w:rPr>
            <w:noProof/>
            <w:webHidden/>
          </w:rPr>
          <w:fldChar w:fldCharType="begin"/>
        </w:r>
        <w:r w:rsidR="0061610E">
          <w:rPr>
            <w:noProof/>
            <w:webHidden/>
          </w:rPr>
          <w:instrText xml:space="preserve"> PAGEREF _Toc88665672 \h </w:instrText>
        </w:r>
        <w:r w:rsidR="0061610E">
          <w:rPr>
            <w:noProof/>
            <w:webHidden/>
          </w:rPr>
        </w:r>
        <w:r w:rsidR="0061610E">
          <w:rPr>
            <w:noProof/>
            <w:webHidden/>
          </w:rPr>
          <w:fldChar w:fldCharType="separate"/>
        </w:r>
        <w:r w:rsidR="0061610E">
          <w:rPr>
            <w:noProof/>
            <w:webHidden/>
          </w:rPr>
          <w:t>17</w:t>
        </w:r>
        <w:r w:rsidR="0061610E">
          <w:rPr>
            <w:noProof/>
            <w:webHidden/>
          </w:rPr>
          <w:fldChar w:fldCharType="end"/>
        </w:r>
      </w:hyperlink>
    </w:p>
    <w:p w14:paraId="0BB7C86E" w14:textId="27C7BCB1"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73" w:history="1">
        <w:r w:rsidR="0061610E" w:rsidRPr="004E3D25">
          <w:rPr>
            <w:rStyle w:val="Lienhypertexte"/>
            <w:noProof/>
          </w:rPr>
          <w:t>3.</w:t>
        </w:r>
        <w:r w:rsidR="0061610E">
          <w:rPr>
            <w:rFonts w:eastAsiaTheme="minorEastAsia" w:cstheme="minorBidi"/>
            <w:smallCaps w:val="0"/>
            <w:noProof/>
            <w:sz w:val="22"/>
            <w:szCs w:val="22"/>
            <w:lang w:eastAsia="fr-FR"/>
          </w:rPr>
          <w:tab/>
        </w:r>
        <w:r w:rsidR="0061610E" w:rsidRPr="004E3D25">
          <w:rPr>
            <w:rStyle w:val="Lienhypertexte"/>
            <w:noProof/>
          </w:rPr>
          <w:t>Les difficultés liées au facteur « barrière de la langue »</w:t>
        </w:r>
        <w:r w:rsidR="0061610E">
          <w:rPr>
            <w:noProof/>
            <w:webHidden/>
          </w:rPr>
          <w:tab/>
        </w:r>
        <w:r w:rsidR="0061610E">
          <w:rPr>
            <w:noProof/>
            <w:webHidden/>
          </w:rPr>
          <w:fldChar w:fldCharType="begin"/>
        </w:r>
        <w:r w:rsidR="0061610E">
          <w:rPr>
            <w:noProof/>
            <w:webHidden/>
          </w:rPr>
          <w:instrText xml:space="preserve"> PAGEREF _Toc88665673 \h </w:instrText>
        </w:r>
        <w:r w:rsidR="0061610E">
          <w:rPr>
            <w:noProof/>
            <w:webHidden/>
          </w:rPr>
        </w:r>
        <w:r w:rsidR="0061610E">
          <w:rPr>
            <w:noProof/>
            <w:webHidden/>
          </w:rPr>
          <w:fldChar w:fldCharType="separate"/>
        </w:r>
        <w:r w:rsidR="0061610E">
          <w:rPr>
            <w:noProof/>
            <w:webHidden/>
          </w:rPr>
          <w:t>17</w:t>
        </w:r>
        <w:r w:rsidR="0061610E">
          <w:rPr>
            <w:noProof/>
            <w:webHidden/>
          </w:rPr>
          <w:fldChar w:fldCharType="end"/>
        </w:r>
      </w:hyperlink>
    </w:p>
    <w:p w14:paraId="2490E2D4" w14:textId="2134F562"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74" w:history="1">
        <w:r w:rsidR="0061610E" w:rsidRPr="004E3D25">
          <w:rPr>
            <w:rStyle w:val="Lienhypertexte"/>
            <w:noProof/>
          </w:rPr>
          <w:t>4.</w:t>
        </w:r>
        <w:r w:rsidR="0061610E">
          <w:rPr>
            <w:rFonts w:eastAsiaTheme="minorEastAsia" w:cstheme="minorBidi"/>
            <w:smallCaps w:val="0"/>
            <w:noProof/>
            <w:sz w:val="22"/>
            <w:szCs w:val="22"/>
            <w:lang w:eastAsia="fr-FR"/>
          </w:rPr>
          <w:tab/>
        </w:r>
        <w:r w:rsidR="0061610E" w:rsidRPr="004E3D25">
          <w:rPr>
            <w:rStyle w:val="Lienhypertexte"/>
            <w:noProof/>
          </w:rPr>
          <w:t>Exemple de codage</w:t>
        </w:r>
        <w:r w:rsidR="0061610E">
          <w:rPr>
            <w:noProof/>
            <w:webHidden/>
          </w:rPr>
          <w:tab/>
        </w:r>
        <w:r w:rsidR="0061610E">
          <w:rPr>
            <w:noProof/>
            <w:webHidden/>
          </w:rPr>
          <w:fldChar w:fldCharType="begin"/>
        </w:r>
        <w:r w:rsidR="0061610E">
          <w:rPr>
            <w:noProof/>
            <w:webHidden/>
          </w:rPr>
          <w:instrText xml:space="preserve"> PAGEREF _Toc88665674 \h </w:instrText>
        </w:r>
        <w:r w:rsidR="0061610E">
          <w:rPr>
            <w:noProof/>
            <w:webHidden/>
          </w:rPr>
        </w:r>
        <w:r w:rsidR="0061610E">
          <w:rPr>
            <w:noProof/>
            <w:webHidden/>
          </w:rPr>
          <w:fldChar w:fldCharType="separate"/>
        </w:r>
        <w:r w:rsidR="0061610E">
          <w:rPr>
            <w:noProof/>
            <w:webHidden/>
          </w:rPr>
          <w:t>17</w:t>
        </w:r>
        <w:r w:rsidR="0061610E">
          <w:rPr>
            <w:noProof/>
            <w:webHidden/>
          </w:rPr>
          <w:fldChar w:fldCharType="end"/>
        </w:r>
      </w:hyperlink>
    </w:p>
    <w:p w14:paraId="655AA1B3" w14:textId="6B78D68B" w:rsidR="0061610E" w:rsidRDefault="00067DE3">
      <w:pPr>
        <w:pStyle w:val="TM1"/>
        <w:tabs>
          <w:tab w:val="left" w:pos="720"/>
          <w:tab w:val="right" w:leader="dot" w:pos="9062"/>
        </w:tabs>
        <w:rPr>
          <w:rFonts w:eastAsiaTheme="minorEastAsia" w:cstheme="minorBidi"/>
          <w:b w:val="0"/>
          <w:bCs w:val="0"/>
          <w:caps w:val="0"/>
          <w:noProof/>
          <w:sz w:val="22"/>
          <w:szCs w:val="22"/>
          <w:lang w:eastAsia="fr-FR"/>
        </w:rPr>
      </w:pPr>
      <w:hyperlink w:anchor="_Toc88665675" w:history="1">
        <w:r w:rsidR="0061610E" w:rsidRPr="004E3D25">
          <w:rPr>
            <w:rStyle w:val="Lienhypertexte"/>
            <w:noProof/>
          </w:rPr>
          <w:t>VII.</w:t>
        </w:r>
        <w:r w:rsidR="0061610E">
          <w:rPr>
            <w:rFonts w:eastAsiaTheme="minorEastAsia" w:cstheme="minorBidi"/>
            <w:b w:val="0"/>
            <w:bCs w:val="0"/>
            <w:caps w:val="0"/>
            <w:noProof/>
            <w:sz w:val="22"/>
            <w:szCs w:val="22"/>
            <w:lang w:eastAsia="fr-FR"/>
          </w:rPr>
          <w:tab/>
        </w:r>
        <w:r w:rsidR="0061610E" w:rsidRPr="004E3D25">
          <w:rPr>
            <w:rStyle w:val="Lienhypertexte"/>
            <w:noProof/>
          </w:rPr>
          <w:t>Barrière culturelle</w:t>
        </w:r>
        <w:r w:rsidR="0061610E">
          <w:rPr>
            <w:noProof/>
            <w:webHidden/>
          </w:rPr>
          <w:tab/>
        </w:r>
        <w:r w:rsidR="0061610E">
          <w:rPr>
            <w:noProof/>
            <w:webHidden/>
          </w:rPr>
          <w:fldChar w:fldCharType="begin"/>
        </w:r>
        <w:r w:rsidR="0061610E">
          <w:rPr>
            <w:noProof/>
            <w:webHidden/>
          </w:rPr>
          <w:instrText xml:space="preserve"> PAGEREF _Toc88665675 \h </w:instrText>
        </w:r>
        <w:r w:rsidR="0061610E">
          <w:rPr>
            <w:noProof/>
            <w:webHidden/>
          </w:rPr>
        </w:r>
        <w:r w:rsidR="0061610E">
          <w:rPr>
            <w:noProof/>
            <w:webHidden/>
          </w:rPr>
          <w:fldChar w:fldCharType="separate"/>
        </w:r>
        <w:r w:rsidR="0061610E">
          <w:rPr>
            <w:noProof/>
            <w:webHidden/>
          </w:rPr>
          <w:t>19</w:t>
        </w:r>
        <w:r w:rsidR="0061610E">
          <w:rPr>
            <w:noProof/>
            <w:webHidden/>
          </w:rPr>
          <w:fldChar w:fldCharType="end"/>
        </w:r>
      </w:hyperlink>
    </w:p>
    <w:p w14:paraId="60FA4331" w14:textId="22A27FCD"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76" w:history="1">
        <w:r w:rsidR="0061610E" w:rsidRPr="004E3D25">
          <w:rPr>
            <w:rStyle w:val="Lienhypertexte"/>
            <w:noProof/>
          </w:rPr>
          <w:t>1.</w:t>
        </w:r>
        <w:r w:rsidR="0061610E">
          <w:rPr>
            <w:rFonts w:eastAsiaTheme="minorEastAsia" w:cstheme="minorBidi"/>
            <w:smallCaps w:val="0"/>
            <w:noProof/>
            <w:sz w:val="22"/>
            <w:szCs w:val="22"/>
            <w:lang w:eastAsia="fr-FR"/>
          </w:rPr>
          <w:tab/>
        </w:r>
        <w:r w:rsidR="0061610E" w:rsidRPr="004E3D25">
          <w:rPr>
            <w:rStyle w:val="Lienhypertexte"/>
            <w:noProof/>
          </w:rPr>
          <w:t>Définition</w:t>
        </w:r>
        <w:r w:rsidR="0061610E">
          <w:rPr>
            <w:noProof/>
            <w:webHidden/>
          </w:rPr>
          <w:tab/>
        </w:r>
        <w:r w:rsidR="0061610E">
          <w:rPr>
            <w:noProof/>
            <w:webHidden/>
          </w:rPr>
          <w:fldChar w:fldCharType="begin"/>
        </w:r>
        <w:r w:rsidR="0061610E">
          <w:rPr>
            <w:noProof/>
            <w:webHidden/>
          </w:rPr>
          <w:instrText xml:space="preserve"> PAGEREF _Toc88665676 \h </w:instrText>
        </w:r>
        <w:r w:rsidR="0061610E">
          <w:rPr>
            <w:noProof/>
            <w:webHidden/>
          </w:rPr>
        </w:r>
        <w:r w:rsidR="0061610E">
          <w:rPr>
            <w:noProof/>
            <w:webHidden/>
          </w:rPr>
          <w:fldChar w:fldCharType="separate"/>
        </w:r>
        <w:r w:rsidR="0061610E">
          <w:rPr>
            <w:noProof/>
            <w:webHidden/>
          </w:rPr>
          <w:t>19</w:t>
        </w:r>
        <w:r w:rsidR="0061610E">
          <w:rPr>
            <w:noProof/>
            <w:webHidden/>
          </w:rPr>
          <w:fldChar w:fldCharType="end"/>
        </w:r>
      </w:hyperlink>
    </w:p>
    <w:p w14:paraId="7BF08F9B" w14:textId="0182FD2E"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77" w:history="1">
        <w:r w:rsidR="0061610E" w:rsidRPr="004E3D25">
          <w:rPr>
            <w:rStyle w:val="Lienhypertexte"/>
            <w:noProof/>
          </w:rPr>
          <w:t>2.</w:t>
        </w:r>
        <w:r w:rsidR="0061610E">
          <w:rPr>
            <w:rFonts w:eastAsiaTheme="minorEastAsia" w:cstheme="minorBidi"/>
            <w:smallCaps w:val="0"/>
            <w:noProof/>
            <w:sz w:val="22"/>
            <w:szCs w:val="22"/>
            <w:lang w:eastAsia="fr-FR"/>
          </w:rPr>
          <w:tab/>
        </w:r>
        <w:r w:rsidR="0061610E" w:rsidRPr="004E3D25">
          <w:rPr>
            <w:rStyle w:val="Lienhypertexte"/>
            <w:noProof/>
          </w:rPr>
          <w:t>Les situations et les codes CIM-10 associés</w:t>
        </w:r>
        <w:r w:rsidR="0061610E">
          <w:rPr>
            <w:noProof/>
            <w:webHidden/>
          </w:rPr>
          <w:tab/>
        </w:r>
        <w:r w:rsidR="0061610E">
          <w:rPr>
            <w:noProof/>
            <w:webHidden/>
          </w:rPr>
          <w:fldChar w:fldCharType="begin"/>
        </w:r>
        <w:r w:rsidR="0061610E">
          <w:rPr>
            <w:noProof/>
            <w:webHidden/>
          </w:rPr>
          <w:instrText xml:space="preserve"> PAGEREF _Toc88665677 \h </w:instrText>
        </w:r>
        <w:r w:rsidR="0061610E">
          <w:rPr>
            <w:noProof/>
            <w:webHidden/>
          </w:rPr>
        </w:r>
        <w:r w:rsidR="0061610E">
          <w:rPr>
            <w:noProof/>
            <w:webHidden/>
          </w:rPr>
          <w:fldChar w:fldCharType="separate"/>
        </w:r>
        <w:r w:rsidR="0061610E">
          <w:rPr>
            <w:noProof/>
            <w:webHidden/>
          </w:rPr>
          <w:t>19</w:t>
        </w:r>
        <w:r w:rsidR="0061610E">
          <w:rPr>
            <w:noProof/>
            <w:webHidden/>
          </w:rPr>
          <w:fldChar w:fldCharType="end"/>
        </w:r>
      </w:hyperlink>
    </w:p>
    <w:p w14:paraId="56C22139" w14:textId="6FE94ED6"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78" w:history="1">
        <w:r w:rsidR="0061610E" w:rsidRPr="004E3D25">
          <w:rPr>
            <w:rStyle w:val="Lienhypertexte"/>
            <w:noProof/>
          </w:rPr>
          <w:t>3.</w:t>
        </w:r>
        <w:r w:rsidR="0061610E">
          <w:rPr>
            <w:rFonts w:eastAsiaTheme="minorEastAsia" w:cstheme="minorBidi"/>
            <w:smallCaps w:val="0"/>
            <w:noProof/>
            <w:sz w:val="22"/>
            <w:szCs w:val="22"/>
            <w:lang w:eastAsia="fr-FR"/>
          </w:rPr>
          <w:tab/>
        </w:r>
        <w:r w:rsidR="0061610E" w:rsidRPr="004E3D25">
          <w:rPr>
            <w:rStyle w:val="Lienhypertexte"/>
            <w:noProof/>
          </w:rPr>
          <w:t>Les difficultés liées au facteur « barrière culturelle »</w:t>
        </w:r>
        <w:r w:rsidR="0061610E">
          <w:rPr>
            <w:noProof/>
            <w:webHidden/>
          </w:rPr>
          <w:tab/>
        </w:r>
        <w:r w:rsidR="0061610E">
          <w:rPr>
            <w:noProof/>
            <w:webHidden/>
          </w:rPr>
          <w:fldChar w:fldCharType="begin"/>
        </w:r>
        <w:r w:rsidR="0061610E">
          <w:rPr>
            <w:noProof/>
            <w:webHidden/>
          </w:rPr>
          <w:instrText xml:space="preserve"> PAGEREF _Toc88665678 \h </w:instrText>
        </w:r>
        <w:r w:rsidR="0061610E">
          <w:rPr>
            <w:noProof/>
            <w:webHidden/>
          </w:rPr>
        </w:r>
        <w:r w:rsidR="0061610E">
          <w:rPr>
            <w:noProof/>
            <w:webHidden/>
          </w:rPr>
          <w:fldChar w:fldCharType="separate"/>
        </w:r>
        <w:r w:rsidR="0061610E">
          <w:rPr>
            <w:noProof/>
            <w:webHidden/>
          </w:rPr>
          <w:t>19</w:t>
        </w:r>
        <w:r w:rsidR="0061610E">
          <w:rPr>
            <w:noProof/>
            <w:webHidden/>
          </w:rPr>
          <w:fldChar w:fldCharType="end"/>
        </w:r>
      </w:hyperlink>
    </w:p>
    <w:p w14:paraId="7081618B" w14:textId="4B46A3E3"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79" w:history="1">
        <w:r w:rsidR="0061610E" w:rsidRPr="004E3D25">
          <w:rPr>
            <w:rStyle w:val="Lienhypertexte"/>
            <w:noProof/>
          </w:rPr>
          <w:t>4.</w:t>
        </w:r>
        <w:r w:rsidR="0061610E">
          <w:rPr>
            <w:rFonts w:eastAsiaTheme="minorEastAsia" w:cstheme="minorBidi"/>
            <w:smallCaps w:val="0"/>
            <w:noProof/>
            <w:sz w:val="22"/>
            <w:szCs w:val="22"/>
            <w:lang w:eastAsia="fr-FR"/>
          </w:rPr>
          <w:tab/>
        </w:r>
        <w:r w:rsidR="0061610E" w:rsidRPr="004E3D25">
          <w:rPr>
            <w:rStyle w:val="Lienhypertexte"/>
            <w:noProof/>
          </w:rPr>
          <w:t>Exemples de codage</w:t>
        </w:r>
        <w:r w:rsidR="0061610E">
          <w:rPr>
            <w:noProof/>
            <w:webHidden/>
          </w:rPr>
          <w:tab/>
        </w:r>
        <w:r w:rsidR="0061610E">
          <w:rPr>
            <w:noProof/>
            <w:webHidden/>
          </w:rPr>
          <w:fldChar w:fldCharType="begin"/>
        </w:r>
        <w:r w:rsidR="0061610E">
          <w:rPr>
            <w:noProof/>
            <w:webHidden/>
          </w:rPr>
          <w:instrText xml:space="preserve"> PAGEREF _Toc88665679 \h </w:instrText>
        </w:r>
        <w:r w:rsidR="0061610E">
          <w:rPr>
            <w:noProof/>
            <w:webHidden/>
          </w:rPr>
        </w:r>
        <w:r w:rsidR="0061610E">
          <w:rPr>
            <w:noProof/>
            <w:webHidden/>
          </w:rPr>
          <w:fldChar w:fldCharType="separate"/>
        </w:r>
        <w:r w:rsidR="0061610E">
          <w:rPr>
            <w:noProof/>
            <w:webHidden/>
          </w:rPr>
          <w:t>19</w:t>
        </w:r>
        <w:r w:rsidR="0061610E">
          <w:rPr>
            <w:noProof/>
            <w:webHidden/>
          </w:rPr>
          <w:fldChar w:fldCharType="end"/>
        </w:r>
      </w:hyperlink>
    </w:p>
    <w:p w14:paraId="2E880988" w14:textId="6A34B768" w:rsidR="0061610E" w:rsidRDefault="00067DE3">
      <w:pPr>
        <w:pStyle w:val="TM1"/>
        <w:tabs>
          <w:tab w:val="left" w:pos="720"/>
          <w:tab w:val="right" w:leader="dot" w:pos="9062"/>
        </w:tabs>
        <w:rPr>
          <w:rFonts w:eastAsiaTheme="minorEastAsia" w:cstheme="minorBidi"/>
          <w:b w:val="0"/>
          <w:bCs w:val="0"/>
          <w:caps w:val="0"/>
          <w:noProof/>
          <w:sz w:val="22"/>
          <w:szCs w:val="22"/>
          <w:lang w:eastAsia="fr-FR"/>
        </w:rPr>
      </w:pPr>
      <w:hyperlink w:anchor="_Toc88665680" w:history="1">
        <w:r w:rsidR="0061610E" w:rsidRPr="004E3D25">
          <w:rPr>
            <w:rStyle w:val="Lienhypertexte"/>
            <w:noProof/>
          </w:rPr>
          <w:t>VIII.</w:t>
        </w:r>
        <w:r w:rsidR="0061610E">
          <w:rPr>
            <w:rFonts w:eastAsiaTheme="minorEastAsia" w:cstheme="minorBidi"/>
            <w:b w:val="0"/>
            <w:bCs w:val="0"/>
            <w:caps w:val="0"/>
            <w:noProof/>
            <w:sz w:val="22"/>
            <w:szCs w:val="22"/>
            <w:lang w:eastAsia="fr-FR"/>
          </w:rPr>
          <w:tab/>
        </w:r>
        <w:r w:rsidR="0061610E" w:rsidRPr="004E3D25">
          <w:rPr>
            <w:rStyle w:val="Lienhypertexte"/>
            <w:noProof/>
          </w:rPr>
          <w:t>Relations sociales et familiales insuffisantes</w:t>
        </w:r>
        <w:r w:rsidR="0061610E">
          <w:rPr>
            <w:noProof/>
            <w:webHidden/>
          </w:rPr>
          <w:tab/>
        </w:r>
        <w:r w:rsidR="0061610E">
          <w:rPr>
            <w:noProof/>
            <w:webHidden/>
          </w:rPr>
          <w:fldChar w:fldCharType="begin"/>
        </w:r>
        <w:r w:rsidR="0061610E">
          <w:rPr>
            <w:noProof/>
            <w:webHidden/>
          </w:rPr>
          <w:instrText xml:space="preserve"> PAGEREF _Toc88665680 \h </w:instrText>
        </w:r>
        <w:r w:rsidR="0061610E">
          <w:rPr>
            <w:noProof/>
            <w:webHidden/>
          </w:rPr>
        </w:r>
        <w:r w:rsidR="0061610E">
          <w:rPr>
            <w:noProof/>
            <w:webHidden/>
          </w:rPr>
          <w:fldChar w:fldCharType="separate"/>
        </w:r>
        <w:r w:rsidR="0061610E">
          <w:rPr>
            <w:noProof/>
            <w:webHidden/>
          </w:rPr>
          <w:t>20</w:t>
        </w:r>
        <w:r w:rsidR="0061610E">
          <w:rPr>
            <w:noProof/>
            <w:webHidden/>
          </w:rPr>
          <w:fldChar w:fldCharType="end"/>
        </w:r>
      </w:hyperlink>
    </w:p>
    <w:p w14:paraId="33E27FF2" w14:textId="738E0D53"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81" w:history="1">
        <w:r w:rsidR="0061610E" w:rsidRPr="004E3D25">
          <w:rPr>
            <w:rStyle w:val="Lienhypertexte"/>
            <w:noProof/>
          </w:rPr>
          <w:t>1.</w:t>
        </w:r>
        <w:r w:rsidR="0061610E">
          <w:rPr>
            <w:rFonts w:eastAsiaTheme="minorEastAsia" w:cstheme="minorBidi"/>
            <w:smallCaps w:val="0"/>
            <w:noProof/>
            <w:sz w:val="22"/>
            <w:szCs w:val="22"/>
            <w:lang w:eastAsia="fr-FR"/>
          </w:rPr>
          <w:tab/>
        </w:r>
        <w:r w:rsidR="0061610E" w:rsidRPr="004E3D25">
          <w:rPr>
            <w:rStyle w:val="Lienhypertexte"/>
            <w:noProof/>
          </w:rPr>
          <w:t>Définition</w:t>
        </w:r>
        <w:r w:rsidR="0061610E">
          <w:rPr>
            <w:noProof/>
            <w:webHidden/>
          </w:rPr>
          <w:tab/>
        </w:r>
        <w:r w:rsidR="0061610E">
          <w:rPr>
            <w:noProof/>
            <w:webHidden/>
          </w:rPr>
          <w:fldChar w:fldCharType="begin"/>
        </w:r>
        <w:r w:rsidR="0061610E">
          <w:rPr>
            <w:noProof/>
            <w:webHidden/>
          </w:rPr>
          <w:instrText xml:space="preserve"> PAGEREF _Toc88665681 \h </w:instrText>
        </w:r>
        <w:r w:rsidR="0061610E">
          <w:rPr>
            <w:noProof/>
            <w:webHidden/>
          </w:rPr>
        </w:r>
        <w:r w:rsidR="0061610E">
          <w:rPr>
            <w:noProof/>
            <w:webHidden/>
          </w:rPr>
          <w:fldChar w:fldCharType="separate"/>
        </w:r>
        <w:r w:rsidR="0061610E">
          <w:rPr>
            <w:noProof/>
            <w:webHidden/>
          </w:rPr>
          <w:t>20</w:t>
        </w:r>
        <w:r w:rsidR="0061610E">
          <w:rPr>
            <w:noProof/>
            <w:webHidden/>
          </w:rPr>
          <w:fldChar w:fldCharType="end"/>
        </w:r>
      </w:hyperlink>
    </w:p>
    <w:p w14:paraId="13534314" w14:textId="4F086576"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82" w:history="1">
        <w:r w:rsidR="0061610E" w:rsidRPr="004E3D25">
          <w:rPr>
            <w:rStyle w:val="Lienhypertexte"/>
            <w:noProof/>
          </w:rPr>
          <w:t>2.</w:t>
        </w:r>
        <w:r w:rsidR="0061610E">
          <w:rPr>
            <w:rFonts w:eastAsiaTheme="minorEastAsia" w:cstheme="minorBidi"/>
            <w:smallCaps w:val="0"/>
            <w:noProof/>
            <w:sz w:val="22"/>
            <w:szCs w:val="22"/>
            <w:lang w:eastAsia="fr-FR"/>
          </w:rPr>
          <w:tab/>
        </w:r>
        <w:r w:rsidR="0061610E" w:rsidRPr="004E3D25">
          <w:rPr>
            <w:rStyle w:val="Lienhypertexte"/>
            <w:noProof/>
          </w:rPr>
          <w:t>Les situations et codes CIM-10 associés</w:t>
        </w:r>
        <w:r w:rsidR="0061610E">
          <w:rPr>
            <w:noProof/>
            <w:webHidden/>
          </w:rPr>
          <w:tab/>
        </w:r>
        <w:r w:rsidR="0061610E">
          <w:rPr>
            <w:noProof/>
            <w:webHidden/>
          </w:rPr>
          <w:fldChar w:fldCharType="begin"/>
        </w:r>
        <w:r w:rsidR="0061610E">
          <w:rPr>
            <w:noProof/>
            <w:webHidden/>
          </w:rPr>
          <w:instrText xml:space="preserve"> PAGEREF _Toc88665682 \h </w:instrText>
        </w:r>
        <w:r w:rsidR="0061610E">
          <w:rPr>
            <w:noProof/>
            <w:webHidden/>
          </w:rPr>
        </w:r>
        <w:r w:rsidR="0061610E">
          <w:rPr>
            <w:noProof/>
            <w:webHidden/>
          </w:rPr>
          <w:fldChar w:fldCharType="separate"/>
        </w:r>
        <w:r w:rsidR="0061610E">
          <w:rPr>
            <w:noProof/>
            <w:webHidden/>
          </w:rPr>
          <w:t>20</w:t>
        </w:r>
        <w:r w:rsidR="0061610E">
          <w:rPr>
            <w:noProof/>
            <w:webHidden/>
          </w:rPr>
          <w:fldChar w:fldCharType="end"/>
        </w:r>
      </w:hyperlink>
    </w:p>
    <w:p w14:paraId="7C4119C6" w14:textId="75037B0A"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83" w:history="1">
        <w:r w:rsidR="0061610E" w:rsidRPr="004E3D25">
          <w:rPr>
            <w:rStyle w:val="Lienhypertexte"/>
            <w:noProof/>
          </w:rPr>
          <w:t>3.</w:t>
        </w:r>
        <w:r w:rsidR="0061610E">
          <w:rPr>
            <w:rFonts w:eastAsiaTheme="minorEastAsia" w:cstheme="minorBidi"/>
            <w:smallCaps w:val="0"/>
            <w:noProof/>
            <w:sz w:val="22"/>
            <w:szCs w:val="22"/>
            <w:lang w:eastAsia="fr-FR"/>
          </w:rPr>
          <w:tab/>
        </w:r>
        <w:r w:rsidR="0061610E" w:rsidRPr="004E3D25">
          <w:rPr>
            <w:rStyle w:val="Lienhypertexte"/>
            <w:noProof/>
          </w:rPr>
          <w:t>Les difficultés liées au facteur « relation sociales et familiales insuffisantes »</w:t>
        </w:r>
        <w:r w:rsidR="0061610E">
          <w:rPr>
            <w:noProof/>
            <w:webHidden/>
          </w:rPr>
          <w:tab/>
        </w:r>
        <w:r w:rsidR="0061610E">
          <w:rPr>
            <w:noProof/>
            <w:webHidden/>
          </w:rPr>
          <w:fldChar w:fldCharType="begin"/>
        </w:r>
        <w:r w:rsidR="0061610E">
          <w:rPr>
            <w:noProof/>
            <w:webHidden/>
          </w:rPr>
          <w:instrText xml:space="preserve"> PAGEREF _Toc88665683 \h </w:instrText>
        </w:r>
        <w:r w:rsidR="0061610E">
          <w:rPr>
            <w:noProof/>
            <w:webHidden/>
          </w:rPr>
        </w:r>
        <w:r w:rsidR="0061610E">
          <w:rPr>
            <w:noProof/>
            <w:webHidden/>
          </w:rPr>
          <w:fldChar w:fldCharType="separate"/>
        </w:r>
        <w:r w:rsidR="0061610E">
          <w:rPr>
            <w:noProof/>
            <w:webHidden/>
          </w:rPr>
          <w:t>21</w:t>
        </w:r>
        <w:r w:rsidR="0061610E">
          <w:rPr>
            <w:noProof/>
            <w:webHidden/>
          </w:rPr>
          <w:fldChar w:fldCharType="end"/>
        </w:r>
      </w:hyperlink>
    </w:p>
    <w:p w14:paraId="6886B404" w14:textId="3035ECD2"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84" w:history="1">
        <w:r w:rsidR="0061610E" w:rsidRPr="004E3D25">
          <w:rPr>
            <w:rStyle w:val="Lienhypertexte"/>
            <w:noProof/>
          </w:rPr>
          <w:t>4.</w:t>
        </w:r>
        <w:r w:rsidR="0061610E">
          <w:rPr>
            <w:rFonts w:eastAsiaTheme="minorEastAsia" w:cstheme="minorBidi"/>
            <w:smallCaps w:val="0"/>
            <w:noProof/>
            <w:sz w:val="22"/>
            <w:szCs w:val="22"/>
            <w:lang w:eastAsia="fr-FR"/>
          </w:rPr>
          <w:tab/>
        </w:r>
        <w:r w:rsidR="0061610E" w:rsidRPr="004E3D25">
          <w:rPr>
            <w:rStyle w:val="Lienhypertexte"/>
            <w:noProof/>
          </w:rPr>
          <w:t>Exemple de codage</w:t>
        </w:r>
        <w:r w:rsidR="0061610E">
          <w:rPr>
            <w:noProof/>
            <w:webHidden/>
          </w:rPr>
          <w:tab/>
        </w:r>
        <w:r w:rsidR="0061610E">
          <w:rPr>
            <w:noProof/>
            <w:webHidden/>
          </w:rPr>
          <w:fldChar w:fldCharType="begin"/>
        </w:r>
        <w:r w:rsidR="0061610E">
          <w:rPr>
            <w:noProof/>
            <w:webHidden/>
          </w:rPr>
          <w:instrText xml:space="preserve"> PAGEREF _Toc88665684 \h </w:instrText>
        </w:r>
        <w:r w:rsidR="0061610E">
          <w:rPr>
            <w:noProof/>
            <w:webHidden/>
          </w:rPr>
        </w:r>
        <w:r w:rsidR="0061610E">
          <w:rPr>
            <w:noProof/>
            <w:webHidden/>
          </w:rPr>
          <w:fldChar w:fldCharType="separate"/>
        </w:r>
        <w:r w:rsidR="0061610E">
          <w:rPr>
            <w:noProof/>
            <w:webHidden/>
          </w:rPr>
          <w:t>21</w:t>
        </w:r>
        <w:r w:rsidR="0061610E">
          <w:rPr>
            <w:noProof/>
            <w:webHidden/>
          </w:rPr>
          <w:fldChar w:fldCharType="end"/>
        </w:r>
      </w:hyperlink>
    </w:p>
    <w:p w14:paraId="12B4FDA9" w14:textId="772353BA" w:rsidR="0061610E" w:rsidRDefault="00067DE3">
      <w:pPr>
        <w:pStyle w:val="TM1"/>
        <w:tabs>
          <w:tab w:val="left" w:pos="480"/>
          <w:tab w:val="right" w:leader="dot" w:pos="9062"/>
        </w:tabs>
        <w:rPr>
          <w:rFonts w:eastAsiaTheme="minorEastAsia" w:cstheme="minorBidi"/>
          <w:b w:val="0"/>
          <w:bCs w:val="0"/>
          <w:caps w:val="0"/>
          <w:noProof/>
          <w:sz w:val="22"/>
          <w:szCs w:val="22"/>
          <w:lang w:eastAsia="fr-FR"/>
        </w:rPr>
      </w:pPr>
      <w:hyperlink w:anchor="_Toc88665685" w:history="1">
        <w:r w:rsidR="0061610E" w:rsidRPr="004E3D25">
          <w:rPr>
            <w:rStyle w:val="Lienhypertexte"/>
            <w:noProof/>
          </w:rPr>
          <w:t>IX.</w:t>
        </w:r>
        <w:r w:rsidR="0061610E">
          <w:rPr>
            <w:rFonts w:eastAsiaTheme="minorEastAsia" w:cstheme="minorBidi"/>
            <w:b w:val="0"/>
            <w:bCs w:val="0"/>
            <w:caps w:val="0"/>
            <w:noProof/>
            <w:sz w:val="22"/>
            <w:szCs w:val="22"/>
            <w:lang w:eastAsia="fr-FR"/>
          </w:rPr>
          <w:tab/>
        </w:r>
        <w:r w:rsidR="0061610E" w:rsidRPr="004E3D25">
          <w:rPr>
            <w:rStyle w:val="Lienhypertexte"/>
            <w:noProof/>
          </w:rPr>
          <w:t>Réseau médical, paramédical et médico-social déficient</w:t>
        </w:r>
        <w:r w:rsidR="0061610E">
          <w:rPr>
            <w:noProof/>
            <w:webHidden/>
          </w:rPr>
          <w:tab/>
        </w:r>
        <w:r w:rsidR="0061610E">
          <w:rPr>
            <w:noProof/>
            <w:webHidden/>
          </w:rPr>
          <w:fldChar w:fldCharType="begin"/>
        </w:r>
        <w:r w:rsidR="0061610E">
          <w:rPr>
            <w:noProof/>
            <w:webHidden/>
          </w:rPr>
          <w:instrText xml:space="preserve"> PAGEREF _Toc88665685 \h </w:instrText>
        </w:r>
        <w:r w:rsidR="0061610E">
          <w:rPr>
            <w:noProof/>
            <w:webHidden/>
          </w:rPr>
        </w:r>
        <w:r w:rsidR="0061610E">
          <w:rPr>
            <w:noProof/>
            <w:webHidden/>
          </w:rPr>
          <w:fldChar w:fldCharType="separate"/>
        </w:r>
        <w:r w:rsidR="0061610E">
          <w:rPr>
            <w:noProof/>
            <w:webHidden/>
          </w:rPr>
          <w:t>22</w:t>
        </w:r>
        <w:r w:rsidR="0061610E">
          <w:rPr>
            <w:noProof/>
            <w:webHidden/>
          </w:rPr>
          <w:fldChar w:fldCharType="end"/>
        </w:r>
      </w:hyperlink>
    </w:p>
    <w:p w14:paraId="4473E7B4" w14:textId="5ECDC385"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86" w:history="1">
        <w:r w:rsidR="0061610E" w:rsidRPr="004E3D25">
          <w:rPr>
            <w:rStyle w:val="Lienhypertexte"/>
            <w:noProof/>
          </w:rPr>
          <w:t>1.</w:t>
        </w:r>
        <w:r w:rsidR="0061610E">
          <w:rPr>
            <w:rFonts w:eastAsiaTheme="minorEastAsia" w:cstheme="minorBidi"/>
            <w:smallCaps w:val="0"/>
            <w:noProof/>
            <w:sz w:val="22"/>
            <w:szCs w:val="22"/>
            <w:lang w:eastAsia="fr-FR"/>
          </w:rPr>
          <w:tab/>
        </w:r>
        <w:r w:rsidR="0061610E" w:rsidRPr="004E3D25">
          <w:rPr>
            <w:rStyle w:val="Lienhypertexte"/>
            <w:noProof/>
          </w:rPr>
          <w:t>Définition</w:t>
        </w:r>
        <w:r w:rsidR="0061610E">
          <w:rPr>
            <w:noProof/>
            <w:webHidden/>
          </w:rPr>
          <w:tab/>
        </w:r>
        <w:r w:rsidR="0061610E">
          <w:rPr>
            <w:noProof/>
            <w:webHidden/>
          </w:rPr>
          <w:fldChar w:fldCharType="begin"/>
        </w:r>
        <w:r w:rsidR="0061610E">
          <w:rPr>
            <w:noProof/>
            <w:webHidden/>
          </w:rPr>
          <w:instrText xml:space="preserve"> PAGEREF _Toc88665686 \h </w:instrText>
        </w:r>
        <w:r w:rsidR="0061610E">
          <w:rPr>
            <w:noProof/>
            <w:webHidden/>
          </w:rPr>
        </w:r>
        <w:r w:rsidR="0061610E">
          <w:rPr>
            <w:noProof/>
            <w:webHidden/>
          </w:rPr>
          <w:fldChar w:fldCharType="separate"/>
        </w:r>
        <w:r w:rsidR="0061610E">
          <w:rPr>
            <w:noProof/>
            <w:webHidden/>
          </w:rPr>
          <w:t>22</w:t>
        </w:r>
        <w:r w:rsidR="0061610E">
          <w:rPr>
            <w:noProof/>
            <w:webHidden/>
          </w:rPr>
          <w:fldChar w:fldCharType="end"/>
        </w:r>
      </w:hyperlink>
    </w:p>
    <w:p w14:paraId="2D8CBDC8" w14:textId="5F9B1F00"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87" w:history="1">
        <w:r w:rsidR="0061610E" w:rsidRPr="004E3D25">
          <w:rPr>
            <w:rStyle w:val="Lienhypertexte"/>
            <w:noProof/>
          </w:rPr>
          <w:t>2.</w:t>
        </w:r>
        <w:r w:rsidR="0061610E">
          <w:rPr>
            <w:rFonts w:eastAsiaTheme="minorEastAsia" w:cstheme="minorBidi"/>
            <w:smallCaps w:val="0"/>
            <w:noProof/>
            <w:sz w:val="22"/>
            <w:szCs w:val="22"/>
            <w:lang w:eastAsia="fr-FR"/>
          </w:rPr>
          <w:tab/>
        </w:r>
        <w:r w:rsidR="0061610E" w:rsidRPr="004E3D25">
          <w:rPr>
            <w:rStyle w:val="Lienhypertexte"/>
            <w:noProof/>
          </w:rPr>
          <w:t>Les situations et codes CIM-10 associés</w:t>
        </w:r>
        <w:r w:rsidR="0061610E">
          <w:rPr>
            <w:noProof/>
            <w:webHidden/>
          </w:rPr>
          <w:tab/>
        </w:r>
        <w:r w:rsidR="0061610E">
          <w:rPr>
            <w:noProof/>
            <w:webHidden/>
          </w:rPr>
          <w:fldChar w:fldCharType="begin"/>
        </w:r>
        <w:r w:rsidR="0061610E">
          <w:rPr>
            <w:noProof/>
            <w:webHidden/>
          </w:rPr>
          <w:instrText xml:space="preserve"> PAGEREF _Toc88665687 \h </w:instrText>
        </w:r>
        <w:r w:rsidR="0061610E">
          <w:rPr>
            <w:noProof/>
            <w:webHidden/>
          </w:rPr>
        </w:r>
        <w:r w:rsidR="0061610E">
          <w:rPr>
            <w:noProof/>
            <w:webHidden/>
          </w:rPr>
          <w:fldChar w:fldCharType="separate"/>
        </w:r>
        <w:r w:rsidR="0061610E">
          <w:rPr>
            <w:noProof/>
            <w:webHidden/>
          </w:rPr>
          <w:t>22</w:t>
        </w:r>
        <w:r w:rsidR="0061610E">
          <w:rPr>
            <w:noProof/>
            <w:webHidden/>
          </w:rPr>
          <w:fldChar w:fldCharType="end"/>
        </w:r>
      </w:hyperlink>
    </w:p>
    <w:p w14:paraId="0B596FE3" w14:textId="6D5FBCEF"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88" w:history="1">
        <w:r w:rsidR="0061610E" w:rsidRPr="004E3D25">
          <w:rPr>
            <w:rStyle w:val="Lienhypertexte"/>
            <w:noProof/>
          </w:rPr>
          <w:t>3.</w:t>
        </w:r>
        <w:r w:rsidR="0061610E">
          <w:rPr>
            <w:rFonts w:eastAsiaTheme="minorEastAsia" w:cstheme="minorBidi"/>
            <w:smallCaps w:val="0"/>
            <w:noProof/>
            <w:sz w:val="22"/>
            <w:szCs w:val="22"/>
            <w:lang w:eastAsia="fr-FR"/>
          </w:rPr>
          <w:tab/>
        </w:r>
        <w:r w:rsidR="0061610E" w:rsidRPr="004E3D25">
          <w:rPr>
            <w:rStyle w:val="Lienhypertexte"/>
            <w:noProof/>
          </w:rPr>
          <w:t>Les difficultés liées au facteur « réseau médical, paramédical, médico-social déficient »</w:t>
        </w:r>
        <w:r w:rsidR="0061610E">
          <w:rPr>
            <w:noProof/>
            <w:webHidden/>
          </w:rPr>
          <w:tab/>
        </w:r>
        <w:r w:rsidR="0061610E">
          <w:rPr>
            <w:noProof/>
            <w:webHidden/>
          </w:rPr>
          <w:fldChar w:fldCharType="begin"/>
        </w:r>
        <w:r w:rsidR="0061610E">
          <w:rPr>
            <w:noProof/>
            <w:webHidden/>
          </w:rPr>
          <w:instrText xml:space="preserve"> PAGEREF _Toc88665688 \h </w:instrText>
        </w:r>
        <w:r w:rsidR="0061610E">
          <w:rPr>
            <w:noProof/>
            <w:webHidden/>
          </w:rPr>
        </w:r>
        <w:r w:rsidR="0061610E">
          <w:rPr>
            <w:noProof/>
            <w:webHidden/>
          </w:rPr>
          <w:fldChar w:fldCharType="separate"/>
        </w:r>
        <w:r w:rsidR="0061610E">
          <w:rPr>
            <w:noProof/>
            <w:webHidden/>
          </w:rPr>
          <w:t>23</w:t>
        </w:r>
        <w:r w:rsidR="0061610E">
          <w:rPr>
            <w:noProof/>
            <w:webHidden/>
          </w:rPr>
          <w:fldChar w:fldCharType="end"/>
        </w:r>
      </w:hyperlink>
    </w:p>
    <w:p w14:paraId="0125FCDC" w14:textId="4169900C"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89" w:history="1">
        <w:r w:rsidR="0061610E" w:rsidRPr="004E3D25">
          <w:rPr>
            <w:rStyle w:val="Lienhypertexte"/>
            <w:noProof/>
          </w:rPr>
          <w:t>4.</w:t>
        </w:r>
        <w:r w:rsidR="0061610E">
          <w:rPr>
            <w:rFonts w:eastAsiaTheme="minorEastAsia" w:cstheme="minorBidi"/>
            <w:smallCaps w:val="0"/>
            <w:noProof/>
            <w:sz w:val="22"/>
            <w:szCs w:val="22"/>
            <w:lang w:eastAsia="fr-FR"/>
          </w:rPr>
          <w:tab/>
        </w:r>
        <w:r w:rsidR="0061610E" w:rsidRPr="004E3D25">
          <w:rPr>
            <w:rStyle w:val="Lienhypertexte"/>
            <w:noProof/>
          </w:rPr>
          <w:t>Exemple de codage</w:t>
        </w:r>
        <w:r w:rsidR="0061610E">
          <w:rPr>
            <w:noProof/>
            <w:webHidden/>
          </w:rPr>
          <w:tab/>
        </w:r>
        <w:r w:rsidR="0061610E">
          <w:rPr>
            <w:noProof/>
            <w:webHidden/>
          </w:rPr>
          <w:fldChar w:fldCharType="begin"/>
        </w:r>
        <w:r w:rsidR="0061610E">
          <w:rPr>
            <w:noProof/>
            <w:webHidden/>
          </w:rPr>
          <w:instrText xml:space="preserve"> PAGEREF _Toc88665689 \h </w:instrText>
        </w:r>
        <w:r w:rsidR="0061610E">
          <w:rPr>
            <w:noProof/>
            <w:webHidden/>
          </w:rPr>
        </w:r>
        <w:r w:rsidR="0061610E">
          <w:rPr>
            <w:noProof/>
            <w:webHidden/>
          </w:rPr>
          <w:fldChar w:fldCharType="separate"/>
        </w:r>
        <w:r w:rsidR="0061610E">
          <w:rPr>
            <w:noProof/>
            <w:webHidden/>
          </w:rPr>
          <w:t>23</w:t>
        </w:r>
        <w:r w:rsidR="0061610E">
          <w:rPr>
            <w:noProof/>
            <w:webHidden/>
          </w:rPr>
          <w:fldChar w:fldCharType="end"/>
        </w:r>
      </w:hyperlink>
    </w:p>
    <w:p w14:paraId="2962298A" w14:textId="1EE10CAA" w:rsidR="0061610E" w:rsidRDefault="00067DE3">
      <w:pPr>
        <w:pStyle w:val="TM1"/>
        <w:tabs>
          <w:tab w:val="left" w:pos="480"/>
          <w:tab w:val="right" w:leader="dot" w:pos="9062"/>
        </w:tabs>
        <w:rPr>
          <w:rFonts w:eastAsiaTheme="minorEastAsia" w:cstheme="minorBidi"/>
          <w:b w:val="0"/>
          <w:bCs w:val="0"/>
          <w:caps w:val="0"/>
          <w:noProof/>
          <w:sz w:val="22"/>
          <w:szCs w:val="22"/>
          <w:lang w:eastAsia="fr-FR"/>
        </w:rPr>
      </w:pPr>
      <w:hyperlink w:anchor="_Toc88665690" w:history="1">
        <w:r w:rsidR="0061610E" w:rsidRPr="004E3D25">
          <w:rPr>
            <w:rStyle w:val="Lienhypertexte"/>
            <w:noProof/>
          </w:rPr>
          <w:t>X.</w:t>
        </w:r>
        <w:r w:rsidR="0061610E">
          <w:rPr>
            <w:rFonts w:eastAsiaTheme="minorEastAsia" w:cstheme="minorBidi"/>
            <w:b w:val="0"/>
            <w:bCs w:val="0"/>
            <w:caps w:val="0"/>
            <w:noProof/>
            <w:sz w:val="22"/>
            <w:szCs w:val="22"/>
            <w:lang w:eastAsia="fr-FR"/>
          </w:rPr>
          <w:tab/>
        </w:r>
        <w:r w:rsidR="0061610E" w:rsidRPr="004E3D25">
          <w:rPr>
            <w:rStyle w:val="Lienhypertexte"/>
            <w:noProof/>
          </w:rPr>
          <w:t>Logement insalubre</w:t>
        </w:r>
        <w:r w:rsidR="0061610E">
          <w:rPr>
            <w:noProof/>
            <w:webHidden/>
          </w:rPr>
          <w:tab/>
        </w:r>
        <w:r w:rsidR="0061610E">
          <w:rPr>
            <w:noProof/>
            <w:webHidden/>
          </w:rPr>
          <w:fldChar w:fldCharType="begin"/>
        </w:r>
        <w:r w:rsidR="0061610E">
          <w:rPr>
            <w:noProof/>
            <w:webHidden/>
          </w:rPr>
          <w:instrText xml:space="preserve"> PAGEREF _Toc88665690 \h </w:instrText>
        </w:r>
        <w:r w:rsidR="0061610E">
          <w:rPr>
            <w:noProof/>
            <w:webHidden/>
          </w:rPr>
        </w:r>
        <w:r w:rsidR="0061610E">
          <w:rPr>
            <w:noProof/>
            <w:webHidden/>
          </w:rPr>
          <w:fldChar w:fldCharType="separate"/>
        </w:r>
        <w:r w:rsidR="0061610E">
          <w:rPr>
            <w:noProof/>
            <w:webHidden/>
          </w:rPr>
          <w:t>24</w:t>
        </w:r>
        <w:r w:rsidR="0061610E">
          <w:rPr>
            <w:noProof/>
            <w:webHidden/>
          </w:rPr>
          <w:fldChar w:fldCharType="end"/>
        </w:r>
      </w:hyperlink>
    </w:p>
    <w:p w14:paraId="35E04DA7" w14:textId="65EF94F8"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91" w:history="1">
        <w:r w:rsidR="0061610E" w:rsidRPr="004E3D25">
          <w:rPr>
            <w:rStyle w:val="Lienhypertexte"/>
            <w:noProof/>
          </w:rPr>
          <w:t>1.</w:t>
        </w:r>
        <w:r w:rsidR="0061610E">
          <w:rPr>
            <w:rFonts w:eastAsiaTheme="minorEastAsia" w:cstheme="minorBidi"/>
            <w:smallCaps w:val="0"/>
            <w:noProof/>
            <w:sz w:val="22"/>
            <w:szCs w:val="22"/>
            <w:lang w:eastAsia="fr-FR"/>
          </w:rPr>
          <w:tab/>
        </w:r>
        <w:r w:rsidR="0061610E" w:rsidRPr="004E3D25">
          <w:rPr>
            <w:rStyle w:val="Lienhypertexte"/>
            <w:noProof/>
          </w:rPr>
          <w:t>Définition</w:t>
        </w:r>
        <w:r w:rsidR="0061610E">
          <w:rPr>
            <w:noProof/>
            <w:webHidden/>
          </w:rPr>
          <w:tab/>
        </w:r>
        <w:r w:rsidR="0061610E">
          <w:rPr>
            <w:noProof/>
            <w:webHidden/>
          </w:rPr>
          <w:fldChar w:fldCharType="begin"/>
        </w:r>
        <w:r w:rsidR="0061610E">
          <w:rPr>
            <w:noProof/>
            <w:webHidden/>
          </w:rPr>
          <w:instrText xml:space="preserve"> PAGEREF _Toc88665691 \h </w:instrText>
        </w:r>
        <w:r w:rsidR="0061610E">
          <w:rPr>
            <w:noProof/>
            <w:webHidden/>
          </w:rPr>
        </w:r>
        <w:r w:rsidR="0061610E">
          <w:rPr>
            <w:noProof/>
            <w:webHidden/>
          </w:rPr>
          <w:fldChar w:fldCharType="separate"/>
        </w:r>
        <w:r w:rsidR="0061610E">
          <w:rPr>
            <w:noProof/>
            <w:webHidden/>
          </w:rPr>
          <w:t>24</w:t>
        </w:r>
        <w:r w:rsidR="0061610E">
          <w:rPr>
            <w:noProof/>
            <w:webHidden/>
          </w:rPr>
          <w:fldChar w:fldCharType="end"/>
        </w:r>
      </w:hyperlink>
    </w:p>
    <w:p w14:paraId="790FDFAF" w14:textId="209823D0"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92" w:history="1">
        <w:r w:rsidR="0061610E" w:rsidRPr="004E3D25">
          <w:rPr>
            <w:rStyle w:val="Lienhypertexte"/>
            <w:noProof/>
          </w:rPr>
          <w:t>2.</w:t>
        </w:r>
        <w:r w:rsidR="0061610E">
          <w:rPr>
            <w:rFonts w:eastAsiaTheme="minorEastAsia" w:cstheme="minorBidi"/>
            <w:smallCaps w:val="0"/>
            <w:noProof/>
            <w:sz w:val="22"/>
            <w:szCs w:val="22"/>
            <w:lang w:eastAsia="fr-FR"/>
          </w:rPr>
          <w:tab/>
        </w:r>
        <w:r w:rsidR="0061610E" w:rsidRPr="004E3D25">
          <w:rPr>
            <w:rStyle w:val="Lienhypertexte"/>
            <w:noProof/>
          </w:rPr>
          <w:t>Les situations et codes CIM-10 associés</w:t>
        </w:r>
        <w:r w:rsidR="0061610E">
          <w:rPr>
            <w:noProof/>
            <w:webHidden/>
          </w:rPr>
          <w:tab/>
        </w:r>
        <w:r w:rsidR="0061610E">
          <w:rPr>
            <w:noProof/>
            <w:webHidden/>
          </w:rPr>
          <w:fldChar w:fldCharType="begin"/>
        </w:r>
        <w:r w:rsidR="0061610E">
          <w:rPr>
            <w:noProof/>
            <w:webHidden/>
          </w:rPr>
          <w:instrText xml:space="preserve"> PAGEREF _Toc88665692 \h </w:instrText>
        </w:r>
        <w:r w:rsidR="0061610E">
          <w:rPr>
            <w:noProof/>
            <w:webHidden/>
          </w:rPr>
        </w:r>
        <w:r w:rsidR="0061610E">
          <w:rPr>
            <w:noProof/>
            <w:webHidden/>
          </w:rPr>
          <w:fldChar w:fldCharType="separate"/>
        </w:r>
        <w:r w:rsidR="0061610E">
          <w:rPr>
            <w:noProof/>
            <w:webHidden/>
          </w:rPr>
          <w:t>24</w:t>
        </w:r>
        <w:r w:rsidR="0061610E">
          <w:rPr>
            <w:noProof/>
            <w:webHidden/>
          </w:rPr>
          <w:fldChar w:fldCharType="end"/>
        </w:r>
      </w:hyperlink>
    </w:p>
    <w:p w14:paraId="71054730" w14:textId="4C38EB4A"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93" w:history="1">
        <w:r w:rsidR="0061610E" w:rsidRPr="004E3D25">
          <w:rPr>
            <w:rStyle w:val="Lienhypertexte"/>
            <w:noProof/>
          </w:rPr>
          <w:t>3.</w:t>
        </w:r>
        <w:r w:rsidR="0061610E">
          <w:rPr>
            <w:rFonts w:eastAsiaTheme="minorEastAsia" w:cstheme="minorBidi"/>
            <w:smallCaps w:val="0"/>
            <w:noProof/>
            <w:sz w:val="22"/>
            <w:szCs w:val="22"/>
            <w:lang w:eastAsia="fr-FR"/>
          </w:rPr>
          <w:tab/>
        </w:r>
        <w:r w:rsidR="0061610E" w:rsidRPr="004E3D25">
          <w:rPr>
            <w:rStyle w:val="Lienhypertexte"/>
            <w:noProof/>
          </w:rPr>
          <w:t>Les difficultés liées au facteur « logement insalubre »</w:t>
        </w:r>
        <w:r w:rsidR="0061610E">
          <w:rPr>
            <w:noProof/>
            <w:webHidden/>
          </w:rPr>
          <w:tab/>
        </w:r>
        <w:r w:rsidR="0061610E">
          <w:rPr>
            <w:noProof/>
            <w:webHidden/>
          </w:rPr>
          <w:fldChar w:fldCharType="begin"/>
        </w:r>
        <w:r w:rsidR="0061610E">
          <w:rPr>
            <w:noProof/>
            <w:webHidden/>
          </w:rPr>
          <w:instrText xml:space="preserve"> PAGEREF _Toc88665693 \h </w:instrText>
        </w:r>
        <w:r w:rsidR="0061610E">
          <w:rPr>
            <w:noProof/>
            <w:webHidden/>
          </w:rPr>
        </w:r>
        <w:r w:rsidR="0061610E">
          <w:rPr>
            <w:noProof/>
            <w:webHidden/>
          </w:rPr>
          <w:fldChar w:fldCharType="separate"/>
        </w:r>
        <w:r w:rsidR="0061610E">
          <w:rPr>
            <w:noProof/>
            <w:webHidden/>
          </w:rPr>
          <w:t>24</w:t>
        </w:r>
        <w:r w:rsidR="0061610E">
          <w:rPr>
            <w:noProof/>
            <w:webHidden/>
          </w:rPr>
          <w:fldChar w:fldCharType="end"/>
        </w:r>
      </w:hyperlink>
    </w:p>
    <w:p w14:paraId="7288FE23" w14:textId="53D31D43"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94" w:history="1">
        <w:r w:rsidR="0061610E" w:rsidRPr="004E3D25">
          <w:rPr>
            <w:rStyle w:val="Lienhypertexte"/>
            <w:noProof/>
          </w:rPr>
          <w:t>4.</w:t>
        </w:r>
        <w:r w:rsidR="0061610E">
          <w:rPr>
            <w:rFonts w:eastAsiaTheme="minorEastAsia" w:cstheme="minorBidi"/>
            <w:smallCaps w:val="0"/>
            <w:noProof/>
            <w:sz w:val="22"/>
            <w:szCs w:val="22"/>
            <w:lang w:eastAsia="fr-FR"/>
          </w:rPr>
          <w:tab/>
        </w:r>
        <w:r w:rsidR="0061610E" w:rsidRPr="004E3D25">
          <w:rPr>
            <w:rStyle w:val="Lienhypertexte"/>
            <w:noProof/>
          </w:rPr>
          <w:t>Exemple de codage</w:t>
        </w:r>
        <w:r w:rsidR="0061610E">
          <w:rPr>
            <w:noProof/>
            <w:webHidden/>
          </w:rPr>
          <w:tab/>
        </w:r>
        <w:r w:rsidR="0061610E">
          <w:rPr>
            <w:noProof/>
            <w:webHidden/>
          </w:rPr>
          <w:fldChar w:fldCharType="begin"/>
        </w:r>
        <w:r w:rsidR="0061610E">
          <w:rPr>
            <w:noProof/>
            <w:webHidden/>
          </w:rPr>
          <w:instrText xml:space="preserve"> PAGEREF _Toc88665694 \h </w:instrText>
        </w:r>
        <w:r w:rsidR="0061610E">
          <w:rPr>
            <w:noProof/>
            <w:webHidden/>
          </w:rPr>
        </w:r>
        <w:r w:rsidR="0061610E">
          <w:rPr>
            <w:noProof/>
            <w:webHidden/>
          </w:rPr>
          <w:fldChar w:fldCharType="separate"/>
        </w:r>
        <w:r w:rsidR="0061610E">
          <w:rPr>
            <w:noProof/>
            <w:webHidden/>
          </w:rPr>
          <w:t>24</w:t>
        </w:r>
        <w:r w:rsidR="0061610E">
          <w:rPr>
            <w:noProof/>
            <w:webHidden/>
          </w:rPr>
          <w:fldChar w:fldCharType="end"/>
        </w:r>
      </w:hyperlink>
    </w:p>
    <w:p w14:paraId="0C8A6EBE" w14:textId="711ADBCF" w:rsidR="0061610E" w:rsidRDefault="00067DE3">
      <w:pPr>
        <w:pStyle w:val="TM1"/>
        <w:tabs>
          <w:tab w:val="left" w:pos="480"/>
          <w:tab w:val="right" w:leader="dot" w:pos="9062"/>
        </w:tabs>
        <w:rPr>
          <w:rFonts w:eastAsiaTheme="minorEastAsia" w:cstheme="minorBidi"/>
          <w:b w:val="0"/>
          <w:bCs w:val="0"/>
          <w:caps w:val="0"/>
          <w:noProof/>
          <w:sz w:val="22"/>
          <w:szCs w:val="22"/>
          <w:lang w:eastAsia="fr-FR"/>
        </w:rPr>
      </w:pPr>
      <w:hyperlink w:anchor="_Toc88665695" w:history="1">
        <w:r w:rsidR="0061610E" w:rsidRPr="004E3D25">
          <w:rPr>
            <w:rStyle w:val="Lienhypertexte"/>
            <w:noProof/>
          </w:rPr>
          <w:t>XI.</w:t>
        </w:r>
        <w:r w:rsidR="0061610E">
          <w:rPr>
            <w:rFonts w:eastAsiaTheme="minorEastAsia" w:cstheme="minorBidi"/>
            <w:b w:val="0"/>
            <w:bCs w:val="0"/>
            <w:caps w:val="0"/>
            <w:noProof/>
            <w:sz w:val="22"/>
            <w:szCs w:val="22"/>
            <w:lang w:eastAsia="fr-FR"/>
          </w:rPr>
          <w:tab/>
        </w:r>
        <w:r w:rsidR="0061610E" w:rsidRPr="004E3D25">
          <w:rPr>
            <w:rStyle w:val="Lienhypertexte"/>
            <w:noProof/>
          </w:rPr>
          <w:t>Logement inadapté</w:t>
        </w:r>
        <w:r w:rsidR="0061610E">
          <w:rPr>
            <w:noProof/>
            <w:webHidden/>
          </w:rPr>
          <w:tab/>
        </w:r>
        <w:r w:rsidR="0061610E">
          <w:rPr>
            <w:noProof/>
            <w:webHidden/>
          </w:rPr>
          <w:fldChar w:fldCharType="begin"/>
        </w:r>
        <w:r w:rsidR="0061610E">
          <w:rPr>
            <w:noProof/>
            <w:webHidden/>
          </w:rPr>
          <w:instrText xml:space="preserve"> PAGEREF _Toc88665695 \h </w:instrText>
        </w:r>
        <w:r w:rsidR="0061610E">
          <w:rPr>
            <w:noProof/>
            <w:webHidden/>
          </w:rPr>
        </w:r>
        <w:r w:rsidR="0061610E">
          <w:rPr>
            <w:noProof/>
            <w:webHidden/>
          </w:rPr>
          <w:fldChar w:fldCharType="separate"/>
        </w:r>
        <w:r w:rsidR="0061610E">
          <w:rPr>
            <w:noProof/>
            <w:webHidden/>
          </w:rPr>
          <w:t>25</w:t>
        </w:r>
        <w:r w:rsidR="0061610E">
          <w:rPr>
            <w:noProof/>
            <w:webHidden/>
          </w:rPr>
          <w:fldChar w:fldCharType="end"/>
        </w:r>
      </w:hyperlink>
    </w:p>
    <w:p w14:paraId="35C72366" w14:textId="25875B92"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96" w:history="1">
        <w:r w:rsidR="0061610E" w:rsidRPr="004E3D25">
          <w:rPr>
            <w:rStyle w:val="Lienhypertexte"/>
            <w:noProof/>
          </w:rPr>
          <w:t>1.</w:t>
        </w:r>
        <w:r w:rsidR="0061610E">
          <w:rPr>
            <w:rFonts w:eastAsiaTheme="minorEastAsia" w:cstheme="minorBidi"/>
            <w:smallCaps w:val="0"/>
            <w:noProof/>
            <w:sz w:val="22"/>
            <w:szCs w:val="22"/>
            <w:lang w:eastAsia="fr-FR"/>
          </w:rPr>
          <w:tab/>
        </w:r>
        <w:r w:rsidR="0061610E" w:rsidRPr="004E3D25">
          <w:rPr>
            <w:rStyle w:val="Lienhypertexte"/>
            <w:noProof/>
          </w:rPr>
          <w:t>Définition</w:t>
        </w:r>
        <w:r w:rsidR="0061610E">
          <w:rPr>
            <w:noProof/>
            <w:webHidden/>
          </w:rPr>
          <w:tab/>
        </w:r>
        <w:r w:rsidR="0061610E">
          <w:rPr>
            <w:noProof/>
            <w:webHidden/>
          </w:rPr>
          <w:fldChar w:fldCharType="begin"/>
        </w:r>
        <w:r w:rsidR="0061610E">
          <w:rPr>
            <w:noProof/>
            <w:webHidden/>
          </w:rPr>
          <w:instrText xml:space="preserve"> PAGEREF _Toc88665696 \h </w:instrText>
        </w:r>
        <w:r w:rsidR="0061610E">
          <w:rPr>
            <w:noProof/>
            <w:webHidden/>
          </w:rPr>
        </w:r>
        <w:r w:rsidR="0061610E">
          <w:rPr>
            <w:noProof/>
            <w:webHidden/>
          </w:rPr>
          <w:fldChar w:fldCharType="separate"/>
        </w:r>
        <w:r w:rsidR="0061610E">
          <w:rPr>
            <w:noProof/>
            <w:webHidden/>
          </w:rPr>
          <w:t>25</w:t>
        </w:r>
        <w:r w:rsidR="0061610E">
          <w:rPr>
            <w:noProof/>
            <w:webHidden/>
          </w:rPr>
          <w:fldChar w:fldCharType="end"/>
        </w:r>
      </w:hyperlink>
    </w:p>
    <w:p w14:paraId="33A5D89F" w14:textId="29805027"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97" w:history="1">
        <w:r w:rsidR="0061610E" w:rsidRPr="004E3D25">
          <w:rPr>
            <w:rStyle w:val="Lienhypertexte"/>
            <w:noProof/>
          </w:rPr>
          <w:t>2.</w:t>
        </w:r>
        <w:r w:rsidR="0061610E">
          <w:rPr>
            <w:rFonts w:eastAsiaTheme="minorEastAsia" w:cstheme="minorBidi"/>
            <w:smallCaps w:val="0"/>
            <w:noProof/>
            <w:sz w:val="22"/>
            <w:szCs w:val="22"/>
            <w:lang w:eastAsia="fr-FR"/>
          </w:rPr>
          <w:tab/>
        </w:r>
        <w:r w:rsidR="0061610E" w:rsidRPr="004E3D25">
          <w:rPr>
            <w:rStyle w:val="Lienhypertexte"/>
            <w:noProof/>
          </w:rPr>
          <w:t>Les situations et codes CIM-10 associés</w:t>
        </w:r>
        <w:r w:rsidR="0061610E">
          <w:rPr>
            <w:noProof/>
            <w:webHidden/>
          </w:rPr>
          <w:tab/>
        </w:r>
        <w:r w:rsidR="0061610E">
          <w:rPr>
            <w:noProof/>
            <w:webHidden/>
          </w:rPr>
          <w:fldChar w:fldCharType="begin"/>
        </w:r>
        <w:r w:rsidR="0061610E">
          <w:rPr>
            <w:noProof/>
            <w:webHidden/>
          </w:rPr>
          <w:instrText xml:space="preserve"> PAGEREF _Toc88665697 \h </w:instrText>
        </w:r>
        <w:r w:rsidR="0061610E">
          <w:rPr>
            <w:noProof/>
            <w:webHidden/>
          </w:rPr>
        </w:r>
        <w:r w:rsidR="0061610E">
          <w:rPr>
            <w:noProof/>
            <w:webHidden/>
          </w:rPr>
          <w:fldChar w:fldCharType="separate"/>
        </w:r>
        <w:r w:rsidR="0061610E">
          <w:rPr>
            <w:noProof/>
            <w:webHidden/>
          </w:rPr>
          <w:t>25</w:t>
        </w:r>
        <w:r w:rsidR="0061610E">
          <w:rPr>
            <w:noProof/>
            <w:webHidden/>
          </w:rPr>
          <w:fldChar w:fldCharType="end"/>
        </w:r>
      </w:hyperlink>
    </w:p>
    <w:p w14:paraId="7C741A0F" w14:textId="6303FDB8"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98" w:history="1">
        <w:r w:rsidR="0061610E" w:rsidRPr="004E3D25">
          <w:rPr>
            <w:rStyle w:val="Lienhypertexte"/>
            <w:noProof/>
          </w:rPr>
          <w:t>3.</w:t>
        </w:r>
        <w:r w:rsidR="0061610E">
          <w:rPr>
            <w:rFonts w:eastAsiaTheme="minorEastAsia" w:cstheme="minorBidi"/>
            <w:smallCaps w:val="0"/>
            <w:noProof/>
            <w:sz w:val="22"/>
            <w:szCs w:val="22"/>
            <w:lang w:eastAsia="fr-FR"/>
          </w:rPr>
          <w:tab/>
        </w:r>
        <w:r w:rsidR="0061610E" w:rsidRPr="004E3D25">
          <w:rPr>
            <w:rStyle w:val="Lienhypertexte"/>
            <w:noProof/>
          </w:rPr>
          <w:t>Les difficultés liées au facteur « logement inadapté »</w:t>
        </w:r>
        <w:r w:rsidR="0061610E">
          <w:rPr>
            <w:noProof/>
            <w:webHidden/>
          </w:rPr>
          <w:tab/>
        </w:r>
        <w:r w:rsidR="0061610E">
          <w:rPr>
            <w:noProof/>
            <w:webHidden/>
          </w:rPr>
          <w:fldChar w:fldCharType="begin"/>
        </w:r>
        <w:r w:rsidR="0061610E">
          <w:rPr>
            <w:noProof/>
            <w:webHidden/>
          </w:rPr>
          <w:instrText xml:space="preserve"> PAGEREF _Toc88665698 \h </w:instrText>
        </w:r>
        <w:r w:rsidR="0061610E">
          <w:rPr>
            <w:noProof/>
            <w:webHidden/>
          </w:rPr>
        </w:r>
        <w:r w:rsidR="0061610E">
          <w:rPr>
            <w:noProof/>
            <w:webHidden/>
          </w:rPr>
          <w:fldChar w:fldCharType="separate"/>
        </w:r>
        <w:r w:rsidR="0061610E">
          <w:rPr>
            <w:noProof/>
            <w:webHidden/>
          </w:rPr>
          <w:t>25</w:t>
        </w:r>
        <w:r w:rsidR="0061610E">
          <w:rPr>
            <w:noProof/>
            <w:webHidden/>
          </w:rPr>
          <w:fldChar w:fldCharType="end"/>
        </w:r>
      </w:hyperlink>
    </w:p>
    <w:p w14:paraId="0D18AA89" w14:textId="3005095E"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699" w:history="1">
        <w:r w:rsidR="0061610E" w:rsidRPr="004E3D25">
          <w:rPr>
            <w:rStyle w:val="Lienhypertexte"/>
            <w:noProof/>
          </w:rPr>
          <w:t>4.</w:t>
        </w:r>
        <w:r w:rsidR="0061610E">
          <w:rPr>
            <w:rFonts w:eastAsiaTheme="minorEastAsia" w:cstheme="minorBidi"/>
            <w:smallCaps w:val="0"/>
            <w:noProof/>
            <w:sz w:val="22"/>
            <w:szCs w:val="22"/>
            <w:lang w:eastAsia="fr-FR"/>
          </w:rPr>
          <w:tab/>
        </w:r>
        <w:r w:rsidR="0061610E" w:rsidRPr="004E3D25">
          <w:rPr>
            <w:rStyle w:val="Lienhypertexte"/>
            <w:noProof/>
          </w:rPr>
          <w:t>Exemple de codage</w:t>
        </w:r>
        <w:r w:rsidR="0061610E">
          <w:rPr>
            <w:noProof/>
            <w:webHidden/>
          </w:rPr>
          <w:tab/>
        </w:r>
        <w:r w:rsidR="0061610E">
          <w:rPr>
            <w:noProof/>
            <w:webHidden/>
          </w:rPr>
          <w:fldChar w:fldCharType="begin"/>
        </w:r>
        <w:r w:rsidR="0061610E">
          <w:rPr>
            <w:noProof/>
            <w:webHidden/>
          </w:rPr>
          <w:instrText xml:space="preserve"> PAGEREF _Toc88665699 \h </w:instrText>
        </w:r>
        <w:r w:rsidR="0061610E">
          <w:rPr>
            <w:noProof/>
            <w:webHidden/>
          </w:rPr>
        </w:r>
        <w:r w:rsidR="0061610E">
          <w:rPr>
            <w:noProof/>
            <w:webHidden/>
          </w:rPr>
          <w:fldChar w:fldCharType="separate"/>
        </w:r>
        <w:r w:rsidR="0061610E">
          <w:rPr>
            <w:noProof/>
            <w:webHidden/>
          </w:rPr>
          <w:t>26</w:t>
        </w:r>
        <w:r w:rsidR="0061610E">
          <w:rPr>
            <w:noProof/>
            <w:webHidden/>
          </w:rPr>
          <w:fldChar w:fldCharType="end"/>
        </w:r>
      </w:hyperlink>
    </w:p>
    <w:p w14:paraId="065311A1" w14:textId="5FDED9E2" w:rsidR="0061610E" w:rsidRDefault="00067DE3">
      <w:pPr>
        <w:pStyle w:val="TM1"/>
        <w:tabs>
          <w:tab w:val="left" w:pos="720"/>
          <w:tab w:val="right" w:leader="dot" w:pos="9062"/>
        </w:tabs>
        <w:rPr>
          <w:rFonts w:eastAsiaTheme="minorEastAsia" w:cstheme="minorBidi"/>
          <w:b w:val="0"/>
          <w:bCs w:val="0"/>
          <w:caps w:val="0"/>
          <w:noProof/>
          <w:sz w:val="22"/>
          <w:szCs w:val="22"/>
          <w:lang w:eastAsia="fr-FR"/>
        </w:rPr>
      </w:pPr>
      <w:hyperlink w:anchor="_Toc88665700" w:history="1">
        <w:r w:rsidR="0061610E" w:rsidRPr="004E3D25">
          <w:rPr>
            <w:rStyle w:val="Lienhypertexte"/>
            <w:noProof/>
          </w:rPr>
          <w:t>XII.</w:t>
        </w:r>
        <w:r w:rsidR="0061610E">
          <w:rPr>
            <w:rFonts w:eastAsiaTheme="minorEastAsia" w:cstheme="minorBidi"/>
            <w:b w:val="0"/>
            <w:bCs w:val="0"/>
            <w:caps w:val="0"/>
            <w:noProof/>
            <w:sz w:val="22"/>
            <w:szCs w:val="22"/>
            <w:lang w:eastAsia="fr-FR"/>
          </w:rPr>
          <w:tab/>
        </w:r>
        <w:r w:rsidR="0061610E" w:rsidRPr="004E3D25">
          <w:rPr>
            <w:rStyle w:val="Lienhypertexte"/>
            <w:noProof/>
          </w:rPr>
          <w:t>ANNEXES</w:t>
        </w:r>
        <w:r w:rsidR="0061610E">
          <w:rPr>
            <w:noProof/>
            <w:webHidden/>
          </w:rPr>
          <w:tab/>
        </w:r>
        <w:r w:rsidR="0061610E">
          <w:rPr>
            <w:noProof/>
            <w:webHidden/>
          </w:rPr>
          <w:fldChar w:fldCharType="begin"/>
        </w:r>
        <w:r w:rsidR="0061610E">
          <w:rPr>
            <w:noProof/>
            <w:webHidden/>
          </w:rPr>
          <w:instrText xml:space="preserve"> PAGEREF _Toc88665700 \h </w:instrText>
        </w:r>
        <w:r w:rsidR="0061610E">
          <w:rPr>
            <w:noProof/>
            <w:webHidden/>
          </w:rPr>
        </w:r>
        <w:r w:rsidR="0061610E">
          <w:rPr>
            <w:noProof/>
            <w:webHidden/>
          </w:rPr>
          <w:fldChar w:fldCharType="separate"/>
        </w:r>
        <w:r w:rsidR="0061610E">
          <w:rPr>
            <w:noProof/>
            <w:webHidden/>
          </w:rPr>
          <w:t>27</w:t>
        </w:r>
        <w:r w:rsidR="0061610E">
          <w:rPr>
            <w:noProof/>
            <w:webHidden/>
          </w:rPr>
          <w:fldChar w:fldCharType="end"/>
        </w:r>
      </w:hyperlink>
    </w:p>
    <w:p w14:paraId="3BD80862" w14:textId="750387CC"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701" w:history="1">
        <w:r w:rsidR="0061610E" w:rsidRPr="004E3D25">
          <w:rPr>
            <w:rStyle w:val="Lienhypertexte"/>
            <w:noProof/>
          </w:rPr>
          <w:t>1.</w:t>
        </w:r>
        <w:r w:rsidR="0061610E">
          <w:rPr>
            <w:rFonts w:eastAsiaTheme="minorEastAsia" w:cstheme="minorBidi"/>
            <w:smallCaps w:val="0"/>
            <w:noProof/>
            <w:sz w:val="22"/>
            <w:szCs w:val="22"/>
            <w:lang w:eastAsia="fr-FR"/>
          </w:rPr>
          <w:tab/>
        </w:r>
        <w:r w:rsidR="0061610E" w:rsidRPr="004E3D25">
          <w:rPr>
            <w:rStyle w:val="Lienhypertexte"/>
            <w:noProof/>
          </w:rPr>
          <w:t>Annexe 1 : Glossaire</w:t>
        </w:r>
        <w:r w:rsidR="0061610E">
          <w:rPr>
            <w:noProof/>
            <w:webHidden/>
          </w:rPr>
          <w:tab/>
        </w:r>
        <w:r w:rsidR="0061610E">
          <w:rPr>
            <w:noProof/>
            <w:webHidden/>
          </w:rPr>
          <w:fldChar w:fldCharType="begin"/>
        </w:r>
        <w:r w:rsidR="0061610E">
          <w:rPr>
            <w:noProof/>
            <w:webHidden/>
          </w:rPr>
          <w:instrText xml:space="preserve"> PAGEREF _Toc88665701 \h </w:instrText>
        </w:r>
        <w:r w:rsidR="0061610E">
          <w:rPr>
            <w:noProof/>
            <w:webHidden/>
          </w:rPr>
        </w:r>
        <w:r w:rsidR="0061610E">
          <w:rPr>
            <w:noProof/>
            <w:webHidden/>
          </w:rPr>
          <w:fldChar w:fldCharType="separate"/>
        </w:r>
        <w:r w:rsidR="0061610E">
          <w:rPr>
            <w:noProof/>
            <w:webHidden/>
          </w:rPr>
          <w:t>28</w:t>
        </w:r>
        <w:r w:rsidR="0061610E">
          <w:rPr>
            <w:noProof/>
            <w:webHidden/>
          </w:rPr>
          <w:fldChar w:fldCharType="end"/>
        </w:r>
      </w:hyperlink>
    </w:p>
    <w:p w14:paraId="69C66899" w14:textId="6B6C0DA9" w:rsidR="0061610E" w:rsidRDefault="00067DE3">
      <w:pPr>
        <w:pStyle w:val="TM2"/>
        <w:tabs>
          <w:tab w:val="left" w:pos="720"/>
          <w:tab w:val="right" w:leader="dot" w:pos="9062"/>
        </w:tabs>
        <w:rPr>
          <w:rFonts w:eastAsiaTheme="minorEastAsia" w:cstheme="minorBidi"/>
          <w:smallCaps w:val="0"/>
          <w:noProof/>
          <w:sz w:val="22"/>
          <w:szCs w:val="22"/>
          <w:lang w:eastAsia="fr-FR"/>
        </w:rPr>
      </w:pPr>
      <w:hyperlink w:anchor="_Toc88665702" w:history="1">
        <w:r w:rsidR="0061610E" w:rsidRPr="004E3D25">
          <w:rPr>
            <w:rStyle w:val="Lienhypertexte"/>
            <w:noProof/>
          </w:rPr>
          <w:t>2.</w:t>
        </w:r>
        <w:r w:rsidR="0061610E">
          <w:rPr>
            <w:rFonts w:eastAsiaTheme="minorEastAsia" w:cstheme="minorBidi"/>
            <w:smallCaps w:val="0"/>
            <w:noProof/>
            <w:sz w:val="22"/>
            <w:szCs w:val="22"/>
            <w:lang w:eastAsia="fr-FR"/>
          </w:rPr>
          <w:tab/>
        </w:r>
        <w:r w:rsidR="0061610E" w:rsidRPr="004E3D25">
          <w:rPr>
            <w:rStyle w:val="Lienhypertexte"/>
            <w:noProof/>
          </w:rPr>
          <w:t>Annexe 2 : Structuration des facteurs socio-environnementaux</w:t>
        </w:r>
        <w:r w:rsidR="0061610E">
          <w:rPr>
            <w:noProof/>
            <w:webHidden/>
          </w:rPr>
          <w:tab/>
        </w:r>
        <w:r w:rsidR="0061610E">
          <w:rPr>
            <w:noProof/>
            <w:webHidden/>
          </w:rPr>
          <w:fldChar w:fldCharType="begin"/>
        </w:r>
        <w:r w:rsidR="0061610E">
          <w:rPr>
            <w:noProof/>
            <w:webHidden/>
          </w:rPr>
          <w:instrText xml:space="preserve"> PAGEREF _Toc88665702 \h </w:instrText>
        </w:r>
        <w:r w:rsidR="0061610E">
          <w:rPr>
            <w:noProof/>
            <w:webHidden/>
          </w:rPr>
        </w:r>
        <w:r w:rsidR="0061610E">
          <w:rPr>
            <w:noProof/>
            <w:webHidden/>
          </w:rPr>
          <w:fldChar w:fldCharType="separate"/>
        </w:r>
        <w:r w:rsidR="0061610E">
          <w:rPr>
            <w:noProof/>
            <w:webHidden/>
          </w:rPr>
          <w:t>29</w:t>
        </w:r>
        <w:r w:rsidR="0061610E">
          <w:rPr>
            <w:noProof/>
            <w:webHidden/>
          </w:rPr>
          <w:fldChar w:fldCharType="end"/>
        </w:r>
      </w:hyperlink>
    </w:p>
    <w:p w14:paraId="61988793" w14:textId="5B405E6C" w:rsidR="005318D9" w:rsidRDefault="005318D9" w:rsidP="005318D9">
      <w:pPr>
        <w:spacing w:after="0"/>
      </w:pPr>
      <w:r>
        <w:fldChar w:fldCharType="end"/>
      </w:r>
    </w:p>
    <w:p w14:paraId="33960498" w14:textId="77777777" w:rsidR="005318D9" w:rsidRDefault="005318D9" w:rsidP="005318D9">
      <w:pPr>
        <w:spacing w:after="0"/>
      </w:pPr>
      <w:r>
        <w:br w:type="page"/>
      </w:r>
    </w:p>
    <w:p w14:paraId="1D3B0E2B" w14:textId="77777777" w:rsidR="005318D9" w:rsidRDefault="005318D9" w:rsidP="005318D9">
      <w:pPr>
        <w:pStyle w:val="Titre1"/>
      </w:pPr>
      <w:bookmarkStart w:id="1" w:name="_Toc88665640"/>
      <w:r>
        <w:lastRenderedPageBreak/>
        <w:t>Définition des facteurs socio-environnementaux</w:t>
      </w:r>
      <w:bookmarkEnd w:id="1"/>
      <w:r>
        <w:t xml:space="preserve"> </w:t>
      </w:r>
    </w:p>
    <w:p w14:paraId="7D9B3E04" w14:textId="77777777" w:rsidR="005318D9" w:rsidRDefault="005318D9" w:rsidP="005318D9">
      <w:pPr>
        <w:pStyle w:val="Titre2"/>
      </w:pPr>
      <w:bookmarkStart w:id="2" w:name="_Toc88665641"/>
      <w:r>
        <w:t>Préambule</w:t>
      </w:r>
      <w:bookmarkEnd w:id="2"/>
    </w:p>
    <w:p w14:paraId="314AA6DF" w14:textId="18BEF089" w:rsidR="00164059" w:rsidRDefault="001D20FD" w:rsidP="001D20FD">
      <w:pPr>
        <w:pStyle w:val="Paragraphedeliste"/>
        <w:numPr>
          <w:ilvl w:val="1"/>
          <w:numId w:val="42"/>
        </w:numPr>
      </w:pPr>
      <w:r>
        <w:t>Contexte</w:t>
      </w:r>
    </w:p>
    <w:p w14:paraId="252F0AD2" w14:textId="54BB36C3" w:rsidR="001D20FD" w:rsidRDefault="001D20FD" w:rsidP="005318D9">
      <w:r>
        <w:t>Les travaux sur les facteurs socio-environnementaux ont été initiés en SSR</w:t>
      </w:r>
      <w:r w:rsidR="00B15F90">
        <w:rPr>
          <w:rStyle w:val="Appelnotedebasdep"/>
        </w:rPr>
        <w:footnoteReference w:id="2"/>
      </w:r>
      <w:r>
        <w:t xml:space="preserve">, à la demande des acteurs. La réflexion sur ces facteurs existe aussi dans les autres champs, par exemple en HAD dans le cadre des travaux classification, en MCO dans le cadre des travaux sur la sévérité en médecine, ou sur d’autres projets comme le financement à l’épisode de soins. </w:t>
      </w:r>
    </w:p>
    <w:p w14:paraId="2C1CE6EB" w14:textId="021268F5" w:rsidR="009B4CAF" w:rsidRDefault="0071620E" w:rsidP="005318D9">
      <w:r>
        <w:t>L</w:t>
      </w:r>
      <w:r w:rsidR="001D20FD">
        <w:t>es travaux en SSR, ont amené</w:t>
      </w:r>
      <w:r w:rsidR="009B4CAF">
        <w:t xml:space="preserve">, </w:t>
      </w:r>
      <w:r w:rsidR="001D20FD">
        <w:t>dans une première étape, début 2021, à la mise à jour des consignes de codage</w:t>
      </w:r>
      <w:r w:rsidR="000808A1">
        <w:t xml:space="preserve"> concernant la précarité</w:t>
      </w:r>
      <w:r w:rsidR="001D20FD">
        <w:t xml:space="preserve"> dans le guide méthodologique SS</w:t>
      </w:r>
      <w:r w:rsidR="000808A1">
        <w:t>R</w:t>
      </w:r>
      <w:r w:rsidR="001D20FD">
        <w:t>. Le présent document est le résultat des travaux complémentaires qui ont été réalisés. Il présente</w:t>
      </w:r>
      <w:r w:rsidR="009B4CAF">
        <w:t xml:space="preserve"> la définition des facteurs socio-environnementaux, ainsi que des exemples de codage. L’objectif est d’améliorer la qualité du recueil des facteurs socio-environnementaux. </w:t>
      </w:r>
      <w:r w:rsidR="0071354E">
        <w:t>Pour le champ PMSI SSR, les facteurs socio-environnementaux ainsi mieux repér</w:t>
      </w:r>
      <w:r>
        <w:t>és</w:t>
      </w:r>
      <w:r w:rsidR="0071354E">
        <w:t>, pourrai</w:t>
      </w:r>
      <w:r>
        <w:t>en</w:t>
      </w:r>
      <w:r w:rsidR="0071354E">
        <w:t>t alors être pris en compte dans la classification</w:t>
      </w:r>
      <w:r w:rsidR="00CC5CE9">
        <w:t>, ou dans un autre vecteur de financement</w:t>
      </w:r>
      <w:r w:rsidR="009B4CAF">
        <w:t>.</w:t>
      </w:r>
    </w:p>
    <w:p w14:paraId="64BD54CB" w14:textId="45378CF1" w:rsidR="0071354E" w:rsidRDefault="0071354E" w:rsidP="0071354E">
      <w:pPr>
        <w:pStyle w:val="Paragraphedeliste"/>
        <w:numPr>
          <w:ilvl w:val="1"/>
          <w:numId w:val="42"/>
        </w:numPr>
      </w:pPr>
      <w:r>
        <w:t>Point de vigilance</w:t>
      </w:r>
    </w:p>
    <w:p w14:paraId="47A71AB6" w14:textId="4175F178" w:rsidR="005318D9" w:rsidRDefault="005318D9" w:rsidP="005318D9">
      <w:r w:rsidRPr="00792A46">
        <w:t xml:space="preserve">Ce document </w:t>
      </w:r>
      <w:r>
        <w:t>est</w:t>
      </w:r>
      <w:r w:rsidRPr="00792A46">
        <w:t xml:space="preserve"> évolutif. Les prochaines mises à jour seront publiées pour apporter des précisions suite </w:t>
      </w:r>
      <w:r>
        <w:t>aux</w:t>
      </w:r>
      <w:r w:rsidRPr="00792A46">
        <w:t xml:space="preserve"> questions </w:t>
      </w:r>
      <w:r>
        <w:t>des utilisateurs</w:t>
      </w:r>
      <w:r w:rsidRPr="00792A46">
        <w:t xml:space="preserve"> ou pour transmettre de nouvelles consignes de codage.</w:t>
      </w:r>
    </w:p>
    <w:p w14:paraId="70B88A50" w14:textId="0987C96E" w:rsidR="005318D9" w:rsidRDefault="005318D9" w:rsidP="005318D9">
      <w:r w:rsidRPr="000C60A4">
        <w:t>La définition retenue ici</w:t>
      </w:r>
      <w:r>
        <w:t xml:space="preserve"> d’</w:t>
      </w:r>
      <w:r w:rsidRPr="000C60A4">
        <w:t>un facteur socio</w:t>
      </w:r>
      <w:r>
        <w:t>-</w:t>
      </w:r>
      <w:r w:rsidRPr="000C60A4">
        <w:t xml:space="preserve">environnemental a vocation à être interprétée dans le contexte de la prise en charge en hospitalisation (complète ou </w:t>
      </w:r>
      <w:r>
        <w:t>partielle</w:t>
      </w:r>
      <w:r w:rsidRPr="000C60A4">
        <w:t>)</w:t>
      </w:r>
      <w:r>
        <w:t xml:space="preserve"> d’un patient pour l’ensemble des champs PMSI, ainsi que pour la psychiatrie </w:t>
      </w:r>
      <w:r w:rsidRPr="000C60A4">
        <w:t>dans le contexte de</w:t>
      </w:r>
      <w:r>
        <w:t xml:space="preserve"> la prise en charge en ambulatoire</w:t>
      </w:r>
      <w:r w:rsidRPr="000C60A4">
        <w:t xml:space="preserve"> d’un patient</w:t>
      </w:r>
      <w:r>
        <w:t>.</w:t>
      </w:r>
      <w:r w:rsidRPr="000C60A4">
        <w:t xml:space="preserve"> </w:t>
      </w:r>
      <w:r>
        <w:t xml:space="preserve">La définition des facteurs socio-environnementaux est utilisée </w:t>
      </w:r>
      <w:r w:rsidRPr="000C60A4">
        <w:t>quel</w:t>
      </w:r>
      <w:r>
        <w:t>le</w:t>
      </w:r>
      <w:r w:rsidRPr="000C60A4">
        <w:t>s que soient les raisons ayant motivé</w:t>
      </w:r>
      <w:r>
        <w:t xml:space="preserve"> la prise en charge ; </w:t>
      </w:r>
      <w:r w:rsidR="0071620E">
        <w:t>la prise en charge</w:t>
      </w:r>
      <w:r w:rsidRPr="000C60A4">
        <w:t xml:space="preserve"> </w:t>
      </w:r>
      <w:r>
        <w:t xml:space="preserve">pouvant se dérouler physiquement pour le patient </w:t>
      </w:r>
      <w:r w:rsidRPr="000C60A4">
        <w:t>dans un établissement de santé</w:t>
      </w:r>
      <w:r>
        <w:t>, ou au domicile du patient dans le cas de l’hospitalisation à domicile</w:t>
      </w:r>
      <w:r w:rsidRPr="000C60A4">
        <w:t>.</w:t>
      </w:r>
    </w:p>
    <w:p w14:paraId="729F02DD" w14:textId="77777777" w:rsidR="005318D9" w:rsidRDefault="005318D9" w:rsidP="005318D9">
      <w:pPr>
        <w:pStyle w:val="Titre2"/>
      </w:pPr>
      <w:bookmarkStart w:id="3" w:name="_Toc88665642"/>
      <w:r>
        <w:t>Définition</w:t>
      </w:r>
      <w:bookmarkEnd w:id="3"/>
    </w:p>
    <w:p w14:paraId="593DD663" w14:textId="77777777" w:rsidR="005318D9" w:rsidRDefault="005318D9" w:rsidP="005318D9">
      <w:r>
        <w:t xml:space="preserve">Un facteur socio-environnemental désigne une caractéristique personnelle ou de l’environnement permettant de décrire le </w:t>
      </w:r>
      <w:r w:rsidRPr="00D370E8">
        <w:rPr>
          <w:i/>
        </w:rPr>
        <w:t>contexte</w:t>
      </w:r>
      <w:r>
        <w:t xml:space="preserve"> du patient au sens de la classification internationale du fonctionnement du handicap et de la santé</w:t>
      </w:r>
      <w:r>
        <w:rPr>
          <w:rStyle w:val="Appelnotedebasdep"/>
        </w:rPr>
        <w:footnoteReference w:id="3"/>
      </w:r>
      <w:r>
        <w:t xml:space="preserve"> ayant </w:t>
      </w:r>
      <w:r w:rsidRPr="00D370E8">
        <w:rPr>
          <w:i/>
        </w:rPr>
        <w:t>un impact sur la prise en charge</w:t>
      </w:r>
      <w:r>
        <w:t xml:space="preserve"> de ce patient pendant son hospitalisation.</w:t>
      </w:r>
    </w:p>
    <w:p w14:paraId="345688C7" w14:textId="7270F84D" w:rsidR="005318D9" w:rsidRDefault="005318D9" w:rsidP="005318D9">
      <w:r>
        <w:t>Ce facteur s’ajoute aux éléments suivants de la prise en charge déjà décrits dans le recueil PMSI du séjour du patient</w:t>
      </w:r>
      <w:r w:rsidR="00B15F90">
        <w:rPr>
          <w:rStyle w:val="Appelnotedebasdep"/>
        </w:rPr>
        <w:footnoteReference w:id="4"/>
      </w:r>
      <w:r>
        <w:t xml:space="preserve"> : </w:t>
      </w:r>
    </w:p>
    <w:p w14:paraId="76CA1AF3" w14:textId="77777777" w:rsidR="005318D9" w:rsidRDefault="005318D9" w:rsidP="005318D9">
      <w:pPr>
        <w:pStyle w:val="Paragraphedeliste"/>
        <w:numPr>
          <w:ilvl w:val="0"/>
          <w:numId w:val="43"/>
        </w:numPr>
        <w:spacing w:after="0"/>
      </w:pPr>
      <w:r>
        <w:t>Le motif principal de prise en charge,</w:t>
      </w:r>
    </w:p>
    <w:p w14:paraId="4278C241" w14:textId="77777777" w:rsidR="005318D9" w:rsidRDefault="005318D9" w:rsidP="005318D9">
      <w:pPr>
        <w:pStyle w:val="Paragraphedeliste"/>
        <w:numPr>
          <w:ilvl w:val="0"/>
          <w:numId w:val="43"/>
        </w:numPr>
        <w:spacing w:after="0"/>
      </w:pPr>
      <w:r>
        <w:lastRenderedPageBreak/>
        <w:t>Les complications médicales (complication de la morbidité principale, complication du traitement, infections nosocomiales, …)</w:t>
      </w:r>
      <w:r>
        <w:rPr>
          <w:rStyle w:val="Marquedecommentaire"/>
        </w:rPr>
        <w:t xml:space="preserve"> </w:t>
      </w:r>
      <w:r>
        <w:t>éventuelles survenues et prises en charge pendant l’hospitalisation,</w:t>
      </w:r>
    </w:p>
    <w:p w14:paraId="2DC119B2" w14:textId="77777777" w:rsidR="005318D9" w:rsidRDefault="005318D9" w:rsidP="005318D9">
      <w:pPr>
        <w:pStyle w:val="Paragraphedeliste"/>
        <w:numPr>
          <w:ilvl w:val="0"/>
          <w:numId w:val="43"/>
        </w:numPr>
        <w:spacing w:after="0"/>
      </w:pPr>
      <w:r>
        <w:t>La continuité des soins pour les pathologies connues et déjà traitées du patient,</w:t>
      </w:r>
    </w:p>
    <w:p w14:paraId="64039296" w14:textId="77777777" w:rsidR="005318D9" w:rsidRDefault="005318D9" w:rsidP="005318D9">
      <w:pPr>
        <w:pStyle w:val="Paragraphedeliste"/>
        <w:numPr>
          <w:ilvl w:val="0"/>
          <w:numId w:val="43"/>
        </w:numPr>
        <w:spacing w:after="0"/>
      </w:pPr>
      <w:r>
        <w:t>Les nouvelles pathologies diagnostiquées (autres que le motif principal de prise en charge) et prises en charge pendant l’hospitalisation.</w:t>
      </w:r>
    </w:p>
    <w:p w14:paraId="781B64EC" w14:textId="77777777" w:rsidR="005318D9" w:rsidRDefault="005318D9" w:rsidP="005318D9">
      <w:pPr>
        <w:pStyle w:val="Paragraphedeliste"/>
        <w:spacing w:after="0"/>
      </w:pPr>
    </w:p>
    <w:p w14:paraId="4DFBA92B" w14:textId="77777777" w:rsidR="005318D9" w:rsidRDefault="005318D9" w:rsidP="005318D9">
      <w:r>
        <w:t>L’impact sur la prise en charge peut se traduire par :</w:t>
      </w:r>
    </w:p>
    <w:p w14:paraId="4A95C524" w14:textId="77777777" w:rsidR="005318D9" w:rsidRDefault="005318D9" w:rsidP="005318D9">
      <w:pPr>
        <w:pStyle w:val="Paragraphedeliste"/>
        <w:numPr>
          <w:ilvl w:val="0"/>
          <w:numId w:val="44"/>
        </w:numPr>
        <w:spacing w:after="0"/>
      </w:pPr>
      <w:r>
        <w:t>Un allongement de la durée de séjour par rapport à une durée « habituelle » (notion de durée moyenne de séjour),</w:t>
      </w:r>
    </w:p>
    <w:p w14:paraId="6EB8CCD8" w14:textId="77777777" w:rsidR="005318D9" w:rsidRDefault="005318D9" w:rsidP="005318D9">
      <w:pPr>
        <w:pStyle w:val="Paragraphedeliste"/>
        <w:numPr>
          <w:ilvl w:val="0"/>
          <w:numId w:val="44"/>
        </w:numPr>
        <w:spacing w:after="0"/>
      </w:pPr>
      <w:r>
        <w:t>Un alourdissement de la prise en charge liée à une mobilisation de ressources supplémentaires (notion d’intensité de la prise en charge).</w:t>
      </w:r>
    </w:p>
    <w:p w14:paraId="42976158" w14:textId="77777777" w:rsidR="005318D9" w:rsidRDefault="005318D9" w:rsidP="005318D9">
      <w:pPr>
        <w:pStyle w:val="Paragraphedeliste"/>
        <w:numPr>
          <w:ilvl w:val="0"/>
          <w:numId w:val="44"/>
        </w:numPr>
        <w:spacing w:after="0"/>
      </w:pPr>
      <w:r>
        <w:t>Un changement/adaptation de la stratégie diagnostique et thérapeutique « habituelle » (sans forcément entraîner un allongement de la durée moyenne de séjour) </w:t>
      </w:r>
    </w:p>
    <w:p w14:paraId="3DB3EABF" w14:textId="77777777" w:rsidR="005318D9" w:rsidRDefault="005318D9" w:rsidP="005318D9">
      <w:pPr>
        <w:pStyle w:val="Titre2"/>
      </w:pPr>
      <w:bookmarkStart w:id="4" w:name="_Toc88665643"/>
      <w:r>
        <w:t>Structuration de la suite du document</w:t>
      </w:r>
      <w:bookmarkEnd w:id="4"/>
    </w:p>
    <w:p w14:paraId="3A418651" w14:textId="77777777" w:rsidR="005318D9" w:rsidRDefault="005318D9" w:rsidP="005318D9">
      <w:pPr>
        <w:pStyle w:val="Paragraphedeliste"/>
        <w:spacing w:after="0"/>
        <w:ind w:left="0"/>
      </w:pPr>
      <w:r>
        <w:t>La présentation de chaque facteur comprend :</w:t>
      </w:r>
    </w:p>
    <w:p w14:paraId="7ECA9E99" w14:textId="6CD6B657" w:rsidR="005318D9" w:rsidRDefault="005318D9" w:rsidP="005318D9">
      <w:pPr>
        <w:pStyle w:val="Paragraphedeliste"/>
        <w:numPr>
          <w:ilvl w:val="0"/>
          <w:numId w:val="45"/>
        </w:numPr>
        <w:contextualSpacing w:val="0"/>
      </w:pPr>
      <w:r>
        <w:t xml:space="preserve">Sa définition, </w:t>
      </w:r>
    </w:p>
    <w:p w14:paraId="3E33573B" w14:textId="5AEF04BB" w:rsidR="005318D9" w:rsidRDefault="00407D33" w:rsidP="005318D9">
      <w:pPr>
        <w:pStyle w:val="Paragraphedeliste"/>
        <w:numPr>
          <w:ilvl w:val="0"/>
          <w:numId w:val="45"/>
        </w:numPr>
        <w:contextualSpacing w:val="0"/>
      </w:pPr>
      <w:r>
        <w:t xml:space="preserve">Les </w:t>
      </w:r>
      <w:r w:rsidR="005318D9">
        <w:t>situations correspondant au facteur socio-environnemental et des codes CIM</w:t>
      </w:r>
      <w:r w:rsidR="005318D9">
        <w:noBreakHyphen/>
        <w:t>10</w:t>
      </w:r>
      <w:r w:rsidR="005318D9">
        <w:noBreakHyphen/>
        <w:t>Fr à usage PMSI</w:t>
      </w:r>
      <w:r w:rsidR="005318D9">
        <w:rPr>
          <w:rStyle w:val="Appelnotedebasdep"/>
        </w:rPr>
        <w:footnoteReference w:id="5"/>
      </w:r>
    </w:p>
    <w:p w14:paraId="52A651D1" w14:textId="49A12B16" w:rsidR="005318D9" w:rsidRDefault="005318D9" w:rsidP="005318D9">
      <w:pPr>
        <w:pStyle w:val="Paragraphedeliste"/>
        <w:ind w:left="1416"/>
        <w:contextualSpacing w:val="0"/>
      </w:pPr>
      <w:r>
        <w:t xml:space="preserve">Il s’agit dans cette partie </w:t>
      </w:r>
      <w:r w:rsidR="00407D33">
        <w:t xml:space="preserve">de </w:t>
      </w:r>
      <w:r w:rsidR="002325E2">
        <w:t xml:space="preserve">présenter </w:t>
      </w:r>
      <w:r w:rsidR="002D2EE6">
        <w:t>les</w:t>
      </w:r>
      <w:r>
        <w:t xml:space="preserve"> situations pouvant aider le professionnel dans le choix de ce facteur socio</w:t>
      </w:r>
      <w:r w:rsidR="00412E8A">
        <w:t>-</w:t>
      </w:r>
      <w:r>
        <w:t xml:space="preserve">environnemental pour décrire la situation </w:t>
      </w:r>
      <w:r w:rsidR="002325E2">
        <w:t xml:space="preserve">particulière </w:t>
      </w:r>
      <w:r>
        <w:t>du patient en cours d’analyse.</w:t>
      </w:r>
    </w:p>
    <w:p w14:paraId="519DA188" w14:textId="77777777" w:rsidR="005318D9" w:rsidRDefault="005318D9" w:rsidP="005318D9">
      <w:pPr>
        <w:pStyle w:val="Paragraphedeliste"/>
        <w:ind w:left="1416"/>
        <w:contextualSpacing w:val="0"/>
      </w:pPr>
      <w:r>
        <w:t>Chacune des situations présentées est associée à un ou plusieurs codes CIM</w:t>
      </w:r>
      <w:r>
        <w:noBreakHyphen/>
        <w:t>10</w:t>
      </w:r>
      <w:r>
        <w:noBreakHyphen/>
        <w:t>Fr à usage PMSI.</w:t>
      </w:r>
    </w:p>
    <w:p w14:paraId="274AB9BF" w14:textId="655AF16C" w:rsidR="005318D9" w:rsidRDefault="005318D9" w:rsidP="005318D9">
      <w:pPr>
        <w:pStyle w:val="Paragraphedeliste"/>
        <w:numPr>
          <w:ilvl w:val="0"/>
          <w:numId w:val="45"/>
        </w:numPr>
        <w:contextualSpacing w:val="0"/>
      </w:pPr>
      <w:r>
        <w:t xml:space="preserve">Des </w:t>
      </w:r>
      <w:r w:rsidR="00616AE7">
        <w:t>difficultés</w:t>
      </w:r>
      <w:r>
        <w:t xml:space="preserve"> identifié</w:t>
      </w:r>
      <w:r w:rsidR="00616AE7">
        <w:t>es</w:t>
      </w:r>
      <w:r>
        <w:t xml:space="preserve"> pour le patient. </w:t>
      </w:r>
    </w:p>
    <w:p w14:paraId="78C497F8" w14:textId="6FF552DF" w:rsidR="005318D9" w:rsidRDefault="005318D9" w:rsidP="005318D9">
      <w:pPr>
        <w:pStyle w:val="Paragraphedeliste"/>
        <w:ind w:left="1416"/>
        <w:contextualSpacing w:val="0"/>
      </w:pPr>
      <w:r>
        <w:t xml:space="preserve">Il s’agit ici d’indiquer, </w:t>
      </w:r>
      <w:r w:rsidRPr="00D370E8">
        <w:rPr>
          <w:i/>
        </w:rPr>
        <w:t>à titre d’exemple</w:t>
      </w:r>
      <w:r>
        <w:rPr>
          <w:i/>
        </w:rPr>
        <w:t>,</w:t>
      </w:r>
      <w:r>
        <w:t xml:space="preserve"> quelques </w:t>
      </w:r>
      <w:r w:rsidR="00616AE7">
        <w:t>difficultés</w:t>
      </w:r>
      <w:r>
        <w:t xml:space="preserve"> au</w:t>
      </w:r>
      <w:r w:rsidR="00616AE7">
        <w:t>x</w:t>
      </w:r>
      <w:r>
        <w:t>quel</w:t>
      </w:r>
      <w:r w:rsidR="00616AE7">
        <w:t>le</w:t>
      </w:r>
      <w:r>
        <w:t>s le patient serait confronté si le facteur socio</w:t>
      </w:r>
      <w:r>
        <w:noBreakHyphen/>
        <w:t>environnemental n’était pas pris en charge</w:t>
      </w:r>
      <w:r>
        <w:rPr>
          <w:rStyle w:val="Appelnotedebasdep"/>
        </w:rPr>
        <w:footnoteReference w:id="6"/>
      </w:r>
      <w:r>
        <w:t xml:space="preserve"> par l’équipe médicale, paramédicale et médico-sociale lors d’un séjour en hospitalisation complète ou partielle. </w:t>
      </w:r>
    </w:p>
    <w:p w14:paraId="457889B1" w14:textId="5AAF4987" w:rsidR="005318D9" w:rsidRDefault="00616AE7" w:rsidP="005318D9">
      <w:pPr>
        <w:pStyle w:val="Paragraphedeliste"/>
        <w:numPr>
          <w:ilvl w:val="0"/>
          <w:numId w:val="45"/>
        </w:numPr>
        <w:contextualSpacing w:val="0"/>
      </w:pPr>
      <w:r>
        <w:t>Des</w:t>
      </w:r>
      <w:r w:rsidR="005318D9">
        <w:t xml:space="preserve"> exemple</w:t>
      </w:r>
      <w:r>
        <w:t>s</w:t>
      </w:r>
      <w:r w:rsidR="005318D9">
        <w:t xml:space="preserve"> </w:t>
      </w:r>
      <w:r w:rsidR="00C80919">
        <w:t>de codage</w:t>
      </w:r>
      <w:r w:rsidR="005318D9">
        <w:rPr>
          <w:rStyle w:val="Appelnotedebasdep"/>
        </w:rPr>
        <w:footnoteReference w:id="7"/>
      </w:r>
      <w:r w:rsidR="005318D9">
        <w:t>.</w:t>
      </w:r>
    </w:p>
    <w:p w14:paraId="3C47158E" w14:textId="7A3C4E00" w:rsidR="005318D9" w:rsidRDefault="0085238A" w:rsidP="005318D9">
      <w:pPr>
        <w:pStyle w:val="Titre2"/>
        <w:ind w:left="1208" w:hanging="357"/>
      </w:pPr>
      <w:bookmarkStart w:id="5" w:name="_Toc88665644"/>
      <w:r>
        <w:lastRenderedPageBreak/>
        <w:t>Éléments</w:t>
      </w:r>
      <w:r w:rsidR="005318D9">
        <w:t xml:space="preserve"> de consignes de codage</w:t>
      </w:r>
      <w:r w:rsidR="009317C1">
        <w:rPr>
          <w:rStyle w:val="Appelnotedebasdep"/>
        </w:rPr>
        <w:footnoteReference w:id="8"/>
      </w:r>
      <w:bookmarkEnd w:id="5"/>
    </w:p>
    <w:p w14:paraId="0E12C2A7" w14:textId="77777777" w:rsidR="005318D9" w:rsidRDefault="005318D9" w:rsidP="005318D9">
      <w:r>
        <w:t>Les éléments de consignes de codage sont présentés sous forme de tableau : pour chaque situation correspondant au facteur socio-environnemental sont associés un ou plusieurs codes CIM</w:t>
      </w:r>
      <w:r>
        <w:noBreakHyphen/>
        <w:t>10</w:t>
      </w:r>
      <w:r>
        <w:noBreakHyphen/>
        <w:t xml:space="preserve">Fr à usage PMSI.  </w:t>
      </w:r>
    </w:p>
    <w:p w14:paraId="00C240E3" w14:textId="77777777" w:rsidR="005318D9" w:rsidRDefault="005318D9" w:rsidP="005318D9">
      <w:r>
        <w:t>La lecture du tableau est réalisée en deux étapes :</w:t>
      </w:r>
    </w:p>
    <w:p w14:paraId="373FEB21" w14:textId="77777777" w:rsidR="005318D9" w:rsidRDefault="005318D9" w:rsidP="005318D9">
      <w:pPr>
        <w:pStyle w:val="Paragraphedeliste"/>
        <w:numPr>
          <w:ilvl w:val="0"/>
          <w:numId w:val="45"/>
        </w:numPr>
      </w:pPr>
      <w:r>
        <w:t>P</w:t>
      </w:r>
      <w:r w:rsidRPr="00430BD0">
        <w:t xml:space="preserve">our un patient donné et pour un séjour donné, l’utilisateur doit repérer, dans les </w:t>
      </w:r>
      <w:r>
        <w:t>situations</w:t>
      </w:r>
      <w:r w:rsidRPr="00430BD0">
        <w:t xml:space="preserve"> </w:t>
      </w:r>
      <w:r>
        <w:t>correspondant au</w:t>
      </w:r>
      <w:r w:rsidRPr="00430BD0">
        <w:t xml:space="preserve"> facteur socio-environnemental, la situation particulière du patient</w:t>
      </w:r>
      <w:r>
        <w:t>.</w:t>
      </w:r>
    </w:p>
    <w:p w14:paraId="2A2C2057" w14:textId="6CD9FF9F" w:rsidR="005318D9" w:rsidRDefault="005318D9" w:rsidP="005318D9">
      <w:pPr>
        <w:pStyle w:val="Paragraphedeliste"/>
        <w:numPr>
          <w:ilvl w:val="0"/>
          <w:numId w:val="45"/>
        </w:numPr>
      </w:pPr>
      <w:r w:rsidRPr="007B37D0">
        <w:t>Si plusieurs codes CIM</w:t>
      </w:r>
      <w:r>
        <w:noBreakHyphen/>
      </w:r>
      <w:r w:rsidRPr="007B37D0">
        <w:t>10</w:t>
      </w:r>
      <w:r>
        <w:noBreakHyphen/>
        <w:t>Fr à usage PMSI</w:t>
      </w:r>
      <w:r w:rsidRPr="007B37D0">
        <w:t xml:space="preserve"> sont associés à la situation particulière du patient, alors l'utilisateur doit privilégier le code dont le libellé est le plus proche de la situation du patient pour le séjour</w:t>
      </w:r>
      <w:r>
        <w:t> </w:t>
      </w:r>
      <w:r w:rsidR="00891C11">
        <w:t>concerné ;</w:t>
      </w:r>
      <w:r>
        <w:t xml:space="preserve"> si un seul code </w:t>
      </w:r>
      <w:r w:rsidRPr="007B37D0">
        <w:t>CIM</w:t>
      </w:r>
      <w:r>
        <w:noBreakHyphen/>
      </w:r>
      <w:r w:rsidRPr="007B37D0">
        <w:t>10</w:t>
      </w:r>
      <w:r>
        <w:noBreakHyphen/>
        <w:t>Fr à usage PMSI</w:t>
      </w:r>
      <w:r w:rsidRPr="007B37D0">
        <w:t xml:space="preserve"> </w:t>
      </w:r>
      <w:r>
        <w:t>est</w:t>
      </w:r>
      <w:r w:rsidRPr="007B37D0">
        <w:t xml:space="preserve"> associé à la situation particulière</w:t>
      </w:r>
      <w:r>
        <w:t xml:space="preserve"> du patient, ce code doit être utilisé.</w:t>
      </w:r>
    </w:p>
    <w:p w14:paraId="79E17641" w14:textId="77777777" w:rsidR="005318D9" w:rsidRDefault="005318D9" w:rsidP="005318D9">
      <w:pPr>
        <w:spacing w:after="0"/>
      </w:pPr>
      <w:r>
        <w:br w:type="page"/>
      </w:r>
    </w:p>
    <w:p w14:paraId="598294D9" w14:textId="77777777" w:rsidR="005318D9" w:rsidRDefault="005318D9" w:rsidP="005318D9">
      <w:pPr>
        <w:pStyle w:val="Paragraphedeliste"/>
        <w:spacing w:after="0"/>
      </w:pPr>
    </w:p>
    <w:p w14:paraId="01951EC7" w14:textId="77777777" w:rsidR="005318D9" w:rsidRPr="00130618" w:rsidRDefault="005318D9" w:rsidP="005318D9">
      <w:pPr>
        <w:spacing w:before="5103" w:after="0" w:line="240" w:lineRule="auto"/>
        <w:jc w:val="left"/>
        <w:rPr>
          <w:b/>
          <w:sz w:val="36"/>
        </w:rPr>
      </w:pPr>
      <w:r w:rsidRPr="00130618">
        <w:rPr>
          <w:b/>
          <w:sz w:val="36"/>
        </w:rPr>
        <w:t xml:space="preserve">FICHES DESCRIPTIVES DES </w:t>
      </w:r>
    </w:p>
    <w:p w14:paraId="50CA78E1" w14:textId="77777777" w:rsidR="005318D9" w:rsidRDefault="005318D9" w:rsidP="005318D9">
      <w:pPr>
        <w:spacing w:before="0" w:after="0" w:line="240" w:lineRule="auto"/>
        <w:jc w:val="left"/>
      </w:pPr>
      <w:r w:rsidRPr="00130618">
        <w:rPr>
          <w:b/>
          <w:sz w:val="36"/>
        </w:rPr>
        <w:t>FACTEURS SOCIO-ENVIRONNEMENTAUX</w:t>
      </w:r>
    </w:p>
    <w:p w14:paraId="028C3F9D" w14:textId="77777777" w:rsidR="005318D9" w:rsidRDefault="005318D9" w:rsidP="005318D9">
      <w:pPr>
        <w:sectPr w:rsidR="005318D9" w:rsidSect="00B54054">
          <w:footerReference w:type="default" r:id="rId11"/>
          <w:pgSz w:w="11906" w:h="16838"/>
          <w:pgMar w:top="1417" w:right="1417" w:bottom="1417" w:left="1417" w:header="708" w:footer="708" w:gutter="0"/>
          <w:cols w:space="708"/>
          <w:titlePg/>
          <w:docGrid w:linePitch="360"/>
        </w:sectPr>
      </w:pPr>
    </w:p>
    <w:p w14:paraId="597109E1" w14:textId="77777777" w:rsidR="005318D9" w:rsidRDefault="005318D9" w:rsidP="005318D9">
      <w:pPr>
        <w:pStyle w:val="Titre1"/>
        <w:numPr>
          <w:ilvl w:val="0"/>
          <w:numId w:val="0"/>
        </w:numPr>
        <w:ind w:left="714" w:hanging="357"/>
      </w:pPr>
    </w:p>
    <w:p w14:paraId="6094DE25" w14:textId="77777777" w:rsidR="005318D9" w:rsidRDefault="005318D9" w:rsidP="005318D9">
      <w:pPr>
        <w:pStyle w:val="Titre1"/>
        <w:numPr>
          <w:ilvl w:val="0"/>
          <w:numId w:val="41"/>
        </w:numPr>
      </w:pPr>
      <w:bookmarkStart w:id="6" w:name="_Toc88665645"/>
      <w:r>
        <w:t>Faibles revenus ou sans revenu</w:t>
      </w:r>
      <w:bookmarkEnd w:id="6"/>
    </w:p>
    <w:p w14:paraId="4A1B2761" w14:textId="0D2D3013" w:rsidR="005318D9" w:rsidRDefault="005318D9" w:rsidP="005318D9">
      <w:pPr>
        <w:pStyle w:val="Titre2"/>
        <w:numPr>
          <w:ilvl w:val="0"/>
          <w:numId w:val="31"/>
        </w:numPr>
      </w:pPr>
      <w:bookmarkStart w:id="7" w:name="_Toc88665646"/>
      <w:r w:rsidRPr="0079735F">
        <w:t>Définition</w:t>
      </w:r>
      <w:bookmarkEnd w:id="7"/>
      <w:r w:rsidRPr="0079735F">
        <w:t xml:space="preserve"> </w:t>
      </w:r>
    </w:p>
    <w:p w14:paraId="0EC28A56" w14:textId="77777777" w:rsidR="005318D9" w:rsidRPr="00593CDA" w:rsidRDefault="005318D9" w:rsidP="005318D9">
      <w:pPr>
        <w:spacing w:after="0"/>
      </w:pPr>
      <w:r w:rsidRPr="00CD2D38">
        <w:t xml:space="preserve">On entend par faibles revenus, </w:t>
      </w:r>
      <w:r w:rsidRPr="00593CDA">
        <w:t>un faible revenu monétaire</w:t>
      </w:r>
      <w:r>
        <w:rPr>
          <w:rStyle w:val="Appelnotedebasdep"/>
        </w:rPr>
        <w:footnoteReference w:id="9"/>
      </w:r>
      <w:r>
        <w:t>.</w:t>
      </w:r>
    </w:p>
    <w:p w14:paraId="5841AD67" w14:textId="3C338D74" w:rsidR="005318D9" w:rsidRDefault="00F36220" w:rsidP="005318D9">
      <w:pPr>
        <w:pStyle w:val="Titre2"/>
      </w:pPr>
      <w:bookmarkStart w:id="8" w:name="_Toc88665647"/>
      <w:r>
        <w:t>Les situations</w:t>
      </w:r>
      <w:r w:rsidR="005318D9">
        <w:t xml:space="preserve"> et les codes CIM10 associés</w:t>
      </w:r>
      <w:bookmarkEnd w:id="8"/>
    </w:p>
    <w:p w14:paraId="20C670DC" w14:textId="2F93C23A" w:rsidR="005A51ED" w:rsidRPr="005A51ED" w:rsidRDefault="005A51ED" w:rsidP="005A51ED">
      <w:r>
        <w:t>Les situations correspondant au facteur socio-environnemental « faibles revenus ou sans revenu » sont présenté</w:t>
      </w:r>
      <w:r w:rsidR="00733885">
        <w:t>e</w:t>
      </w:r>
      <w:r>
        <w:t>s dans le tableau suivant. Pour chaque situation, un code CIM10 est associé.</w:t>
      </w:r>
    </w:p>
    <w:tbl>
      <w:tblPr>
        <w:tblStyle w:val="Grilledutableau"/>
        <w:tblW w:w="5390" w:type="pct"/>
        <w:tblLook w:val="04A0" w:firstRow="1" w:lastRow="0" w:firstColumn="1" w:lastColumn="0" w:noHBand="0" w:noVBand="1"/>
      </w:tblPr>
      <w:tblGrid>
        <w:gridCol w:w="4470"/>
        <w:gridCol w:w="1055"/>
        <w:gridCol w:w="4244"/>
      </w:tblGrid>
      <w:tr w:rsidR="005318D9" w14:paraId="556A4893" w14:textId="77777777" w:rsidTr="006E6C0E">
        <w:tc>
          <w:tcPr>
            <w:tcW w:w="2288" w:type="pct"/>
            <w:vAlign w:val="center"/>
          </w:tcPr>
          <w:p w14:paraId="6AA6300B" w14:textId="77777777" w:rsidR="005318D9" w:rsidRPr="00236843" w:rsidRDefault="005318D9" w:rsidP="006E6C0E">
            <w:pPr>
              <w:spacing w:before="0" w:after="0"/>
              <w:jc w:val="left"/>
              <w:rPr>
                <w:b/>
              </w:rPr>
            </w:pPr>
          </w:p>
        </w:tc>
        <w:tc>
          <w:tcPr>
            <w:tcW w:w="2712" w:type="pct"/>
            <w:gridSpan w:val="2"/>
            <w:vAlign w:val="center"/>
          </w:tcPr>
          <w:p w14:paraId="048DF7DB" w14:textId="77777777" w:rsidR="005318D9" w:rsidRDefault="005318D9" w:rsidP="006E6C0E">
            <w:pPr>
              <w:spacing w:before="0" w:after="0"/>
              <w:jc w:val="left"/>
              <w:rPr>
                <w:b/>
              </w:rPr>
            </w:pPr>
            <w:r>
              <w:rPr>
                <w:rFonts w:ascii="Calibri" w:eastAsia="Times New Roman" w:hAnsi="Calibri" w:cs="Calibri"/>
                <w:b/>
                <w:bCs/>
                <w:color w:val="000000"/>
                <w:lang w:eastAsia="fr-FR"/>
              </w:rPr>
              <w:t>Nomenclature CIM</w:t>
            </w:r>
            <w:r>
              <w:rPr>
                <w:rFonts w:ascii="Calibri" w:eastAsia="Times New Roman" w:hAnsi="Calibri" w:cs="Calibri"/>
                <w:b/>
                <w:bCs/>
                <w:color w:val="000000"/>
                <w:lang w:eastAsia="fr-FR"/>
              </w:rPr>
              <w:noBreakHyphen/>
              <w:t>10</w:t>
            </w:r>
          </w:p>
        </w:tc>
      </w:tr>
      <w:tr w:rsidR="005318D9" w14:paraId="6D161D1C" w14:textId="77777777" w:rsidTr="006E6C0E">
        <w:tc>
          <w:tcPr>
            <w:tcW w:w="2288" w:type="pct"/>
            <w:vAlign w:val="center"/>
          </w:tcPr>
          <w:p w14:paraId="696F1C32" w14:textId="77777777" w:rsidR="005318D9" w:rsidRPr="00236843" w:rsidRDefault="005318D9" w:rsidP="006E6C0E">
            <w:pPr>
              <w:spacing w:before="0" w:after="0"/>
              <w:jc w:val="left"/>
              <w:rPr>
                <w:b/>
              </w:rPr>
            </w:pPr>
            <w:r>
              <w:rPr>
                <w:b/>
              </w:rPr>
              <w:t>Situations</w:t>
            </w:r>
          </w:p>
        </w:tc>
        <w:tc>
          <w:tcPr>
            <w:tcW w:w="540" w:type="pct"/>
            <w:vAlign w:val="center"/>
          </w:tcPr>
          <w:p w14:paraId="6699A079" w14:textId="77777777" w:rsidR="005318D9" w:rsidRPr="00236843" w:rsidRDefault="005318D9" w:rsidP="006E6C0E">
            <w:pPr>
              <w:spacing w:before="0" w:after="0"/>
              <w:jc w:val="left"/>
              <w:rPr>
                <w:b/>
              </w:rPr>
            </w:pPr>
            <w:r w:rsidRPr="00236843">
              <w:rPr>
                <w:b/>
              </w:rPr>
              <w:t>Code</w:t>
            </w:r>
          </w:p>
        </w:tc>
        <w:tc>
          <w:tcPr>
            <w:tcW w:w="2172" w:type="pct"/>
            <w:vAlign w:val="center"/>
          </w:tcPr>
          <w:p w14:paraId="2EAE3AE5" w14:textId="77777777" w:rsidR="005318D9" w:rsidRPr="00236843" w:rsidRDefault="005318D9" w:rsidP="006E6C0E">
            <w:pPr>
              <w:spacing w:before="0" w:after="0"/>
              <w:jc w:val="left"/>
              <w:rPr>
                <w:b/>
              </w:rPr>
            </w:pPr>
            <w:r>
              <w:rPr>
                <w:b/>
              </w:rPr>
              <w:t>Libellé</w:t>
            </w:r>
          </w:p>
        </w:tc>
      </w:tr>
      <w:tr w:rsidR="005318D9" w14:paraId="7F63F709" w14:textId="77777777" w:rsidTr="006E6C0E">
        <w:tc>
          <w:tcPr>
            <w:tcW w:w="2288" w:type="pct"/>
            <w:vAlign w:val="center"/>
          </w:tcPr>
          <w:p w14:paraId="0467A4AD" w14:textId="77777777" w:rsidR="005318D9" w:rsidRDefault="005318D9" w:rsidP="006E6C0E">
            <w:pPr>
              <w:spacing w:before="0" w:after="0"/>
              <w:jc w:val="left"/>
            </w:pPr>
            <w:r>
              <w:t xml:space="preserve">Personne sans revenu : personne n’ayant aucun revenu </w:t>
            </w:r>
            <w:r w:rsidRPr="00F936E5">
              <w:rPr>
                <w:strike/>
              </w:rPr>
              <w:t>(</w:t>
            </w:r>
            <w:r w:rsidRPr="000D7BC8">
              <w:t>salaire, activité commerciale, prestations financières dont minima sociaux, ...) ou personne n’ayant que la mendicité comme source de revenu.</w:t>
            </w:r>
          </w:p>
        </w:tc>
        <w:tc>
          <w:tcPr>
            <w:tcW w:w="540" w:type="pct"/>
            <w:vAlign w:val="center"/>
          </w:tcPr>
          <w:p w14:paraId="17252ABC" w14:textId="77777777" w:rsidR="005318D9" w:rsidRDefault="005318D9" w:rsidP="006E6C0E">
            <w:pPr>
              <w:spacing w:before="0" w:after="0"/>
              <w:jc w:val="left"/>
            </w:pPr>
            <w:r>
              <w:t>Z59.50</w:t>
            </w:r>
          </w:p>
        </w:tc>
        <w:tc>
          <w:tcPr>
            <w:tcW w:w="2172" w:type="pct"/>
            <w:vAlign w:val="center"/>
          </w:tcPr>
          <w:p w14:paraId="07E53662" w14:textId="77777777" w:rsidR="005318D9" w:rsidRDefault="005318D9" w:rsidP="006E6C0E">
            <w:pPr>
              <w:spacing w:before="0" w:after="0"/>
              <w:jc w:val="left"/>
            </w:pPr>
            <w:r w:rsidRPr="00201DB5">
              <w:t>Absence totale de revenu, d’aide et de prestation financières</w:t>
            </w:r>
          </w:p>
        </w:tc>
      </w:tr>
      <w:tr w:rsidR="005318D9" w14:paraId="71B78094" w14:textId="77777777" w:rsidTr="006E6C0E">
        <w:tc>
          <w:tcPr>
            <w:tcW w:w="2288" w:type="pct"/>
            <w:vAlign w:val="center"/>
          </w:tcPr>
          <w:p w14:paraId="3908FF45" w14:textId="77777777" w:rsidR="005318D9" w:rsidRDefault="005318D9" w:rsidP="006E6C0E">
            <w:pPr>
              <w:spacing w:before="0" w:after="0"/>
              <w:jc w:val="left"/>
            </w:pPr>
            <w:r w:rsidRPr="000D7BC8">
              <w:t>Personne très pauvre, personne ayant des revenus inférieurs aux minima sociaux</w:t>
            </w:r>
            <w:r>
              <w:rPr>
                <w:rStyle w:val="Appelnotedebasdep"/>
              </w:rPr>
              <w:footnoteReference w:id="10"/>
            </w:r>
            <w:r>
              <w:t>.</w:t>
            </w:r>
          </w:p>
        </w:tc>
        <w:tc>
          <w:tcPr>
            <w:tcW w:w="540" w:type="pct"/>
            <w:vAlign w:val="center"/>
          </w:tcPr>
          <w:p w14:paraId="2935BC3B" w14:textId="77777777" w:rsidR="005318D9" w:rsidRDefault="005318D9" w:rsidP="006E6C0E">
            <w:pPr>
              <w:spacing w:before="0" w:after="0"/>
              <w:jc w:val="left"/>
            </w:pPr>
            <w:r>
              <w:t>Z59.58</w:t>
            </w:r>
          </w:p>
        </w:tc>
        <w:tc>
          <w:tcPr>
            <w:tcW w:w="2172" w:type="pct"/>
            <w:vAlign w:val="center"/>
          </w:tcPr>
          <w:p w14:paraId="0D82E5D3" w14:textId="77777777" w:rsidR="005318D9" w:rsidRDefault="005318D9" w:rsidP="006E6C0E">
            <w:pPr>
              <w:spacing w:before="0" w:after="0"/>
              <w:jc w:val="left"/>
            </w:pPr>
            <w:r>
              <w:t>S</w:t>
            </w:r>
            <w:r w:rsidRPr="00201DB5">
              <w:t>ituations de pauvreté extrême, autres et sans précision</w:t>
            </w:r>
          </w:p>
        </w:tc>
      </w:tr>
      <w:tr w:rsidR="005318D9" w14:paraId="782C093D" w14:textId="77777777" w:rsidTr="006E6C0E">
        <w:tc>
          <w:tcPr>
            <w:tcW w:w="2288" w:type="pct"/>
            <w:vAlign w:val="center"/>
          </w:tcPr>
          <w:p w14:paraId="27CC9F0F" w14:textId="2FAFD740" w:rsidR="005318D9" w:rsidRDefault="005318D9" w:rsidP="006E6C0E">
            <w:pPr>
              <w:spacing w:before="0" w:after="0"/>
              <w:jc w:val="left"/>
            </w:pPr>
            <w:r>
              <w:t xml:space="preserve">Personne bénéficiant des minima sociaux : personne </w:t>
            </w:r>
            <w:r w:rsidR="00CD4452">
              <w:t>percevant</w:t>
            </w:r>
            <w:r>
              <w:t xml:space="preserve"> des allocations soumises à conditions de ressources</w:t>
            </w:r>
          </w:p>
        </w:tc>
        <w:tc>
          <w:tcPr>
            <w:tcW w:w="540" w:type="pct"/>
            <w:vAlign w:val="center"/>
          </w:tcPr>
          <w:p w14:paraId="6FFECE80" w14:textId="77777777" w:rsidR="005318D9" w:rsidRDefault="005318D9" w:rsidP="006E6C0E">
            <w:pPr>
              <w:spacing w:before="0" w:after="0"/>
              <w:jc w:val="left"/>
            </w:pPr>
            <w:r>
              <w:t>Z59.62</w:t>
            </w:r>
          </w:p>
        </w:tc>
        <w:tc>
          <w:tcPr>
            <w:tcW w:w="2172" w:type="pct"/>
            <w:vAlign w:val="center"/>
          </w:tcPr>
          <w:p w14:paraId="1D44EC5A" w14:textId="77777777" w:rsidR="005318D9" w:rsidRDefault="005318D9" w:rsidP="006E6C0E">
            <w:pPr>
              <w:spacing w:before="0" w:after="0"/>
              <w:jc w:val="left"/>
            </w:pPr>
            <w:r w:rsidRPr="00201DB5">
              <w:t>Bénéficiaire de minima sociaux</w:t>
            </w:r>
          </w:p>
        </w:tc>
      </w:tr>
      <w:tr w:rsidR="005318D9" w14:paraId="0C091193" w14:textId="77777777" w:rsidTr="006E6C0E">
        <w:tc>
          <w:tcPr>
            <w:tcW w:w="2288" w:type="pct"/>
            <w:vAlign w:val="center"/>
          </w:tcPr>
          <w:p w14:paraId="4C6B737A" w14:textId="77777777" w:rsidR="005318D9" w:rsidRDefault="005318D9" w:rsidP="006E6C0E">
            <w:pPr>
              <w:spacing w:before="0" w:after="0"/>
              <w:jc w:val="left"/>
            </w:pPr>
            <w:r>
              <w:rPr>
                <w:rFonts w:ascii="Calibri" w:hAnsi="Calibri" w:cs="Calibri"/>
              </w:rPr>
              <w:t>Personne ayant des revenus équivalents aux minima sociaux, sans bénéficier des minima sociaux</w:t>
            </w:r>
          </w:p>
        </w:tc>
        <w:tc>
          <w:tcPr>
            <w:tcW w:w="540" w:type="pct"/>
            <w:vAlign w:val="center"/>
          </w:tcPr>
          <w:p w14:paraId="5139F526" w14:textId="77777777" w:rsidR="005318D9" w:rsidRDefault="005318D9" w:rsidP="006E6C0E">
            <w:pPr>
              <w:spacing w:before="0" w:after="0"/>
              <w:jc w:val="left"/>
            </w:pPr>
            <w:r>
              <w:t>Z59.68</w:t>
            </w:r>
          </w:p>
        </w:tc>
        <w:tc>
          <w:tcPr>
            <w:tcW w:w="2172" w:type="pct"/>
            <w:vAlign w:val="center"/>
          </w:tcPr>
          <w:p w14:paraId="377E86E0" w14:textId="77777777" w:rsidR="005318D9" w:rsidRDefault="005318D9" w:rsidP="006E6C0E">
            <w:pPr>
              <w:spacing w:before="0" w:after="0"/>
              <w:jc w:val="left"/>
            </w:pPr>
            <w:r w:rsidRPr="00201DB5">
              <w:t>Faibles revenus, autres et non précisés</w:t>
            </w:r>
          </w:p>
        </w:tc>
      </w:tr>
    </w:tbl>
    <w:p w14:paraId="52F3F1D8" w14:textId="5B89A122" w:rsidR="005318D9" w:rsidRDefault="00BC219D" w:rsidP="005318D9">
      <w:pPr>
        <w:pStyle w:val="Titre2"/>
      </w:pPr>
      <w:bookmarkStart w:id="9" w:name="_Toc88665648"/>
      <w:r>
        <w:t>L</w:t>
      </w:r>
      <w:r w:rsidR="005318D9">
        <w:t>es difficultés lié</w:t>
      </w:r>
      <w:r>
        <w:t>e</w:t>
      </w:r>
      <w:r w:rsidR="005318D9">
        <w:t>s</w:t>
      </w:r>
      <w:r w:rsidR="005318D9" w:rsidRPr="0079735F">
        <w:t xml:space="preserve"> au facteur</w:t>
      </w:r>
      <w:r w:rsidR="00A670A4">
        <w:t xml:space="preserve"> « faibles revenus »</w:t>
      </w:r>
      <w:r w:rsidR="005318D9">
        <w:t>.</w:t>
      </w:r>
      <w:bookmarkEnd w:id="9"/>
    </w:p>
    <w:p w14:paraId="7391C335" w14:textId="77777777" w:rsidR="005318D9" w:rsidRDefault="005318D9" w:rsidP="005318D9">
      <w:pPr>
        <w:spacing w:after="0"/>
      </w:pPr>
      <w:r>
        <w:t>Lorsqu’une personne a des faibles revenus, tels que décrits ci-dessus, elle peut, par exemple :</w:t>
      </w:r>
    </w:p>
    <w:p w14:paraId="39FABCFE" w14:textId="77777777" w:rsidR="005318D9" w:rsidRDefault="005318D9" w:rsidP="005318D9">
      <w:pPr>
        <w:pStyle w:val="Paragraphedeliste"/>
        <w:numPr>
          <w:ilvl w:val="3"/>
          <w:numId w:val="16"/>
        </w:numPr>
        <w:spacing w:after="0"/>
        <w:ind w:left="360"/>
      </w:pPr>
      <w:r>
        <w:t>Avoir des difficultés</w:t>
      </w:r>
      <w:r w:rsidRPr="007D3F1B">
        <w:t xml:space="preserve"> pour suivre les préconisations de l’équipe soignante à la sortie d’hospitalisation</w:t>
      </w:r>
      <w:r>
        <w:t xml:space="preserve"> : difficulté à suivre un régime alimentaire riche en légumes et fruits par exemple. </w:t>
      </w:r>
    </w:p>
    <w:p w14:paraId="6331361C" w14:textId="77777777" w:rsidR="005318D9" w:rsidRDefault="005318D9" w:rsidP="005318D9">
      <w:pPr>
        <w:pStyle w:val="Paragraphedeliste"/>
        <w:numPr>
          <w:ilvl w:val="3"/>
          <w:numId w:val="16"/>
        </w:numPr>
        <w:spacing w:after="0"/>
        <w:ind w:left="360"/>
      </w:pPr>
      <w:r>
        <w:t>Ne pas parvenir à poursuivre les soins (rupture</w:t>
      </w:r>
      <w:r w:rsidRPr="007D3F1B">
        <w:t xml:space="preserve"> de la continuité des soins</w:t>
      </w:r>
      <w:r>
        <w:t>) : difficultés pour accéder à des prestations non remboursées par l’assurance maladie (diététicien) par exemple.</w:t>
      </w:r>
    </w:p>
    <w:p w14:paraId="71F5C834" w14:textId="20FDDD2C" w:rsidR="005318D9" w:rsidRPr="00E262BD" w:rsidRDefault="005318D9" w:rsidP="005318D9">
      <w:pPr>
        <w:pStyle w:val="Paragraphedeliste"/>
        <w:numPr>
          <w:ilvl w:val="3"/>
          <w:numId w:val="16"/>
        </w:numPr>
        <w:spacing w:after="0"/>
        <w:ind w:left="360"/>
      </w:pPr>
      <w:r>
        <w:t>Avoir des difficultés</w:t>
      </w:r>
      <w:r w:rsidRPr="00E262BD">
        <w:t xml:space="preserve"> à financer des aides à domicile</w:t>
      </w:r>
      <w:r>
        <w:t xml:space="preserve"> (auxiliaire de vie par exemple)</w:t>
      </w:r>
      <w:r w:rsidRPr="00E262BD">
        <w:t xml:space="preserve">, ou les frais liés </w:t>
      </w:r>
      <w:r w:rsidR="0005011E">
        <w:t xml:space="preserve">à l’entrée et </w:t>
      </w:r>
      <w:r w:rsidR="00C94088">
        <w:t>au séjour</w:t>
      </w:r>
      <w:r w:rsidRPr="00E262BD">
        <w:t xml:space="preserve"> en établissement médico-social</w:t>
      </w:r>
      <w:r>
        <w:t>.</w:t>
      </w:r>
    </w:p>
    <w:p w14:paraId="68A7F73A" w14:textId="601FB659" w:rsidR="00A670A4" w:rsidRPr="00A670A4" w:rsidRDefault="00A670A4" w:rsidP="00A670A4">
      <w:pPr>
        <w:spacing w:after="0"/>
      </w:pPr>
      <w:r>
        <w:lastRenderedPageBreak/>
        <w:t>Ce facteur doit être décrit si un effort de prise en charge a été réalisé, par exemple, un dossier de demande de prestations,</w:t>
      </w:r>
      <w:r w:rsidR="009C7279">
        <w:t xml:space="preserve"> </w:t>
      </w:r>
      <w:r>
        <w:t xml:space="preserve">ou </w:t>
      </w:r>
      <w:r w:rsidRPr="00A670A4">
        <w:t>la stratégie thérapeutique a été adaptée ou si cette situation a impacté la prise en charge.</w:t>
      </w:r>
    </w:p>
    <w:p w14:paraId="6A19B85B" w14:textId="27A66110" w:rsidR="005318D9" w:rsidRDefault="005318D9" w:rsidP="005318D9">
      <w:pPr>
        <w:pStyle w:val="Titre2"/>
      </w:pPr>
      <w:bookmarkStart w:id="10" w:name="_Toc88665649"/>
      <w:bookmarkStart w:id="11" w:name="_Hlk79676019"/>
      <w:r>
        <w:t>Exemple de codage</w:t>
      </w:r>
      <w:r>
        <w:rPr>
          <w:rStyle w:val="Appelnotedebasdep"/>
        </w:rPr>
        <w:footnoteReference w:id="11"/>
      </w:r>
      <w:bookmarkEnd w:id="10"/>
    </w:p>
    <w:bookmarkEnd w:id="11"/>
    <w:p w14:paraId="66D5CE25" w14:textId="4DBE37E1" w:rsidR="00667441" w:rsidRDefault="008402FF" w:rsidP="005318D9">
      <w:pPr>
        <w:spacing w:before="0" w:after="160"/>
        <w:jc w:val="left"/>
      </w:pPr>
      <w:r>
        <w:t>Un patient de 70 ans est pris en charge pour une rééducation cardiaque. En atelier d’éducation thérapeutique, il signale sa difficulté à acheter des fruits et légumes en raison de leurs prix. Il s’avère que le patient à de très faibles revenus : l’assistante sociale fait un dossier de demande de minimum vieillesse</w:t>
      </w:r>
      <w:r w:rsidR="002F203D">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6535"/>
      </w:tblGrid>
      <w:tr w:rsidR="00C304AC" w14:paraId="48F2ACCE" w14:textId="77777777" w:rsidTr="00C304AC">
        <w:tc>
          <w:tcPr>
            <w:tcW w:w="870" w:type="dxa"/>
          </w:tcPr>
          <w:p w14:paraId="5EAD09CE" w14:textId="77777777" w:rsidR="00C304AC" w:rsidRDefault="00C304AC" w:rsidP="00716AE4">
            <w:pPr>
              <w:spacing w:before="0" w:after="0"/>
            </w:pPr>
            <w:r>
              <w:t>FPP</w:t>
            </w:r>
          </w:p>
        </w:tc>
        <w:tc>
          <w:tcPr>
            <w:tcW w:w="6535" w:type="dxa"/>
          </w:tcPr>
          <w:p w14:paraId="2F5E1FB2" w14:textId="3D8A5063" w:rsidR="00C304AC" w:rsidRDefault="00C304AC" w:rsidP="00716AE4">
            <w:pPr>
              <w:spacing w:before="0" w:after="0"/>
            </w:pPr>
            <w:r>
              <w:t>Z50.0 rééducation cardiaque</w:t>
            </w:r>
          </w:p>
        </w:tc>
      </w:tr>
      <w:tr w:rsidR="00C304AC" w14:paraId="227EF576" w14:textId="77777777" w:rsidTr="00C304AC">
        <w:tc>
          <w:tcPr>
            <w:tcW w:w="870" w:type="dxa"/>
          </w:tcPr>
          <w:p w14:paraId="20DC3D12" w14:textId="77777777" w:rsidR="00C304AC" w:rsidRDefault="00C304AC" w:rsidP="00716AE4">
            <w:pPr>
              <w:spacing w:before="0" w:after="0"/>
            </w:pPr>
            <w:r>
              <w:t>MMP</w:t>
            </w:r>
          </w:p>
        </w:tc>
        <w:tc>
          <w:tcPr>
            <w:tcW w:w="6535" w:type="dxa"/>
          </w:tcPr>
          <w:p w14:paraId="3C1F9409" w14:textId="6C111B25" w:rsidR="00C304AC" w:rsidRDefault="00C304AC" w:rsidP="00716AE4">
            <w:pPr>
              <w:spacing w:before="0" w:after="0"/>
            </w:pPr>
            <w:r w:rsidRPr="00815C92">
              <w:t>Z9</w:t>
            </w:r>
            <w:r>
              <w:t xml:space="preserve">5.1 </w:t>
            </w:r>
            <w:r w:rsidRPr="000265D2">
              <w:rPr>
                <w:i/>
              </w:rPr>
              <w:t xml:space="preserve">Présence d'un pontage </w:t>
            </w:r>
            <w:proofErr w:type="spellStart"/>
            <w:r w:rsidRPr="000265D2">
              <w:rPr>
                <w:i/>
              </w:rPr>
              <w:t>aortocoronaire</w:t>
            </w:r>
            <w:proofErr w:type="spellEnd"/>
          </w:p>
        </w:tc>
      </w:tr>
      <w:tr w:rsidR="00C304AC" w14:paraId="673B0AC2" w14:textId="77777777" w:rsidTr="00C304AC">
        <w:tc>
          <w:tcPr>
            <w:tcW w:w="870" w:type="dxa"/>
          </w:tcPr>
          <w:p w14:paraId="7B9B81B0" w14:textId="77777777" w:rsidR="00C304AC" w:rsidRDefault="00C304AC" w:rsidP="00716AE4">
            <w:pPr>
              <w:spacing w:before="0" w:after="0"/>
            </w:pPr>
            <w:r>
              <w:t>AE</w:t>
            </w:r>
          </w:p>
        </w:tc>
        <w:tc>
          <w:tcPr>
            <w:tcW w:w="6535" w:type="dxa"/>
          </w:tcPr>
          <w:p w14:paraId="17CB2444" w14:textId="0DF4E8A5" w:rsidR="00C304AC" w:rsidRDefault="00C304AC" w:rsidP="00716AE4">
            <w:pPr>
              <w:spacing w:before="0" w:after="0"/>
            </w:pPr>
            <w:r>
              <w:t xml:space="preserve">I25.5 </w:t>
            </w:r>
            <w:r w:rsidRPr="00815C92">
              <w:rPr>
                <w:i/>
              </w:rPr>
              <w:t>Myocardiopathie ischémique</w:t>
            </w:r>
          </w:p>
        </w:tc>
      </w:tr>
      <w:tr w:rsidR="00C304AC" w14:paraId="540FB6C9" w14:textId="77777777" w:rsidTr="00C304AC">
        <w:tc>
          <w:tcPr>
            <w:tcW w:w="870" w:type="dxa"/>
          </w:tcPr>
          <w:p w14:paraId="5F18AE4F" w14:textId="77777777" w:rsidR="00C304AC" w:rsidRPr="00C304AC" w:rsidRDefault="00C304AC" w:rsidP="00716AE4">
            <w:pPr>
              <w:spacing w:before="0" w:after="0"/>
              <w:rPr>
                <w:b/>
              </w:rPr>
            </w:pPr>
            <w:r w:rsidRPr="00C304AC">
              <w:rPr>
                <w:b/>
              </w:rPr>
              <w:t>DA</w:t>
            </w:r>
          </w:p>
        </w:tc>
        <w:tc>
          <w:tcPr>
            <w:tcW w:w="6535" w:type="dxa"/>
          </w:tcPr>
          <w:p w14:paraId="50E3F3E0" w14:textId="7E04D54B" w:rsidR="00C304AC" w:rsidRPr="00C304AC" w:rsidRDefault="00C304AC" w:rsidP="00716AE4">
            <w:pPr>
              <w:spacing w:before="0" w:after="0"/>
              <w:rPr>
                <w:b/>
              </w:rPr>
            </w:pPr>
            <w:r w:rsidRPr="00C304AC">
              <w:rPr>
                <w:b/>
              </w:rPr>
              <w:t>Z59.58 Situations de pauvreté extrême, autres et sans précision</w:t>
            </w:r>
          </w:p>
        </w:tc>
      </w:tr>
    </w:tbl>
    <w:p w14:paraId="70E00F04" w14:textId="77777777" w:rsidR="00C304AC" w:rsidRDefault="00C304AC" w:rsidP="0088784E">
      <w:pPr>
        <w:spacing w:before="0" w:after="0"/>
      </w:pPr>
    </w:p>
    <w:p w14:paraId="21322BAA" w14:textId="77777777" w:rsidR="005318D9" w:rsidRDefault="005318D9" w:rsidP="005318D9">
      <w:pPr>
        <w:pStyle w:val="Titre1"/>
      </w:pPr>
      <w:bookmarkStart w:id="12" w:name="_Toc88665650"/>
      <w:r>
        <w:t>Difficultés liées à l’emploi (Emploi)</w:t>
      </w:r>
      <w:bookmarkEnd w:id="12"/>
    </w:p>
    <w:p w14:paraId="1CC1E483" w14:textId="46CCC09C" w:rsidR="005318D9" w:rsidRDefault="005318D9" w:rsidP="005318D9">
      <w:pPr>
        <w:pStyle w:val="Titre2"/>
        <w:numPr>
          <w:ilvl w:val="0"/>
          <w:numId w:val="28"/>
        </w:numPr>
      </w:pPr>
      <w:bookmarkStart w:id="13" w:name="_Toc88665651"/>
      <w:r w:rsidRPr="0079735F">
        <w:t>Définition</w:t>
      </w:r>
      <w:bookmarkEnd w:id="13"/>
    </w:p>
    <w:p w14:paraId="55684191" w14:textId="77777777" w:rsidR="005318D9" w:rsidRDefault="005318D9" w:rsidP="005318D9">
      <w:pPr>
        <w:spacing w:after="0"/>
      </w:pPr>
      <w:r>
        <w:t>Dans le cadre de la prise en charge hospitalière, les difficultés liées à l’emploi correspondent à la situation suivante :</w:t>
      </w:r>
    </w:p>
    <w:p w14:paraId="1BA83890" w14:textId="77777777" w:rsidR="005318D9" w:rsidRDefault="005318D9" w:rsidP="005318D9">
      <w:pPr>
        <w:pStyle w:val="Paragraphedeliste"/>
        <w:numPr>
          <w:ilvl w:val="3"/>
          <w:numId w:val="16"/>
        </w:numPr>
        <w:spacing w:after="0"/>
        <w:ind w:left="360"/>
      </w:pPr>
      <w:r>
        <w:t>Mauvaise adaptation au poste de travail.</w:t>
      </w:r>
    </w:p>
    <w:p w14:paraId="1F8E9A78" w14:textId="5C0E5274" w:rsidR="005318D9" w:rsidRDefault="005318D9" w:rsidP="005318D9">
      <w:pPr>
        <w:spacing w:after="0"/>
      </w:pPr>
      <w:r>
        <w:t>D’autres difficultés peuvent exister notamment le surmenage, les conflits avec les collègues ou les supérieurs, la menace de perte d’emploi, mais elles ne sont pas pris</w:t>
      </w:r>
      <w:r w:rsidR="008C3FCF">
        <w:t>es</w:t>
      </w:r>
      <w:r>
        <w:t xml:space="preserve"> en compte au travers des facteurs socio-environnementaux.</w:t>
      </w:r>
    </w:p>
    <w:p w14:paraId="3CC8C33D" w14:textId="5FD476EA" w:rsidR="005318D9" w:rsidRPr="002063ED" w:rsidRDefault="005318D9" w:rsidP="005318D9">
      <w:pPr>
        <w:spacing w:after="0"/>
      </w:pPr>
      <w:r>
        <w:t>Les situations d</w:t>
      </w:r>
      <w:r w:rsidRPr="002063ED">
        <w:t xml:space="preserve">’absence d’emploi ou </w:t>
      </w:r>
      <w:r>
        <w:t>de</w:t>
      </w:r>
      <w:r w:rsidRPr="002063ED">
        <w:t xml:space="preserve"> chômage </w:t>
      </w:r>
      <w:r>
        <w:t>seront décrites par le facteur socio-environnemental « faibles revenus », si elles en respectent la définition.</w:t>
      </w:r>
      <w:r w:rsidRPr="002063ED">
        <w:t xml:space="preserve"> </w:t>
      </w:r>
    </w:p>
    <w:p w14:paraId="7CF6C63C" w14:textId="72E0E9EA" w:rsidR="005318D9" w:rsidRDefault="005318D9" w:rsidP="005318D9">
      <w:pPr>
        <w:pStyle w:val="Titre2"/>
      </w:pPr>
      <w:bookmarkStart w:id="14" w:name="_Toc88665652"/>
      <w:r>
        <w:t xml:space="preserve">Les </w:t>
      </w:r>
      <w:r w:rsidR="00F36220">
        <w:t xml:space="preserve">situations </w:t>
      </w:r>
      <w:r>
        <w:t>et les codes CIM-10 associés</w:t>
      </w:r>
      <w:bookmarkEnd w:id="14"/>
    </w:p>
    <w:p w14:paraId="221FEC27" w14:textId="7CE86140" w:rsidR="005318D9" w:rsidRDefault="005318D9" w:rsidP="005318D9">
      <w:pPr>
        <w:spacing w:after="240"/>
      </w:pPr>
      <w:r>
        <w:t>L</w:t>
      </w:r>
      <w:r w:rsidR="00A86D28">
        <w:t>a</w:t>
      </w:r>
      <w:r>
        <w:t xml:space="preserve"> </w:t>
      </w:r>
      <w:r w:rsidR="00A86D28">
        <w:t>situation correspondant au</w:t>
      </w:r>
      <w:r>
        <w:t xml:space="preserve"> facteur </w:t>
      </w:r>
      <w:r w:rsidRPr="00664A93">
        <w:t xml:space="preserve">socio-environnemental </w:t>
      </w:r>
      <w:r>
        <w:t>« difficultés liées à l’emploi »</w:t>
      </w:r>
      <w:r w:rsidRPr="00664A93">
        <w:t xml:space="preserve"> </w:t>
      </w:r>
      <w:r>
        <w:t>est présenté</w:t>
      </w:r>
      <w:r w:rsidR="00733885">
        <w:t>e</w:t>
      </w:r>
      <w:r>
        <w:t xml:space="preserve"> dans le tableau suivant.</w:t>
      </w:r>
    </w:p>
    <w:tbl>
      <w:tblPr>
        <w:tblW w:w="5472" w:type="pct"/>
        <w:tblCellMar>
          <w:left w:w="70" w:type="dxa"/>
          <w:right w:w="70" w:type="dxa"/>
        </w:tblCellMar>
        <w:tblLook w:val="04A0" w:firstRow="1" w:lastRow="0" w:firstColumn="1" w:lastColumn="0" w:noHBand="0" w:noVBand="1"/>
      </w:tblPr>
      <w:tblGrid>
        <w:gridCol w:w="5245"/>
        <w:gridCol w:w="1276"/>
        <w:gridCol w:w="3402"/>
      </w:tblGrid>
      <w:tr w:rsidR="005318D9" w:rsidRPr="002063ED" w14:paraId="6A0BE1E5" w14:textId="77777777" w:rsidTr="00126F09">
        <w:trPr>
          <w:trHeight w:val="288"/>
        </w:trPr>
        <w:tc>
          <w:tcPr>
            <w:tcW w:w="2643" w:type="pct"/>
            <w:tcBorders>
              <w:bottom w:val="single" w:sz="4" w:space="0" w:color="auto"/>
              <w:right w:val="single" w:sz="4" w:space="0" w:color="auto"/>
            </w:tcBorders>
            <w:shd w:val="clear" w:color="auto" w:fill="auto"/>
            <w:noWrap/>
            <w:vAlign w:val="bottom"/>
          </w:tcPr>
          <w:p w14:paraId="3DB34D7D" w14:textId="77777777" w:rsidR="005318D9" w:rsidRDefault="005318D9" w:rsidP="00B54054">
            <w:pPr>
              <w:spacing w:before="0" w:after="0" w:line="240" w:lineRule="auto"/>
              <w:jc w:val="left"/>
              <w:rPr>
                <w:rFonts w:ascii="Calibri" w:eastAsia="Times New Roman" w:hAnsi="Calibri" w:cs="Calibri"/>
                <w:b/>
                <w:bCs/>
                <w:color w:val="000000"/>
                <w:lang w:eastAsia="fr-FR"/>
              </w:rPr>
            </w:pPr>
          </w:p>
        </w:tc>
        <w:tc>
          <w:tcPr>
            <w:tcW w:w="2357" w:type="pct"/>
            <w:gridSpan w:val="2"/>
            <w:tcBorders>
              <w:top w:val="single" w:sz="4" w:space="0" w:color="auto"/>
              <w:left w:val="nil"/>
              <w:bottom w:val="single" w:sz="4" w:space="0" w:color="auto"/>
              <w:right w:val="single" w:sz="4" w:space="0" w:color="auto"/>
            </w:tcBorders>
            <w:shd w:val="clear" w:color="auto" w:fill="auto"/>
            <w:noWrap/>
            <w:vAlign w:val="bottom"/>
          </w:tcPr>
          <w:p w14:paraId="22B08C87" w14:textId="77777777" w:rsidR="005318D9" w:rsidRDefault="005318D9" w:rsidP="00B54054">
            <w:pPr>
              <w:spacing w:before="0"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Nomenclature CIM</w:t>
            </w:r>
            <w:r>
              <w:rPr>
                <w:rFonts w:ascii="Calibri" w:eastAsia="Times New Roman" w:hAnsi="Calibri" w:cs="Calibri"/>
                <w:b/>
                <w:bCs/>
                <w:color w:val="000000"/>
                <w:lang w:eastAsia="fr-FR"/>
              </w:rPr>
              <w:noBreakHyphen/>
              <w:t>10</w:t>
            </w:r>
          </w:p>
        </w:tc>
      </w:tr>
      <w:tr w:rsidR="005318D9" w:rsidRPr="002063ED" w14:paraId="1196A369" w14:textId="77777777" w:rsidTr="00126F09">
        <w:trPr>
          <w:trHeight w:val="288"/>
        </w:trPr>
        <w:tc>
          <w:tcPr>
            <w:tcW w:w="2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5F9A3" w14:textId="77777777" w:rsidR="005318D9" w:rsidRPr="002063ED" w:rsidRDefault="005318D9" w:rsidP="00B54054">
            <w:pPr>
              <w:spacing w:before="0" w:after="0" w:line="240" w:lineRule="auto"/>
              <w:jc w:val="left"/>
              <w:rPr>
                <w:rFonts w:ascii="Calibri" w:eastAsia="Times New Roman" w:hAnsi="Calibri" w:cs="Calibri"/>
                <w:b/>
                <w:bCs/>
                <w:color w:val="000000"/>
                <w:lang w:eastAsia="fr-FR"/>
              </w:rPr>
            </w:pPr>
            <w:r>
              <w:rPr>
                <w:rFonts w:ascii="Calibri" w:eastAsia="Times New Roman" w:hAnsi="Calibri" w:cs="Calibri"/>
                <w:b/>
                <w:bCs/>
                <w:color w:val="000000"/>
                <w:lang w:eastAsia="fr-FR"/>
              </w:rPr>
              <w:t>Situations</w:t>
            </w:r>
          </w:p>
        </w:tc>
        <w:tc>
          <w:tcPr>
            <w:tcW w:w="643" w:type="pct"/>
            <w:tcBorders>
              <w:top w:val="single" w:sz="4" w:space="0" w:color="auto"/>
              <w:left w:val="nil"/>
              <w:bottom w:val="single" w:sz="4" w:space="0" w:color="auto"/>
              <w:right w:val="single" w:sz="4" w:space="0" w:color="auto"/>
            </w:tcBorders>
            <w:shd w:val="clear" w:color="auto" w:fill="auto"/>
            <w:noWrap/>
            <w:vAlign w:val="bottom"/>
            <w:hideMark/>
          </w:tcPr>
          <w:p w14:paraId="65A6CE2F" w14:textId="77777777" w:rsidR="005318D9" w:rsidRPr="002063ED" w:rsidRDefault="005318D9" w:rsidP="00B54054">
            <w:pPr>
              <w:spacing w:before="0" w:after="0" w:line="240" w:lineRule="auto"/>
              <w:jc w:val="left"/>
              <w:rPr>
                <w:rFonts w:ascii="Calibri" w:eastAsia="Times New Roman" w:hAnsi="Calibri" w:cs="Calibri"/>
                <w:b/>
                <w:bCs/>
                <w:color w:val="000000"/>
                <w:lang w:eastAsia="fr-FR"/>
              </w:rPr>
            </w:pPr>
            <w:r>
              <w:rPr>
                <w:rFonts w:ascii="Calibri" w:eastAsia="Times New Roman" w:hAnsi="Calibri" w:cs="Calibri"/>
                <w:b/>
                <w:bCs/>
                <w:color w:val="000000"/>
                <w:lang w:eastAsia="fr-FR"/>
              </w:rPr>
              <w:t>C</w:t>
            </w:r>
            <w:r w:rsidRPr="002063ED">
              <w:rPr>
                <w:rFonts w:ascii="Calibri" w:eastAsia="Times New Roman" w:hAnsi="Calibri" w:cs="Calibri"/>
                <w:b/>
                <w:bCs/>
                <w:color w:val="000000"/>
                <w:lang w:eastAsia="fr-FR"/>
              </w:rPr>
              <w:t>ode</w:t>
            </w:r>
          </w:p>
        </w:tc>
        <w:tc>
          <w:tcPr>
            <w:tcW w:w="1714" w:type="pct"/>
            <w:tcBorders>
              <w:top w:val="single" w:sz="4" w:space="0" w:color="auto"/>
              <w:left w:val="nil"/>
              <w:bottom w:val="single" w:sz="4" w:space="0" w:color="auto"/>
              <w:right w:val="single" w:sz="4" w:space="0" w:color="auto"/>
            </w:tcBorders>
            <w:shd w:val="clear" w:color="auto" w:fill="auto"/>
            <w:noWrap/>
            <w:vAlign w:val="bottom"/>
            <w:hideMark/>
          </w:tcPr>
          <w:p w14:paraId="4B40D776" w14:textId="77777777" w:rsidR="005318D9" w:rsidRPr="002063ED" w:rsidRDefault="005318D9" w:rsidP="00B54054">
            <w:pPr>
              <w:spacing w:before="0" w:after="0" w:line="240" w:lineRule="auto"/>
              <w:jc w:val="left"/>
              <w:rPr>
                <w:rFonts w:ascii="Calibri" w:eastAsia="Times New Roman" w:hAnsi="Calibri" w:cs="Calibri"/>
                <w:b/>
                <w:bCs/>
                <w:color w:val="000000"/>
                <w:lang w:eastAsia="fr-FR"/>
              </w:rPr>
            </w:pPr>
            <w:r>
              <w:rPr>
                <w:rFonts w:ascii="Calibri" w:eastAsia="Times New Roman" w:hAnsi="Calibri" w:cs="Calibri"/>
                <w:b/>
                <w:bCs/>
                <w:color w:val="000000"/>
                <w:lang w:eastAsia="fr-FR"/>
              </w:rPr>
              <w:t>Li</w:t>
            </w:r>
            <w:r w:rsidRPr="002063ED">
              <w:rPr>
                <w:rFonts w:ascii="Calibri" w:eastAsia="Times New Roman" w:hAnsi="Calibri" w:cs="Calibri"/>
                <w:b/>
                <w:bCs/>
                <w:color w:val="000000"/>
                <w:lang w:eastAsia="fr-FR"/>
              </w:rPr>
              <w:t>bellé</w:t>
            </w:r>
          </w:p>
        </w:tc>
      </w:tr>
      <w:tr w:rsidR="005318D9" w:rsidRPr="002063ED" w14:paraId="46CA6AFE" w14:textId="77777777" w:rsidTr="00126F09">
        <w:trPr>
          <w:trHeight w:val="288"/>
        </w:trPr>
        <w:tc>
          <w:tcPr>
            <w:tcW w:w="2643" w:type="pct"/>
            <w:tcBorders>
              <w:top w:val="nil"/>
              <w:left w:val="single" w:sz="4" w:space="0" w:color="auto"/>
              <w:bottom w:val="single" w:sz="4" w:space="0" w:color="auto"/>
              <w:right w:val="single" w:sz="4" w:space="0" w:color="auto"/>
            </w:tcBorders>
            <w:shd w:val="clear" w:color="auto" w:fill="auto"/>
            <w:hideMark/>
          </w:tcPr>
          <w:p w14:paraId="5B07A8F1" w14:textId="0597A110" w:rsidR="005318D9" w:rsidRPr="002063ED" w:rsidRDefault="005318D9" w:rsidP="00B54054">
            <w:pPr>
              <w:spacing w:before="0" w:after="0" w:line="240" w:lineRule="auto"/>
              <w:jc w:val="left"/>
              <w:rPr>
                <w:rFonts w:ascii="Calibri" w:eastAsia="Times New Roman" w:hAnsi="Calibri" w:cs="Calibri"/>
                <w:color w:val="000000"/>
                <w:lang w:eastAsia="fr-FR"/>
              </w:rPr>
            </w:pPr>
            <w:r>
              <w:rPr>
                <w:rFonts w:ascii="Calibri" w:eastAsia="Times New Roman" w:hAnsi="Calibri" w:cs="Calibri"/>
                <w:color w:val="000000"/>
                <w:lang w:eastAsia="fr-FR"/>
              </w:rPr>
              <w:t>I</w:t>
            </w:r>
            <w:r w:rsidRPr="008170E9">
              <w:rPr>
                <w:rFonts w:ascii="Calibri" w:eastAsia="Times New Roman" w:hAnsi="Calibri" w:cs="Calibri"/>
                <w:color w:val="000000"/>
                <w:lang w:eastAsia="fr-FR"/>
              </w:rPr>
              <w:t xml:space="preserve">naptitude au poste de travail (physique, cognitive) </w:t>
            </w:r>
          </w:p>
        </w:tc>
        <w:tc>
          <w:tcPr>
            <w:tcW w:w="643" w:type="pct"/>
            <w:tcBorders>
              <w:top w:val="nil"/>
              <w:left w:val="nil"/>
              <w:bottom w:val="single" w:sz="4" w:space="0" w:color="auto"/>
              <w:right w:val="single" w:sz="4" w:space="0" w:color="auto"/>
            </w:tcBorders>
            <w:shd w:val="clear" w:color="auto" w:fill="auto"/>
          </w:tcPr>
          <w:p w14:paraId="4FE90F6C" w14:textId="77777777" w:rsidR="005318D9" w:rsidRPr="002063ED" w:rsidRDefault="005318D9" w:rsidP="00B54054">
            <w:pPr>
              <w:spacing w:before="0" w:after="0" w:line="240" w:lineRule="auto"/>
              <w:jc w:val="left"/>
              <w:rPr>
                <w:rFonts w:ascii="Calibri" w:eastAsia="Times New Roman" w:hAnsi="Calibri" w:cs="Calibri"/>
                <w:color w:val="000000"/>
                <w:lang w:eastAsia="fr-FR"/>
              </w:rPr>
            </w:pPr>
            <w:r w:rsidRPr="002063ED">
              <w:rPr>
                <w:rFonts w:ascii="Calibri" w:eastAsia="Times New Roman" w:hAnsi="Calibri" w:cs="Calibri"/>
                <w:color w:val="000000"/>
                <w:lang w:eastAsia="fr-FR"/>
              </w:rPr>
              <w:t>Z56.5</w:t>
            </w:r>
          </w:p>
        </w:tc>
        <w:tc>
          <w:tcPr>
            <w:tcW w:w="1714" w:type="pct"/>
            <w:tcBorders>
              <w:top w:val="nil"/>
              <w:left w:val="nil"/>
              <w:bottom w:val="single" w:sz="4" w:space="0" w:color="auto"/>
              <w:right w:val="single" w:sz="4" w:space="0" w:color="auto"/>
            </w:tcBorders>
            <w:shd w:val="clear" w:color="auto" w:fill="auto"/>
          </w:tcPr>
          <w:p w14:paraId="3B019553" w14:textId="77777777" w:rsidR="005318D9" w:rsidRPr="002063ED" w:rsidRDefault="005318D9" w:rsidP="00B54054">
            <w:pPr>
              <w:spacing w:before="0" w:after="0" w:line="240" w:lineRule="auto"/>
              <w:jc w:val="left"/>
              <w:rPr>
                <w:rFonts w:ascii="Calibri" w:eastAsia="Times New Roman" w:hAnsi="Calibri" w:cs="Calibri"/>
                <w:color w:val="000000"/>
                <w:lang w:eastAsia="fr-FR"/>
              </w:rPr>
            </w:pPr>
            <w:r w:rsidRPr="002063ED">
              <w:rPr>
                <w:rFonts w:ascii="Calibri" w:eastAsia="Times New Roman" w:hAnsi="Calibri" w:cs="Calibri"/>
                <w:color w:val="000000"/>
                <w:lang w:eastAsia="fr-FR"/>
              </w:rPr>
              <w:t>Mauvaise adaptation au travail</w:t>
            </w:r>
          </w:p>
        </w:tc>
      </w:tr>
    </w:tbl>
    <w:p w14:paraId="5E7763F2" w14:textId="22AA980B" w:rsidR="005318D9" w:rsidRDefault="005318D9" w:rsidP="005318D9">
      <w:pPr>
        <w:pStyle w:val="Titre2"/>
      </w:pPr>
      <w:bookmarkStart w:id="15" w:name="_Toc88665653"/>
      <w:r>
        <w:lastRenderedPageBreak/>
        <w:t>Les difficultés liées</w:t>
      </w:r>
      <w:r w:rsidRPr="0079735F">
        <w:t xml:space="preserve"> au facteur</w:t>
      </w:r>
      <w:r w:rsidR="00126F09">
        <w:t xml:space="preserve"> « emploi »</w:t>
      </w:r>
      <w:r>
        <w:t>.</w:t>
      </w:r>
      <w:bookmarkEnd w:id="15"/>
    </w:p>
    <w:p w14:paraId="7398F37B" w14:textId="7977F90A" w:rsidR="00901C97" w:rsidRDefault="00C80919" w:rsidP="00901C97">
      <w:pPr>
        <w:spacing w:after="0"/>
      </w:pPr>
      <w:r>
        <w:t>La prise en compte des difficultés liées à l’emploi, qu’elles soient physiques, cognitives ou comportementales, est nécessaire pour la réinsertion professionnelle</w:t>
      </w:r>
      <w:r>
        <w:rPr>
          <w:rStyle w:val="Appelnotedebasdep"/>
        </w:rPr>
        <w:footnoteReference w:id="12"/>
      </w:r>
      <w:r>
        <w:t xml:space="preserve"> du patient encore en activité</w:t>
      </w:r>
      <w:r w:rsidDel="00C80919">
        <w:t xml:space="preserve"> </w:t>
      </w:r>
      <w:r w:rsidR="00D533DA">
        <w:t>ou pour l’insertion professionnelle du patient sans activité professionnelle (jeune adulte par exemple).</w:t>
      </w:r>
    </w:p>
    <w:p w14:paraId="1A1BE28F" w14:textId="599278D4" w:rsidR="002325E2" w:rsidRDefault="00306515" w:rsidP="00877F43">
      <w:pPr>
        <w:spacing w:after="0"/>
      </w:pPr>
      <w:r>
        <w:t>Ce facteur doit être codé si un effort de prise en charge pour répondre à la situation a été réalisé. Il s’agi</w:t>
      </w:r>
      <w:r w:rsidR="00F442E1">
        <w:t>rait</w:t>
      </w:r>
      <w:r>
        <w:t xml:space="preserve"> de </w:t>
      </w:r>
      <w:r w:rsidR="00F442E1">
        <w:t xml:space="preserve">retrouver </w:t>
      </w:r>
      <w:r>
        <w:t>dans le dossier patient</w:t>
      </w:r>
      <w:r w:rsidR="00F442E1">
        <w:t>,</w:t>
      </w:r>
      <w:r>
        <w:t xml:space="preserve"> </w:t>
      </w:r>
      <w:r w:rsidR="00F442E1">
        <w:t xml:space="preserve">par exemple, </w:t>
      </w:r>
      <w:r>
        <w:t xml:space="preserve">une description relatant </w:t>
      </w:r>
      <w:r w:rsidR="00F442E1">
        <w:t>une a</w:t>
      </w:r>
      <w:r w:rsidR="00F442E1" w:rsidRPr="00F0719D">
        <w:t xml:space="preserve">daptation de la stratégie thérapeutique </w:t>
      </w:r>
      <w:r w:rsidR="00F442E1">
        <w:t xml:space="preserve">afin de faciliter </w:t>
      </w:r>
      <w:r w:rsidR="00F442E1" w:rsidRPr="00F0719D">
        <w:t>la réinsertion professionnelle</w:t>
      </w:r>
      <w:r w:rsidR="00F442E1">
        <w:t xml:space="preserve"> du patient</w:t>
      </w:r>
      <w:r w:rsidR="00D533DA">
        <w:t xml:space="preserve"> ou l’insertion profes</w:t>
      </w:r>
      <w:r w:rsidR="005A0BF9">
        <w:t>sionnelle de celui-ci</w:t>
      </w:r>
      <w:r w:rsidR="00F442E1">
        <w:t xml:space="preserve">. </w:t>
      </w:r>
    </w:p>
    <w:p w14:paraId="6A6E89EC" w14:textId="34E667BF" w:rsidR="005318D9" w:rsidRDefault="005318D9" w:rsidP="002325E2">
      <w:pPr>
        <w:pStyle w:val="Titre2"/>
      </w:pPr>
      <w:bookmarkStart w:id="16" w:name="_Toc88665654"/>
      <w:r>
        <w:t>Exemple de codage</w:t>
      </w:r>
      <w:r>
        <w:rPr>
          <w:rStyle w:val="Appelnotedebasdep"/>
        </w:rPr>
        <w:footnoteReference w:id="13"/>
      </w:r>
      <w:bookmarkEnd w:id="16"/>
    </w:p>
    <w:p w14:paraId="2DAE0438" w14:textId="14F423E3" w:rsidR="005318D9" w:rsidRDefault="005318D9" w:rsidP="005318D9">
      <w:pPr>
        <w:spacing w:after="0"/>
      </w:pPr>
      <w:r>
        <w:t xml:space="preserve">Un patient de 55 ans, travaillant comme commercial dans une entreprise, est victime d’un </w:t>
      </w:r>
      <w:r w:rsidR="00126F09">
        <w:t>accident vasculaire cérébral</w:t>
      </w:r>
      <w:r>
        <w:t xml:space="preserve">. Le patient souhaite reprendre son travail. </w:t>
      </w:r>
      <w:r w:rsidR="00214048">
        <w:t xml:space="preserve">En plus de la prise en charge de son hémiplégie, </w:t>
      </w:r>
      <w:r w:rsidR="0090229D">
        <w:t>l</w:t>
      </w:r>
      <w:r>
        <w:t>’accent est donc mis sur la récupération de son aphasie. Le lien avec l’équipe COMETE</w:t>
      </w:r>
      <w:r>
        <w:rPr>
          <w:rStyle w:val="Appelnotedebasdep"/>
        </w:rPr>
        <w:footnoteReference w:id="14"/>
      </w:r>
      <w:r>
        <w:t xml:space="preserve"> est fait rapidement, cependant la récupération n’est que partielle (persistance d’une lenteur dans l’élocution). Une reconversion professionnelle est donc envisagée.</w:t>
      </w:r>
    </w:p>
    <w:p w14:paraId="77D11359" w14:textId="49449A62" w:rsidR="00C304AC" w:rsidRDefault="005318D9" w:rsidP="00C304AC">
      <w:pPr>
        <w:spacing w:after="240"/>
      </w:pPr>
      <w:r>
        <w:t>Le codage du séjour est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6499"/>
      </w:tblGrid>
      <w:tr w:rsidR="00152479" w14:paraId="2375CCBC" w14:textId="77777777" w:rsidTr="006B2108">
        <w:tc>
          <w:tcPr>
            <w:tcW w:w="870" w:type="dxa"/>
          </w:tcPr>
          <w:p w14:paraId="6B6DBA8C" w14:textId="77777777" w:rsidR="00152479" w:rsidRDefault="00152479" w:rsidP="00152479">
            <w:pPr>
              <w:spacing w:before="0" w:after="0"/>
            </w:pPr>
            <w:r>
              <w:t>FPP</w:t>
            </w:r>
          </w:p>
        </w:tc>
        <w:tc>
          <w:tcPr>
            <w:tcW w:w="6499" w:type="dxa"/>
          </w:tcPr>
          <w:p w14:paraId="6B9A8F3B" w14:textId="026D8275" w:rsidR="00152479" w:rsidRDefault="00C304AC" w:rsidP="00152479">
            <w:pPr>
              <w:spacing w:before="0" w:after="0"/>
            </w:pPr>
            <w:r>
              <w:t xml:space="preserve">Z50.1 </w:t>
            </w:r>
            <w:r>
              <w:rPr>
                <w:i/>
              </w:rPr>
              <w:t>Autres thérapies physiques</w:t>
            </w:r>
          </w:p>
        </w:tc>
      </w:tr>
      <w:tr w:rsidR="00152479" w14:paraId="00C1B882" w14:textId="77777777" w:rsidTr="006B2108">
        <w:tc>
          <w:tcPr>
            <w:tcW w:w="870" w:type="dxa"/>
          </w:tcPr>
          <w:p w14:paraId="793C1D56" w14:textId="77777777" w:rsidR="00152479" w:rsidRDefault="00152479" w:rsidP="00152479">
            <w:pPr>
              <w:spacing w:before="0" w:after="0"/>
            </w:pPr>
            <w:r>
              <w:t>MMP</w:t>
            </w:r>
          </w:p>
        </w:tc>
        <w:tc>
          <w:tcPr>
            <w:tcW w:w="6499" w:type="dxa"/>
          </w:tcPr>
          <w:p w14:paraId="123E72AB" w14:textId="48C9D7ED" w:rsidR="00152479" w:rsidRDefault="00C304AC" w:rsidP="00152479">
            <w:pPr>
              <w:spacing w:before="0" w:after="0"/>
            </w:pPr>
            <w:r w:rsidRPr="00214048">
              <w:t>G81.1 Hémiplégie spastique</w:t>
            </w:r>
          </w:p>
        </w:tc>
      </w:tr>
      <w:tr w:rsidR="00152479" w14:paraId="46EB354D" w14:textId="77777777" w:rsidTr="006B2108">
        <w:tc>
          <w:tcPr>
            <w:tcW w:w="870" w:type="dxa"/>
          </w:tcPr>
          <w:p w14:paraId="22CFF10D" w14:textId="77777777" w:rsidR="00152479" w:rsidRDefault="00152479" w:rsidP="00152479">
            <w:pPr>
              <w:spacing w:before="0" w:after="0"/>
            </w:pPr>
            <w:r>
              <w:t>AE</w:t>
            </w:r>
          </w:p>
        </w:tc>
        <w:tc>
          <w:tcPr>
            <w:tcW w:w="6499" w:type="dxa"/>
          </w:tcPr>
          <w:p w14:paraId="1E5F3E71" w14:textId="7E07EEF8" w:rsidR="00152479" w:rsidRDefault="00C304AC" w:rsidP="00152479">
            <w:pPr>
              <w:spacing w:before="0" w:after="0"/>
            </w:pPr>
            <w:r>
              <w:t>I</w:t>
            </w:r>
            <w:r w:rsidRPr="00660814">
              <w:t xml:space="preserve">63.4 </w:t>
            </w:r>
            <w:r w:rsidRPr="002B0A8A">
              <w:rPr>
                <w:i/>
              </w:rPr>
              <w:t>Infarctus cérébral dû à une embolie des artères cérébrales</w:t>
            </w:r>
          </w:p>
        </w:tc>
      </w:tr>
      <w:tr w:rsidR="00152479" w14:paraId="1E0858BF" w14:textId="77777777" w:rsidTr="006B2108">
        <w:tc>
          <w:tcPr>
            <w:tcW w:w="870" w:type="dxa"/>
          </w:tcPr>
          <w:p w14:paraId="4868AEAA" w14:textId="77777777" w:rsidR="00152479" w:rsidRDefault="00152479" w:rsidP="00152479">
            <w:pPr>
              <w:spacing w:before="0" w:after="0"/>
            </w:pPr>
            <w:r>
              <w:t>DA</w:t>
            </w:r>
          </w:p>
        </w:tc>
        <w:tc>
          <w:tcPr>
            <w:tcW w:w="6499" w:type="dxa"/>
          </w:tcPr>
          <w:p w14:paraId="73019043" w14:textId="7AA702AA" w:rsidR="00152479" w:rsidRDefault="00C304AC" w:rsidP="00152479">
            <w:pPr>
              <w:spacing w:before="0" w:after="0"/>
            </w:pPr>
            <w:r w:rsidRPr="00660814">
              <w:t>R47.00</w:t>
            </w:r>
            <w:r>
              <w:t xml:space="preserve"> </w:t>
            </w:r>
            <w:r w:rsidRPr="002B0A8A">
              <w:rPr>
                <w:i/>
              </w:rPr>
              <w:t>Aphasie récente, persistant au-delà de 24 heures</w:t>
            </w:r>
          </w:p>
        </w:tc>
      </w:tr>
      <w:tr w:rsidR="00C304AC" w14:paraId="318A10A9" w14:textId="77777777" w:rsidTr="006B2108">
        <w:tc>
          <w:tcPr>
            <w:tcW w:w="870" w:type="dxa"/>
          </w:tcPr>
          <w:p w14:paraId="60B3112E" w14:textId="62498177" w:rsidR="00C304AC" w:rsidRPr="00C304AC" w:rsidRDefault="00C304AC" w:rsidP="00152479">
            <w:pPr>
              <w:spacing w:before="0" w:after="0"/>
              <w:rPr>
                <w:b/>
              </w:rPr>
            </w:pPr>
            <w:r w:rsidRPr="00C304AC">
              <w:rPr>
                <w:b/>
              </w:rPr>
              <w:t>DA</w:t>
            </w:r>
          </w:p>
        </w:tc>
        <w:tc>
          <w:tcPr>
            <w:tcW w:w="6499" w:type="dxa"/>
          </w:tcPr>
          <w:p w14:paraId="50A6FECE" w14:textId="779880B5" w:rsidR="00C304AC" w:rsidRPr="00C304AC" w:rsidRDefault="00C304AC" w:rsidP="00152479">
            <w:pPr>
              <w:spacing w:before="0" w:after="0"/>
              <w:rPr>
                <w:b/>
              </w:rPr>
            </w:pPr>
            <w:r w:rsidRPr="00C304AC">
              <w:rPr>
                <w:b/>
              </w:rPr>
              <w:t xml:space="preserve">Z56.5 </w:t>
            </w:r>
            <w:r w:rsidRPr="00C304AC">
              <w:rPr>
                <w:b/>
                <w:i/>
              </w:rPr>
              <w:t>Mauvaise adaptation au travail</w:t>
            </w:r>
          </w:p>
        </w:tc>
      </w:tr>
    </w:tbl>
    <w:p w14:paraId="05460D02" w14:textId="77777777" w:rsidR="00152479" w:rsidRDefault="00152479" w:rsidP="005318D9">
      <w:pPr>
        <w:spacing w:after="0"/>
      </w:pPr>
    </w:p>
    <w:p w14:paraId="54AD8547" w14:textId="551436A8" w:rsidR="00126F09" w:rsidRDefault="00126F09" w:rsidP="005318D9">
      <w:pPr>
        <w:spacing w:before="0" w:after="160"/>
        <w:jc w:val="left"/>
      </w:pPr>
    </w:p>
    <w:p w14:paraId="65ABB25B" w14:textId="5DCE76B9" w:rsidR="005318D9" w:rsidRDefault="005318D9" w:rsidP="005318D9">
      <w:pPr>
        <w:spacing w:before="0" w:after="160"/>
        <w:jc w:val="left"/>
        <w:rPr>
          <w:rFonts w:asciiTheme="majorHAnsi" w:eastAsiaTheme="majorEastAsia" w:hAnsiTheme="majorHAnsi" w:cstheme="majorBidi"/>
          <w:b/>
          <w:smallCaps/>
          <w:sz w:val="28"/>
          <w:szCs w:val="32"/>
        </w:rPr>
      </w:pPr>
      <w:r>
        <w:br w:type="page"/>
      </w:r>
    </w:p>
    <w:p w14:paraId="06E628A0" w14:textId="2B5C4EA1" w:rsidR="005318D9" w:rsidRDefault="005318D9" w:rsidP="005318D9">
      <w:pPr>
        <w:pStyle w:val="Titre1"/>
      </w:pPr>
      <w:bookmarkStart w:id="17" w:name="_Toc88665655"/>
      <w:r w:rsidRPr="00607ABD">
        <w:lastRenderedPageBreak/>
        <w:t xml:space="preserve">Couverture </w:t>
      </w:r>
      <w:r w:rsidR="00692DF7">
        <w:t>maladie</w:t>
      </w:r>
      <w:r w:rsidRPr="00607ABD">
        <w:t xml:space="preserve"> absente ou sous conditions de ressources</w:t>
      </w:r>
      <w:bookmarkEnd w:id="17"/>
    </w:p>
    <w:p w14:paraId="46B13440" w14:textId="4B3FC890" w:rsidR="005318D9" w:rsidRDefault="005318D9" w:rsidP="005318D9">
      <w:pPr>
        <w:pStyle w:val="Titre2"/>
        <w:numPr>
          <w:ilvl w:val="0"/>
          <w:numId w:val="29"/>
        </w:numPr>
      </w:pPr>
      <w:bookmarkStart w:id="18" w:name="_Toc88665656"/>
      <w:r>
        <w:t>Définition</w:t>
      </w:r>
      <w:bookmarkEnd w:id="18"/>
      <w:r>
        <w:t xml:space="preserve"> </w:t>
      </w:r>
    </w:p>
    <w:p w14:paraId="172E68F3" w14:textId="6FB332CF" w:rsidR="005318D9" w:rsidRDefault="005318D9" w:rsidP="005318D9">
      <w:pPr>
        <w:spacing w:after="0"/>
      </w:pPr>
      <w:r>
        <w:t xml:space="preserve">Ce facteur socio-environnemental prend en compte les situations suivantes : le patient n’a pas </w:t>
      </w:r>
      <w:r w:rsidRPr="004A6390">
        <w:t xml:space="preserve">de couverture </w:t>
      </w:r>
      <w:r w:rsidR="00692DF7">
        <w:t>maladie</w:t>
      </w:r>
      <w:r>
        <w:t xml:space="preserve"> ; le patient a une couverture </w:t>
      </w:r>
      <w:r w:rsidR="00692DF7">
        <w:t>maladie</w:t>
      </w:r>
      <w:r>
        <w:t xml:space="preserve"> insuffisante, ou le patient a une</w:t>
      </w:r>
      <w:r w:rsidRPr="004A6390">
        <w:t xml:space="preserve"> couverture </w:t>
      </w:r>
      <w:r w:rsidR="00692DF7">
        <w:t>maladie</w:t>
      </w:r>
      <w:r w:rsidRPr="004A6390">
        <w:t xml:space="preserve"> sous conditions de ressources</w:t>
      </w:r>
      <w:r>
        <w:rPr>
          <w:rStyle w:val="Appelnotedebasdep"/>
        </w:rPr>
        <w:footnoteReference w:id="15"/>
      </w:r>
      <w:r>
        <w:t xml:space="preserve">. Dans la suite du document, ce facteur sera nommé « couverture </w:t>
      </w:r>
      <w:r w:rsidR="00692DF7">
        <w:t>maladie</w:t>
      </w:r>
      <w:r>
        <w:t> ».</w:t>
      </w:r>
    </w:p>
    <w:p w14:paraId="6A7CE2C1" w14:textId="3268360E" w:rsidR="005318D9" w:rsidRDefault="005318D9" w:rsidP="005318D9">
      <w:pPr>
        <w:pStyle w:val="Titre2"/>
      </w:pPr>
      <w:bookmarkStart w:id="19" w:name="_Toc88665657"/>
      <w:r>
        <w:t xml:space="preserve">Les </w:t>
      </w:r>
      <w:r w:rsidR="00F36220">
        <w:t xml:space="preserve">situations </w:t>
      </w:r>
      <w:r>
        <w:t>et les codes CIM-10 associés</w:t>
      </w:r>
      <w:bookmarkEnd w:id="19"/>
    </w:p>
    <w:p w14:paraId="5413F3F5" w14:textId="50C7E93E" w:rsidR="005318D9" w:rsidRDefault="005318D9" w:rsidP="005318D9">
      <w:pPr>
        <w:spacing w:after="240"/>
      </w:pPr>
      <w:r>
        <w:t xml:space="preserve">Les difficultés liées à la couverture </w:t>
      </w:r>
      <w:r w:rsidR="00692DF7">
        <w:t>maladie</w:t>
      </w:r>
      <w:r>
        <w:t xml:space="preserve"> recouvrent les </w:t>
      </w:r>
      <w:r w:rsidR="00A86D28">
        <w:t>situations</w:t>
      </w:r>
      <w:r>
        <w:t xml:space="preserve"> décrit</w:t>
      </w:r>
      <w:r w:rsidR="00A86D28">
        <w:t>e</w:t>
      </w:r>
      <w:r>
        <w:t xml:space="preserve">s dans le tableau suivant. </w:t>
      </w:r>
      <w:r w:rsidR="006B2108">
        <w:t>À</w:t>
      </w:r>
      <w:r>
        <w:t xml:space="preserve"> chaque </w:t>
      </w:r>
      <w:r w:rsidR="00A86D28">
        <w:t>situation correspondant au</w:t>
      </w:r>
      <w:r>
        <w:t xml:space="preserve"> facteur est associé un ou plusieurs codes CIM-10. Lorsque plusieurs codes CIM</w:t>
      </w:r>
      <w:r>
        <w:noBreakHyphen/>
        <w:t xml:space="preserve">10 sont proposés pour </w:t>
      </w:r>
      <w:r w:rsidR="00A86D28">
        <w:t>une situation</w:t>
      </w:r>
      <w:r>
        <w:t xml:space="preserve">, </w:t>
      </w:r>
      <w:r w:rsidR="00A86D28">
        <w:t>la situation</w:t>
      </w:r>
      <w:r>
        <w:t xml:space="preserve"> permet au codeur de choisir le libellé CIM-10 correspondant le mieux à la situation</w:t>
      </w:r>
      <w:r w:rsidR="00A86D28">
        <w:t xml:space="preserve"> particulière</w:t>
      </w:r>
      <w:r>
        <w:t xml:space="preserve"> du patient pris en charge.</w:t>
      </w:r>
    </w:p>
    <w:tbl>
      <w:tblPr>
        <w:tblW w:w="15856" w:type="dxa"/>
        <w:tblInd w:w="-5" w:type="dxa"/>
        <w:tblCellMar>
          <w:left w:w="70" w:type="dxa"/>
          <w:right w:w="70" w:type="dxa"/>
        </w:tblCellMar>
        <w:tblLook w:val="04A0" w:firstRow="1" w:lastRow="0" w:firstColumn="1" w:lastColumn="0" w:noHBand="0" w:noVBand="1"/>
      </w:tblPr>
      <w:tblGrid>
        <w:gridCol w:w="5108"/>
        <w:gridCol w:w="993"/>
        <w:gridCol w:w="3685"/>
        <w:gridCol w:w="6070"/>
      </w:tblGrid>
      <w:tr w:rsidR="005318D9" w:rsidRPr="004C7814" w14:paraId="05E9F06D" w14:textId="77777777" w:rsidTr="00B54054">
        <w:trPr>
          <w:trHeight w:val="576"/>
        </w:trPr>
        <w:tc>
          <w:tcPr>
            <w:tcW w:w="5108" w:type="dxa"/>
            <w:tcBorders>
              <w:bottom w:val="single" w:sz="4" w:space="0" w:color="auto"/>
              <w:right w:val="single" w:sz="4" w:space="0" w:color="auto"/>
            </w:tcBorders>
            <w:shd w:val="clear" w:color="auto" w:fill="auto"/>
            <w:vAlign w:val="center"/>
          </w:tcPr>
          <w:p w14:paraId="1C82E2C9" w14:textId="77777777" w:rsidR="005318D9" w:rsidRPr="004C7814" w:rsidRDefault="005318D9" w:rsidP="00B54054">
            <w:pPr>
              <w:spacing w:before="0" w:after="0" w:line="240" w:lineRule="auto"/>
              <w:jc w:val="left"/>
              <w:rPr>
                <w:rFonts w:ascii="Calibri" w:eastAsia="Times New Roman" w:hAnsi="Calibri" w:cs="Calibri"/>
                <w:b/>
                <w:bCs/>
                <w:color w:val="000000"/>
                <w:lang w:eastAsia="fr-FR"/>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6442F842" w14:textId="77777777" w:rsidR="005318D9" w:rsidRPr="004C7814" w:rsidRDefault="005318D9" w:rsidP="00B54054">
            <w:pPr>
              <w:spacing w:before="0"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Nomenclature CIM</w:t>
            </w:r>
            <w:r>
              <w:rPr>
                <w:rFonts w:ascii="Calibri" w:eastAsia="Times New Roman" w:hAnsi="Calibri" w:cs="Calibri"/>
                <w:b/>
                <w:bCs/>
                <w:color w:val="000000"/>
                <w:lang w:eastAsia="fr-FR"/>
              </w:rPr>
              <w:noBreakHyphen/>
              <w:t>10</w:t>
            </w:r>
          </w:p>
        </w:tc>
        <w:tc>
          <w:tcPr>
            <w:tcW w:w="6070" w:type="dxa"/>
            <w:tcBorders>
              <w:top w:val="nil"/>
              <w:left w:val="nil"/>
              <w:bottom w:val="nil"/>
              <w:right w:val="nil"/>
            </w:tcBorders>
            <w:shd w:val="clear" w:color="auto" w:fill="auto"/>
            <w:noWrap/>
            <w:vAlign w:val="bottom"/>
          </w:tcPr>
          <w:p w14:paraId="783AE180" w14:textId="77777777" w:rsidR="005318D9" w:rsidRPr="004C7814" w:rsidRDefault="005318D9" w:rsidP="00B54054">
            <w:pPr>
              <w:spacing w:before="0" w:after="0" w:line="240" w:lineRule="auto"/>
              <w:jc w:val="left"/>
              <w:rPr>
                <w:rFonts w:ascii="Calibri" w:eastAsia="Times New Roman" w:hAnsi="Calibri" w:cs="Calibri"/>
                <w:b/>
                <w:bCs/>
                <w:color w:val="000000"/>
                <w:lang w:eastAsia="fr-FR"/>
              </w:rPr>
            </w:pPr>
          </w:p>
        </w:tc>
      </w:tr>
      <w:tr w:rsidR="005318D9" w:rsidRPr="004C7814" w14:paraId="43545445" w14:textId="77777777" w:rsidTr="00B54054">
        <w:trPr>
          <w:trHeight w:val="352"/>
        </w:trPr>
        <w:tc>
          <w:tcPr>
            <w:tcW w:w="5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94210" w14:textId="5985307C" w:rsidR="005318D9" w:rsidRPr="004C7814" w:rsidRDefault="00B27B66" w:rsidP="00B54054">
            <w:pPr>
              <w:spacing w:before="0" w:after="0" w:line="240" w:lineRule="auto"/>
              <w:jc w:val="left"/>
              <w:rPr>
                <w:rFonts w:ascii="Calibri" w:eastAsia="Times New Roman" w:hAnsi="Calibri" w:cs="Calibri"/>
                <w:b/>
                <w:bCs/>
                <w:color w:val="000000"/>
                <w:lang w:eastAsia="fr-FR"/>
              </w:rPr>
            </w:pPr>
            <w:r>
              <w:rPr>
                <w:b/>
              </w:rPr>
              <w:t>Situations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028500E" w14:textId="77777777" w:rsidR="005318D9" w:rsidRPr="004C7814" w:rsidRDefault="005318D9" w:rsidP="00B54054">
            <w:pPr>
              <w:spacing w:before="0" w:after="0" w:line="240" w:lineRule="auto"/>
              <w:jc w:val="left"/>
              <w:rPr>
                <w:rFonts w:ascii="Calibri" w:eastAsia="Times New Roman" w:hAnsi="Calibri" w:cs="Calibri"/>
                <w:b/>
                <w:bCs/>
                <w:color w:val="000000"/>
                <w:lang w:eastAsia="fr-FR"/>
              </w:rPr>
            </w:pPr>
            <w:r w:rsidRPr="004C7814">
              <w:rPr>
                <w:rFonts w:ascii="Calibri" w:eastAsia="Times New Roman" w:hAnsi="Calibri" w:cs="Calibri"/>
                <w:b/>
                <w:bCs/>
                <w:color w:val="000000"/>
                <w:lang w:eastAsia="fr-FR"/>
              </w:rPr>
              <w:t>Code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59406D3" w14:textId="77777777" w:rsidR="005318D9" w:rsidRPr="004C7814" w:rsidRDefault="005318D9" w:rsidP="00B54054">
            <w:pPr>
              <w:spacing w:before="0" w:after="0" w:line="240" w:lineRule="auto"/>
              <w:jc w:val="left"/>
              <w:rPr>
                <w:rFonts w:ascii="Calibri" w:eastAsia="Times New Roman" w:hAnsi="Calibri" w:cs="Calibri"/>
                <w:b/>
                <w:bCs/>
                <w:color w:val="000000"/>
                <w:lang w:eastAsia="fr-FR"/>
              </w:rPr>
            </w:pPr>
            <w:r w:rsidRPr="004C7814">
              <w:rPr>
                <w:rFonts w:ascii="Calibri" w:eastAsia="Times New Roman" w:hAnsi="Calibri" w:cs="Calibri"/>
                <w:b/>
                <w:bCs/>
                <w:color w:val="000000"/>
                <w:lang w:eastAsia="fr-FR"/>
              </w:rPr>
              <w:t>Libellé</w:t>
            </w:r>
          </w:p>
        </w:tc>
        <w:tc>
          <w:tcPr>
            <w:tcW w:w="6070" w:type="dxa"/>
            <w:tcBorders>
              <w:top w:val="nil"/>
              <w:left w:val="nil"/>
              <w:bottom w:val="nil"/>
              <w:right w:val="nil"/>
            </w:tcBorders>
            <w:shd w:val="clear" w:color="auto" w:fill="auto"/>
            <w:noWrap/>
            <w:vAlign w:val="bottom"/>
            <w:hideMark/>
          </w:tcPr>
          <w:p w14:paraId="6AD6890B" w14:textId="77777777" w:rsidR="005318D9" w:rsidRPr="004C7814" w:rsidRDefault="005318D9" w:rsidP="00B54054">
            <w:pPr>
              <w:spacing w:before="0" w:after="0" w:line="240" w:lineRule="auto"/>
              <w:jc w:val="left"/>
              <w:rPr>
                <w:rFonts w:ascii="Calibri" w:eastAsia="Times New Roman" w:hAnsi="Calibri" w:cs="Calibri"/>
                <w:b/>
                <w:bCs/>
                <w:color w:val="000000"/>
                <w:lang w:eastAsia="fr-FR"/>
              </w:rPr>
            </w:pPr>
          </w:p>
        </w:tc>
      </w:tr>
      <w:tr w:rsidR="005318D9" w:rsidRPr="004C7814" w14:paraId="7D4B8537" w14:textId="77777777" w:rsidTr="00B54054">
        <w:trPr>
          <w:trHeight w:val="288"/>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1531BCDA" w14:textId="7A1F4572" w:rsidR="005318D9" w:rsidRPr="004C7814" w:rsidRDefault="005318D9" w:rsidP="00B54054">
            <w:pPr>
              <w:spacing w:before="0" w:after="0" w:line="240" w:lineRule="auto"/>
              <w:jc w:val="left"/>
              <w:rPr>
                <w:rFonts w:ascii="Calibri" w:eastAsia="Times New Roman" w:hAnsi="Calibri" w:cs="Calibri"/>
                <w:color w:val="000000"/>
                <w:lang w:eastAsia="fr-FR"/>
              </w:rPr>
            </w:pPr>
            <w:r w:rsidRPr="004C7814">
              <w:rPr>
                <w:rFonts w:ascii="Calibri" w:eastAsia="Times New Roman" w:hAnsi="Calibri" w:cs="Calibri"/>
                <w:color w:val="000000"/>
                <w:lang w:eastAsia="fr-FR"/>
              </w:rPr>
              <w:t xml:space="preserve">Absence de couverture </w:t>
            </w:r>
            <w:r w:rsidR="00692DF7">
              <w:rPr>
                <w:rFonts w:ascii="Calibri" w:eastAsia="Times New Roman" w:hAnsi="Calibri" w:cs="Calibri"/>
                <w:color w:val="000000"/>
                <w:lang w:eastAsia="fr-FR"/>
              </w:rPr>
              <w:t>maladie</w:t>
            </w:r>
          </w:p>
        </w:tc>
        <w:tc>
          <w:tcPr>
            <w:tcW w:w="993" w:type="dxa"/>
            <w:tcBorders>
              <w:top w:val="nil"/>
              <w:left w:val="nil"/>
              <w:bottom w:val="single" w:sz="4" w:space="0" w:color="auto"/>
              <w:right w:val="single" w:sz="4" w:space="0" w:color="auto"/>
            </w:tcBorders>
            <w:shd w:val="clear" w:color="auto" w:fill="auto"/>
            <w:vAlign w:val="center"/>
            <w:hideMark/>
          </w:tcPr>
          <w:p w14:paraId="3026AC3F" w14:textId="77777777" w:rsidR="005318D9" w:rsidRPr="004C7814" w:rsidRDefault="005318D9" w:rsidP="00B54054">
            <w:pPr>
              <w:spacing w:before="0" w:after="0" w:line="240" w:lineRule="auto"/>
              <w:jc w:val="left"/>
              <w:rPr>
                <w:rFonts w:ascii="Calibri" w:eastAsia="Times New Roman" w:hAnsi="Calibri" w:cs="Calibri"/>
                <w:color w:val="000000"/>
                <w:lang w:eastAsia="fr-FR"/>
              </w:rPr>
            </w:pPr>
            <w:r w:rsidRPr="004C7814">
              <w:rPr>
                <w:rFonts w:ascii="Calibri" w:eastAsia="Times New Roman" w:hAnsi="Calibri" w:cs="Calibri"/>
                <w:color w:val="000000"/>
                <w:lang w:eastAsia="fr-FR"/>
              </w:rPr>
              <w:t>Z59.70</w:t>
            </w:r>
          </w:p>
        </w:tc>
        <w:tc>
          <w:tcPr>
            <w:tcW w:w="3685" w:type="dxa"/>
            <w:tcBorders>
              <w:top w:val="nil"/>
              <w:left w:val="nil"/>
              <w:bottom w:val="single" w:sz="4" w:space="0" w:color="auto"/>
              <w:right w:val="single" w:sz="4" w:space="0" w:color="auto"/>
            </w:tcBorders>
            <w:shd w:val="clear" w:color="auto" w:fill="auto"/>
            <w:vAlign w:val="center"/>
            <w:hideMark/>
          </w:tcPr>
          <w:p w14:paraId="56AAB770" w14:textId="77777777" w:rsidR="005318D9" w:rsidRPr="004C7814" w:rsidRDefault="005318D9" w:rsidP="00B54054">
            <w:pPr>
              <w:spacing w:before="0" w:after="0" w:line="240" w:lineRule="auto"/>
              <w:jc w:val="left"/>
              <w:rPr>
                <w:rFonts w:ascii="Calibri" w:eastAsia="Times New Roman" w:hAnsi="Calibri" w:cs="Calibri"/>
                <w:color w:val="000000"/>
                <w:lang w:eastAsia="fr-FR"/>
              </w:rPr>
            </w:pPr>
            <w:r w:rsidRPr="004C7814">
              <w:rPr>
                <w:rFonts w:ascii="Calibri" w:eastAsia="Times New Roman" w:hAnsi="Calibri" w:cs="Calibri"/>
                <w:color w:val="000000"/>
                <w:lang w:eastAsia="fr-FR"/>
              </w:rPr>
              <w:t>Absence de couverture sociale</w:t>
            </w:r>
          </w:p>
        </w:tc>
        <w:tc>
          <w:tcPr>
            <w:tcW w:w="6070" w:type="dxa"/>
            <w:tcBorders>
              <w:top w:val="nil"/>
              <w:left w:val="nil"/>
              <w:bottom w:val="nil"/>
              <w:right w:val="nil"/>
            </w:tcBorders>
            <w:shd w:val="clear" w:color="auto" w:fill="auto"/>
            <w:noWrap/>
            <w:vAlign w:val="bottom"/>
            <w:hideMark/>
          </w:tcPr>
          <w:p w14:paraId="6E4C399F" w14:textId="77777777" w:rsidR="005318D9" w:rsidRPr="004C7814" w:rsidRDefault="005318D9" w:rsidP="00B54054">
            <w:pPr>
              <w:spacing w:before="0" w:after="0" w:line="240" w:lineRule="auto"/>
              <w:jc w:val="left"/>
              <w:rPr>
                <w:rFonts w:ascii="Calibri" w:eastAsia="Times New Roman" w:hAnsi="Calibri" w:cs="Calibri"/>
                <w:color w:val="000000"/>
                <w:lang w:eastAsia="fr-FR"/>
              </w:rPr>
            </w:pPr>
          </w:p>
        </w:tc>
      </w:tr>
      <w:tr w:rsidR="005318D9" w:rsidRPr="004C7814" w14:paraId="09B53BED" w14:textId="77777777" w:rsidTr="00B54054">
        <w:trPr>
          <w:trHeight w:val="438"/>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554283F1" w14:textId="1D269EB5" w:rsidR="005318D9" w:rsidRPr="004C7814" w:rsidRDefault="005318D9" w:rsidP="00B54054">
            <w:pPr>
              <w:spacing w:before="0" w:after="0" w:line="240" w:lineRule="auto"/>
              <w:jc w:val="left"/>
              <w:rPr>
                <w:rFonts w:ascii="Calibri" w:eastAsia="Times New Roman" w:hAnsi="Calibri" w:cs="Calibri"/>
                <w:color w:val="000000"/>
                <w:lang w:eastAsia="fr-FR"/>
              </w:rPr>
            </w:pPr>
            <w:r w:rsidRPr="004C7814">
              <w:rPr>
                <w:rFonts w:ascii="Calibri" w:eastAsia="Times New Roman" w:hAnsi="Calibri" w:cs="Calibri"/>
                <w:color w:val="000000"/>
                <w:lang w:eastAsia="fr-FR"/>
              </w:rPr>
              <w:t xml:space="preserve">Couverture </w:t>
            </w:r>
            <w:r w:rsidR="00692DF7">
              <w:rPr>
                <w:rFonts w:ascii="Calibri" w:eastAsia="Times New Roman" w:hAnsi="Calibri" w:cs="Calibri"/>
                <w:color w:val="000000"/>
                <w:lang w:eastAsia="fr-FR"/>
              </w:rPr>
              <w:t>maladie</w:t>
            </w:r>
            <w:r w:rsidRPr="004C7814">
              <w:rPr>
                <w:rFonts w:ascii="Calibri" w:eastAsia="Times New Roman" w:hAnsi="Calibri" w:cs="Calibri"/>
                <w:color w:val="000000"/>
                <w:lang w:eastAsia="fr-FR"/>
              </w:rPr>
              <w:t xml:space="preserve"> insuffisante</w:t>
            </w:r>
            <w:r>
              <w:rPr>
                <w:rFonts w:ascii="Calibri" w:eastAsia="Times New Roman" w:hAnsi="Calibri" w:cs="Calibri"/>
                <w:color w:val="000000"/>
                <w:lang w:eastAsia="fr-FR"/>
              </w:rPr>
              <w:t> : patient ne bénéficiant pas de complémentaire santé, patient bénéficiaire de la PUMA (ex CMU)</w:t>
            </w:r>
          </w:p>
        </w:tc>
        <w:tc>
          <w:tcPr>
            <w:tcW w:w="993" w:type="dxa"/>
            <w:tcBorders>
              <w:top w:val="nil"/>
              <w:left w:val="nil"/>
              <w:bottom w:val="single" w:sz="4" w:space="0" w:color="auto"/>
              <w:right w:val="single" w:sz="4" w:space="0" w:color="auto"/>
            </w:tcBorders>
            <w:shd w:val="clear" w:color="auto" w:fill="auto"/>
            <w:vAlign w:val="center"/>
            <w:hideMark/>
          </w:tcPr>
          <w:p w14:paraId="73CCA338" w14:textId="77777777" w:rsidR="005318D9" w:rsidRPr="004C7814" w:rsidRDefault="005318D9" w:rsidP="00B54054">
            <w:pPr>
              <w:spacing w:before="0" w:after="0" w:line="240" w:lineRule="auto"/>
              <w:jc w:val="left"/>
              <w:rPr>
                <w:rFonts w:ascii="Calibri" w:eastAsia="Times New Roman" w:hAnsi="Calibri" w:cs="Calibri"/>
                <w:color w:val="000000"/>
                <w:lang w:eastAsia="fr-FR"/>
              </w:rPr>
            </w:pPr>
            <w:r w:rsidRPr="004C7814">
              <w:rPr>
                <w:rFonts w:ascii="Calibri" w:eastAsia="Times New Roman" w:hAnsi="Calibri" w:cs="Calibri"/>
                <w:color w:val="000000"/>
                <w:lang w:eastAsia="fr-FR"/>
              </w:rPr>
              <w:t>Z59.78</w:t>
            </w:r>
          </w:p>
        </w:tc>
        <w:tc>
          <w:tcPr>
            <w:tcW w:w="3685" w:type="dxa"/>
            <w:tcBorders>
              <w:top w:val="nil"/>
              <w:left w:val="nil"/>
              <w:bottom w:val="single" w:sz="4" w:space="0" w:color="auto"/>
              <w:right w:val="single" w:sz="4" w:space="0" w:color="auto"/>
            </w:tcBorders>
            <w:shd w:val="clear" w:color="auto" w:fill="auto"/>
            <w:vAlign w:val="center"/>
            <w:hideMark/>
          </w:tcPr>
          <w:p w14:paraId="0C9E800D" w14:textId="77777777" w:rsidR="005318D9" w:rsidRPr="004C7814" w:rsidRDefault="005318D9" w:rsidP="00B54054">
            <w:pPr>
              <w:spacing w:before="0" w:after="0" w:line="240" w:lineRule="auto"/>
              <w:jc w:val="left"/>
              <w:rPr>
                <w:rFonts w:ascii="Calibri" w:eastAsia="Times New Roman" w:hAnsi="Calibri" w:cs="Calibri"/>
                <w:color w:val="000000"/>
                <w:lang w:eastAsia="fr-FR"/>
              </w:rPr>
            </w:pPr>
            <w:r w:rsidRPr="004C7814">
              <w:rPr>
                <w:rFonts w:ascii="Calibri" w:eastAsia="Times New Roman" w:hAnsi="Calibri" w:cs="Calibri"/>
                <w:color w:val="000000"/>
                <w:lang w:eastAsia="fr-FR"/>
              </w:rPr>
              <w:t>Couverture sociale et secours insuffisants, autres et non précisés</w:t>
            </w:r>
          </w:p>
        </w:tc>
        <w:tc>
          <w:tcPr>
            <w:tcW w:w="6070" w:type="dxa"/>
            <w:tcBorders>
              <w:top w:val="nil"/>
              <w:left w:val="nil"/>
              <w:bottom w:val="nil"/>
              <w:right w:val="nil"/>
            </w:tcBorders>
            <w:shd w:val="clear" w:color="auto" w:fill="auto"/>
            <w:noWrap/>
            <w:vAlign w:val="bottom"/>
            <w:hideMark/>
          </w:tcPr>
          <w:p w14:paraId="37A32AFF" w14:textId="77777777" w:rsidR="005318D9" w:rsidRPr="004C7814" w:rsidRDefault="005318D9" w:rsidP="00B54054">
            <w:pPr>
              <w:spacing w:before="0" w:after="0" w:line="240" w:lineRule="auto"/>
              <w:jc w:val="left"/>
              <w:rPr>
                <w:rFonts w:ascii="Calibri" w:eastAsia="Times New Roman" w:hAnsi="Calibri" w:cs="Calibri"/>
                <w:color w:val="000000"/>
                <w:lang w:eastAsia="fr-FR"/>
              </w:rPr>
            </w:pPr>
          </w:p>
        </w:tc>
      </w:tr>
      <w:tr w:rsidR="005318D9" w:rsidRPr="004C7814" w14:paraId="6B7A3D1C" w14:textId="77777777" w:rsidTr="00B54054">
        <w:trPr>
          <w:trHeight w:val="288"/>
        </w:trPr>
        <w:tc>
          <w:tcPr>
            <w:tcW w:w="5108" w:type="dxa"/>
            <w:vMerge w:val="restart"/>
            <w:tcBorders>
              <w:top w:val="nil"/>
              <w:left w:val="single" w:sz="4" w:space="0" w:color="auto"/>
              <w:bottom w:val="single" w:sz="4" w:space="0" w:color="auto"/>
              <w:right w:val="single" w:sz="4" w:space="0" w:color="auto"/>
            </w:tcBorders>
            <w:shd w:val="clear" w:color="auto" w:fill="auto"/>
            <w:vAlign w:val="center"/>
            <w:hideMark/>
          </w:tcPr>
          <w:p w14:paraId="08C8AAEC" w14:textId="1D3C7F3C" w:rsidR="005318D9" w:rsidRPr="004C7814" w:rsidRDefault="005318D9" w:rsidP="00B54054">
            <w:pPr>
              <w:spacing w:before="0" w:after="0" w:line="240" w:lineRule="auto"/>
              <w:jc w:val="left"/>
              <w:rPr>
                <w:rFonts w:ascii="Calibri" w:eastAsia="Times New Roman" w:hAnsi="Calibri" w:cs="Calibri"/>
                <w:color w:val="000000"/>
                <w:lang w:eastAsia="fr-FR"/>
              </w:rPr>
            </w:pPr>
            <w:bookmarkStart w:id="20" w:name="_Hlk83402137"/>
            <w:r w:rsidRPr="004C7814">
              <w:rPr>
                <w:rFonts w:ascii="Calibri" w:eastAsia="Times New Roman" w:hAnsi="Calibri" w:cs="Calibri"/>
                <w:color w:val="000000"/>
                <w:lang w:eastAsia="fr-FR"/>
              </w:rPr>
              <w:t xml:space="preserve">Couverture </w:t>
            </w:r>
            <w:r w:rsidR="00692DF7">
              <w:rPr>
                <w:rFonts w:ascii="Calibri" w:eastAsia="Times New Roman" w:hAnsi="Calibri" w:cs="Calibri"/>
                <w:color w:val="000000"/>
                <w:lang w:eastAsia="fr-FR"/>
              </w:rPr>
              <w:t>maladie</w:t>
            </w:r>
            <w:r w:rsidRPr="004C7814">
              <w:rPr>
                <w:rFonts w:ascii="Calibri" w:eastAsia="Times New Roman" w:hAnsi="Calibri" w:cs="Calibri"/>
                <w:color w:val="000000"/>
                <w:lang w:eastAsia="fr-FR"/>
              </w:rPr>
              <w:t xml:space="preserve"> sous conditions de ressources (bénéficiaire de la C2S (ex</w:t>
            </w:r>
            <w:r>
              <w:rPr>
                <w:rFonts w:ascii="Calibri" w:eastAsia="Times New Roman" w:hAnsi="Calibri" w:cs="Calibri"/>
                <w:color w:val="000000"/>
                <w:lang w:eastAsia="fr-FR"/>
              </w:rPr>
              <w:t xml:space="preserve"> </w:t>
            </w:r>
            <w:proofErr w:type="spellStart"/>
            <w:r w:rsidRPr="004C7814">
              <w:rPr>
                <w:rFonts w:ascii="Calibri" w:eastAsia="Times New Roman" w:hAnsi="Calibri" w:cs="Calibri"/>
                <w:color w:val="000000"/>
                <w:lang w:eastAsia="fr-FR"/>
              </w:rPr>
              <w:t>CMUc</w:t>
            </w:r>
            <w:proofErr w:type="spellEnd"/>
            <w:r>
              <w:rPr>
                <w:rFonts w:ascii="Calibri" w:eastAsia="Times New Roman" w:hAnsi="Calibri" w:cs="Calibri"/>
                <w:color w:val="000000"/>
                <w:lang w:eastAsia="fr-FR"/>
              </w:rPr>
              <w:t xml:space="preserve"> ou de l’ACS</w:t>
            </w:r>
            <w:r w:rsidRPr="004C7814">
              <w:rPr>
                <w:rFonts w:ascii="Calibri" w:eastAsia="Times New Roman" w:hAnsi="Calibri" w:cs="Calibri"/>
                <w:color w:val="000000"/>
                <w:lang w:eastAsia="fr-FR"/>
              </w:rPr>
              <w:t>) associé ou non à la PUMA</w:t>
            </w:r>
            <w:r>
              <w:rPr>
                <w:rFonts w:ascii="Calibri" w:eastAsia="Times New Roman" w:hAnsi="Calibri" w:cs="Calibri"/>
                <w:color w:val="000000"/>
                <w:lang w:eastAsia="fr-FR"/>
              </w:rPr>
              <w:t> ;</w:t>
            </w:r>
            <w:r w:rsidRPr="004C7814">
              <w:rPr>
                <w:rFonts w:ascii="Calibri" w:eastAsia="Times New Roman" w:hAnsi="Calibri" w:cs="Calibri"/>
                <w:color w:val="000000"/>
                <w:lang w:eastAsia="fr-FR"/>
              </w:rPr>
              <w:t xml:space="preserve"> bénéficiaire de l’AME</w:t>
            </w:r>
          </w:p>
        </w:tc>
        <w:tc>
          <w:tcPr>
            <w:tcW w:w="993" w:type="dxa"/>
            <w:tcBorders>
              <w:top w:val="nil"/>
              <w:left w:val="nil"/>
              <w:bottom w:val="single" w:sz="4" w:space="0" w:color="auto"/>
              <w:right w:val="single" w:sz="4" w:space="0" w:color="auto"/>
            </w:tcBorders>
            <w:shd w:val="clear" w:color="auto" w:fill="auto"/>
            <w:vAlign w:val="center"/>
            <w:hideMark/>
          </w:tcPr>
          <w:p w14:paraId="1551DF94" w14:textId="77777777" w:rsidR="005318D9" w:rsidRPr="004C7814" w:rsidRDefault="005318D9" w:rsidP="00B54054">
            <w:pPr>
              <w:spacing w:before="0" w:after="0" w:line="240" w:lineRule="auto"/>
              <w:jc w:val="left"/>
              <w:rPr>
                <w:rFonts w:ascii="Calibri" w:eastAsia="Times New Roman" w:hAnsi="Calibri" w:cs="Calibri"/>
                <w:color w:val="000000"/>
                <w:lang w:eastAsia="fr-FR"/>
              </w:rPr>
            </w:pPr>
            <w:r w:rsidRPr="004C7814">
              <w:rPr>
                <w:rFonts w:ascii="Calibri" w:eastAsia="Times New Roman" w:hAnsi="Calibri" w:cs="Calibri"/>
                <w:color w:val="000000"/>
                <w:lang w:eastAsia="fr-FR"/>
              </w:rPr>
              <w:t>Z59.60</w:t>
            </w:r>
          </w:p>
        </w:tc>
        <w:tc>
          <w:tcPr>
            <w:tcW w:w="3685" w:type="dxa"/>
            <w:tcBorders>
              <w:top w:val="nil"/>
              <w:left w:val="nil"/>
              <w:bottom w:val="single" w:sz="4" w:space="0" w:color="auto"/>
              <w:right w:val="single" w:sz="4" w:space="0" w:color="auto"/>
            </w:tcBorders>
            <w:shd w:val="clear" w:color="auto" w:fill="auto"/>
            <w:vAlign w:val="center"/>
            <w:hideMark/>
          </w:tcPr>
          <w:p w14:paraId="00FADAF4" w14:textId="1735C3D0" w:rsidR="005318D9" w:rsidRPr="004C7814" w:rsidRDefault="005318D9" w:rsidP="00B54054">
            <w:pPr>
              <w:spacing w:before="0" w:after="0" w:line="240" w:lineRule="auto"/>
              <w:jc w:val="left"/>
              <w:rPr>
                <w:rFonts w:ascii="Calibri" w:eastAsia="Times New Roman" w:hAnsi="Calibri" w:cs="Calibri"/>
                <w:color w:val="000000"/>
                <w:lang w:eastAsia="fr-FR"/>
              </w:rPr>
            </w:pPr>
            <w:r w:rsidRPr="004C7814">
              <w:rPr>
                <w:rFonts w:ascii="Calibri" w:eastAsia="Times New Roman" w:hAnsi="Calibri" w:cs="Calibri"/>
                <w:color w:val="000000"/>
                <w:lang w:eastAsia="fr-FR"/>
              </w:rPr>
              <w:t>Bénéficiaire de l</w:t>
            </w:r>
            <w:r w:rsidR="00BA2687">
              <w:rPr>
                <w:rFonts w:ascii="Calibri" w:eastAsia="Times New Roman" w:hAnsi="Calibri" w:cs="Calibri"/>
                <w:color w:val="000000"/>
                <w:lang w:eastAsia="fr-FR"/>
              </w:rPr>
              <w:t>’</w:t>
            </w:r>
            <w:r w:rsidR="00BA2687" w:rsidRPr="00BA2687">
              <w:rPr>
                <w:rFonts w:ascii="Calibri" w:eastAsia="Times New Roman" w:hAnsi="Calibri" w:cs="Calibri"/>
                <w:color w:val="000000"/>
                <w:lang w:eastAsia="fr-FR"/>
              </w:rPr>
              <w:t>aide de l’État à la complémentaire santé</w:t>
            </w:r>
          </w:p>
        </w:tc>
        <w:tc>
          <w:tcPr>
            <w:tcW w:w="6070" w:type="dxa"/>
            <w:tcBorders>
              <w:top w:val="nil"/>
              <w:left w:val="nil"/>
              <w:bottom w:val="nil"/>
              <w:right w:val="nil"/>
            </w:tcBorders>
            <w:shd w:val="clear" w:color="auto" w:fill="auto"/>
            <w:noWrap/>
            <w:vAlign w:val="bottom"/>
            <w:hideMark/>
          </w:tcPr>
          <w:p w14:paraId="32AE803C" w14:textId="77777777" w:rsidR="005318D9" w:rsidRPr="004C7814" w:rsidRDefault="005318D9" w:rsidP="00B54054">
            <w:pPr>
              <w:spacing w:before="0" w:after="0" w:line="240" w:lineRule="auto"/>
              <w:jc w:val="left"/>
              <w:rPr>
                <w:rFonts w:ascii="Calibri" w:eastAsia="Times New Roman" w:hAnsi="Calibri" w:cs="Calibri"/>
                <w:color w:val="000000"/>
                <w:lang w:eastAsia="fr-FR"/>
              </w:rPr>
            </w:pPr>
          </w:p>
        </w:tc>
      </w:tr>
      <w:bookmarkEnd w:id="20"/>
      <w:tr w:rsidR="005318D9" w:rsidRPr="004C7814" w14:paraId="47739158" w14:textId="77777777" w:rsidTr="00B54054">
        <w:trPr>
          <w:trHeight w:val="288"/>
        </w:trPr>
        <w:tc>
          <w:tcPr>
            <w:tcW w:w="5108" w:type="dxa"/>
            <w:vMerge/>
            <w:tcBorders>
              <w:top w:val="nil"/>
              <w:left w:val="single" w:sz="4" w:space="0" w:color="auto"/>
              <w:bottom w:val="single" w:sz="4" w:space="0" w:color="auto"/>
              <w:right w:val="single" w:sz="4" w:space="0" w:color="auto"/>
            </w:tcBorders>
            <w:vAlign w:val="center"/>
            <w:hideMark/>
          </w:tcPr>
          <w:p w14:paraId="4B87532B" w14:textId="77777777" w:rsidR="005318D9" w:rsidRPr="004C7814" w:rsidRDefault="005318D9" w:rsidP="00B54054">
            <w:pPr>
              <w:spacing w:before="0" w:after="0" w:line="240" w:lineRule="auto"/>
              <w:jc w:val="left"/>
              <w:rPr>
                <w:rFonts w:ascii="Calibri" w:eastAsia="Times New Roman" w:hAnsi="Calibri" w:cs="Calibri"/>
                <w:color w:val="000000"/>
                <w:lang w:eastAsia="fr-FR"/>
              </w:rPr>
            </w:pPr>
          </w:p>
        </w:tc>
        <w:tc>
          <w:tcPr>
            <w:tcW w:w="993" w:type="dxa"/>
            <w:tcBorders>
              <w:top w:val="nil"/>
              <w:left w:val="nil"/>
              <w:bottom w:val="single" w:sz="4" w:space="0" w:color="auto"/>
              <w:right w:val="single" w:sz="4" w:space="0" w:color="auto"/>
            </w:tcBorders>
            <w:shd w:val="clear" w:color="auto" w:fill="auto"/>
            <w:vAlign w:val="center"/>
            <w:hideMark/>
          </w:tcPr>
          <w:p w14:paraId="218E81BF" w14:textId="77777777" w:rsidR="005318D9" w:rsidRPr="004C7814" w:rsidRDefault="005318D9" w:rsidP="00B54054">
            <w:pPr>
              <w:spacing w:before="0" w:after="0" w:line="240" w:lineRule="auto"/>
              <w:jc w:val="left"/>
              <w:rPr>
                <w:rFonts w:ascii="Calibri" w:eastAsia="Times New Roman" w:hAnsi="Calibri" w:cs="Calibri"/>
                <w:color w:val="000000"/>
                <w:lang w:eastAsia="fr-FR"/>
              </w:rPr>
            </w:pPr>
            <w:r w:rsidRPr="004C7814">
              <w:rPr>
                <w:rFonts w:ascii="Calibri" w:eastAsia="Times New Roman" w:hAnsi="Calibri" w:cs="Calibri"/>
                <w:color w:val="000000"/>
                <w:lang w:eastAsia="fr-FR"/>
              </w:rPr>
              <w:t>Z59.61</w:t>
            </w:r>
          </w:p>
        </w:tc>
        <w:tc>
          <w:tcPr>
            <w:tcW w:w="3685" w:type="dxa"/>
            <w:tcBorders>
              <w:top w:val="nil"/>
              <w:left w:val="nil"/>
              <w:bottom w:val="single" w:sz="4" w:space="0" w:color="auto"/>
              <w:right w:val="single" w:sz="4" w:space="0" w:color="auto"/>
            </w:tcBorders>
            <w:shd w:val="clear" w:color="auto" w:fill="auto"/>
            <w:vAlign w:val="center"/>
            <w:hideMark/>
          </w:tcPr>
          <w:p w14:paraId="73145027" w14:textId="77777777" w:rsidR="005318D9" w:rsidRPr="004C7814" w:rsidRDefault="005318D9" w:rsidP="00B54054">
            <w:pPr>
              <w:spacing w:before="0" w:after="0" w:line="240" w:lineRule="auto"/>
              <w:jc w:val="left"/>
              <w:rPr>
                <w:rFonts w:ascii="Calibri" w:eastAsia="Times New Roman" w:hAnsi="Calibri" w:cs="Calibri"/>
                <w:color w:val="000000"/>
                <w:lang w:eastAsia="fr-FR"/>
              </w:rPr>
            </w:pPr>
            <w:r w:rsidRPr="004C7814">
              <w:rPr>
                <w:rFonts w:ascii="Calibri" w:eastAsia="Times New Roman" w:hAnsi="Calibri" w:cs="Calibri"/>
                <w:color w:val="000000"/>
                <w:lang w:eastAsia="fr-FR"/>
              </w:rPr>
              <w:t>Bénéficiaire de l’AME</w:t>
            </w:r>
          </w:p>
        </w:tc>
        <w:tc>
          <w:tcPr>
            <w:tcW w:w="6070" w:type="dxa"/>
            <w:tcBorders>
              <w:top w:val="nil"/>
              <w:left w:val="nil"/>
              <w:bottom w:val="nil"/>
              <w:right w:val="nil"/>
            </w:tcBorders>
            <w:shd w:val="clear" w:color="auto" w:fill="auto"/>
            <w:noWrap/>
            <w:vAlign w:val="bottom"/>
            <w:hideMark/>
          </w:tcPr>
          <w:p w14:paraId="6D53EB37" w14:textId="77777777" w:rsidR="005318D9" w:rsidRPr="004C7814" w:rsidRDefault="005318D9" w:rsidP="00B54054">
            <w:pPr>
              <w:spacing w:before="0" w:after="0" w:line="240" w:lineRule="auto"/>
              <w:jc w:val="left"/>
              <w:rPr>
                <w:rFonts w:ascii="Calibri" w:eastAsia="Times New Roman" w:hAnsi="Calibri" w:cs="Calibri"/>
                <w:color w:val="000000"/>
                <w:lang w:eastAsia="fr-FR"/>
              </w:rPr>
            </w:pPr>
          </w:p>
        </w:tc>
      </w:tr>
    </w:tbl>
    <w:p w14:paraId="379BBA41" w14:textId="2CBF5F0A" w:rsidR="005318D9" w:rsidRDefault="003319EF" w:rsidP="005318D9">
      <w:pPr>
        <w:pStyle w:val="Titre2"/>
      </w:pPr>
      <w:bookmarkStart w:id="21" w:name="_Toc88665658"/>
      <w:r>
        <w:t>L</w:t>
      </w:r>
      <w:r w:rsidR="005318D9">
        <w:t>es difficultés liées</w:t>
      </w:r>
      <w:r w:rsidR="005318D9" w:rsidRPr="0079735F">
        <w:t xml:space="preserve"> </w:t>
      </w:r>
      <w:r w:rsidR="005318D9">
        <w:t>au facteur</w:t>
      </w:r>
      <w:r w:rsidR="00106BAF">
        <w:t xml:space="preserve"> « couverture </w:t>
      </w:r>
      <w:r w:rsidR="00692DF7">
        <w:t>maladie</w:t>
      </w:r>
      <w:r w:rsidR="00106BAF">
        <w:t> »</w:t>
      </w:r>
      <w:bookmarkEnd w:id="21"/>
    </w:p>
    <w:p w14:paraId="6C452EEB" w14:textId="55A302AC" w:rsidR="005318D9" w:rsidRDefault="00106BAF" w:rsidP="005318D9">
      <w:pPr>
        <w:spacing w:after="0"/>
      </w:pPr>
      <w:r>
        <w:t>L</w:t>
      </w:r>
      <w:r w:rsidR="009A4037">
        <w:t xml:space="preserve">orsqu’un patient n’a pas de couverture </w:t>
      </w:r>
      <w:r w:rsidR="00692DF7">
        <w:t>maladie</w:t>
      </w:r>
      <w:r w:rsidR="009A4037">
        <w:t xml:space="preserve"> ou </w:t>
      </w:r>
      <w:r w:rsidR="00A670A4">
        <w:t>à</w:t>
      </w:r>
      <w:r w:rsidR="009A4037">
        <w:t xml:space="preserve"> une couverture </w:t>
      </w:r>
      <w:r w:rsidR="00692DF7">
        <w:t>maladie</w:t>
      </w:r>
      <w:r w:rsidR="009A4037">
        <w:t xml:space="preserve"> sous conditions de ressources, à la sortie d’hospitalisation il peut</w:t>
      </w:r>
      <w:r w:rsidR="005318D9">
        <w:t xml:space="preserve"> </w:t>
      </w:r>
      <w:r w:rsidR="009A4037">
        <w:t>avoir</w:t>
      </w:r>
      <w:r w:rsidR="005318D9">
        <w:t> :</w:t>
      </w:r>
    </w:p>
    <w:p w14:paraId="3525EF5F" w14:textId="099BBF62" w:rsidR="005318D9" w:rsidRDefault="005318D9" w:rsidP="005318D9">
      <w:pPr>
        <w:pStyle w:val="Paragraphedeliste"/>
        <w:numPr>
          <w:ilvl w:val="3"/>
          <w:numId w:val="16"/>
        </w:numPr>
        <w:spacing w:after="0"/>
        <w:ind w:left="360"/>
      </w:pPr>
      <w:r>
        <w:t>D</w:t>
      </w:r>
      <w:r w:rsidR="009A4037">
        <w:t>es d</w:t>
      </w:r>
      <w:r>
        <w:t>ifficulté</w:t>
      </w:r>
      <w:r w:rsidR="009A4037">
        <w:t>s</w:t>
      </w:r>
      <w:r>
        <w:t xml:space="preserve"> dans l’acquittement d’un tiers payant auprès des professionnels, </w:t>
      </w:r>
    </w:p>
    <w:p w14:paraId="0B5CEF0D" w14:textId="17D6C47B" w:rsidR="005318D9" w:rsidRDefault="009A4037" w:rsidP="005318D9">
      <w:pPr>
        <w:pStyle w:val="Paragraphedeliste"/>
        <w:numPr>
          <w:ilvl w:val="3"/>
          <w:numId w:val="16"/>
        </w:numPr>
        <w:spacing w:after="0"/>
        <w:ind w:left="360"/>
      </w:pPr>
      <w:r>
        <w:t>Des difficultés à trouver des p</w:t>
      </w:r>
      <w:r w:rsidR="005318D9">
        <w:t xml:space="preserve">rofessionnels </w:t>
      </w:r>
      <w:r>
        <w:t>acceptant</w:t>
      </w:r>
      <w:r w:rsidR="005318D9">
        <w:t xml:space="preserve"> les patients ayant une couverture </w:t>
      </w:r>
      <w:r w:rsidR="00692DF7">
        <w:t>maladie</w:t>
      </w:r>
      <w:r w:rsidR="005318D9">
        <w:t xml:space="preserve"> sous conditions de ressources, </w:t>
      </w:r>
    </w:p>
    <w:p w14:paraId="074B698B" w14:textId="3FD368E7" w:rsidR="005318D9" w:rsidRDefault="009A4037" w:rsidP="005318D9">
      <w:pPr>
        <w:pStyle w:val="Paragraphedeliste"/>
        <w:numPr>
          <w:ilvl w:val="3"/>
          <w:numId w:val="16"/>
        </w:numPr>
        <w:spacing w:after="0"/>
        <w:ind w:left="360"/>
      </w:pPr>
      <w:r>
        <w:t>Des difficultés à obtenir une place en</w:t>
      </w:r>
      <w:r w:rsidR="005318D9" w:rsidRPr="000E6AAF">
        <w:t xml:space="preserve"> structure d’aval </w:t>
      </w:r>
      <w:r w:rsidR="005318D9" w:rsidRPr="00BD42FD">
        <w:t xml:space="preserve">(SSR, USLD, </w:t>
      </w:r>
      <w:r w:rsidR="005318D9">
        <w:t xml:space="preserve">EHPAD </w:t>
      </w:r>
      <w:r w:rsidR="005318D9" w:rsidRPr="00BD42FD">
        <w:t xml:space="preserve">…) </w:t>
      </w:r>
      <w:r w:rsidR="005318D9" w:rsidRPr="000E6AAF">
        <w:t xml:space="preserve">en raison du reste à charge trop important, </w:t>
      </w:r>
      <w:r w:rsidR="005318D9">
        <w:t>…</w:t>
      </w:r>
    </w:p>
    <w:p w14:paraId="731CA63A" w14:textId="7948C48B" w:rsidR="005318D9" w:rsidRDefault="005318D9" w:rsidP="005318D9">
      <w:pPr>
        <w:spacing w:after="0"/>
      </w:pPr>
      <w:r>
        <w:t xml:space="preserve">Les couvertures </w:t>
      </w:r>
      <w:r w:rsidR="00692DF7">
        <w:t>maladie</w:t>
      </w:r>
      <w:r>
        <w:t xml:space="preserve"> présentées ci-dessus étant octroyées sous conditions de ressources, il est possible aussi d’avoir de façon associée des difficultés liées aux faibles revenus.</w:t>
      </w:r>
    </w:p>
    <w:p w14:paraId="3DA8BD11" w14:textId="313E939D" w:rsidR="00A670A4" w:rsidRDefault="00A670A4" w:rsidP="005318D9">
      <w:pPr>
        <w:spacing w:after="0"/>
      </w:pPr>
      <w:r w:rsidRPr="00A670A4">
        <w:t>Ce facteur doit être décrit si un effort de prise en charge de cette situation a été réalisé, par exemple</w:t>
      </w:r>
      <w:r>
        <w:t>,</w:t>
      </w:r>
      <w:r w:rsidR="00586633">
        <w:t xml:space="preserve"> </w:t>
      </w:r>
      <w:r w:rsidRPr="00A670A4">
        <w:t xml:space="preserve">un dossier de demande de </w:t>
      </w:r>
      <w:r w:rsidR="00586633">
        <w:t>prestation</w:t>
      </w:r>
      <w:r w:rsidRPr="00A670A4">
        <w:t xml:space="preserve"> ou </w:t>
      </w:r>
      <w:r w:rsidR="00586633">
        <w:t xml:space="preserve">il a été vérifié que le patient bénéficiait des prestations auxquelles il peut prétendre, </w:t>
      </w:r>
      <w:r w:rsidRPr="00A670A4">
        <w:t>ou si cette situation a impacté la prise en charge</w:t>
      </w:r>
      <w:r w:rsidR="00586633">
        <w:t>.</w:t>
      </w:r>
    </w:p>
    <w:p w14:paraId="3A3BAEA9" w14:textId="0626E86D" w:rsidR="005318D9" w:rsidRDefault="005318D9" w:rsidP="005318D9">
      <w:pPr>
        <w:pStyle w:val="Titre2"/>
      </w:pPr>
      <w:bookmarkStart w:id="22" w:name="_Toc88665659"/>
      <w:r>
        <w:lastRenderedPageBreak/>
        <w:t>Exemple de codage</w:t>
      </w:r>
      <w:r>
        <w:rPr>
          <w:rStyle w:val="Appelnotedebasdep"/>
        </w:rPr>
        <w:footnoteReference w:id="16"/>
      </w:r>
      <w:bookmarkEnd w:id="22"/>
    </w:p>
    <w:p w14:paraId="7CF547A8" w14:textId="6989BA4A" w:rsidR="00D57F87" w:rsidRDefault="0068554A" w:rsidP="0068554A">
      <w:pPr>
        <w:spacing w:before="0" w:after="0"/>
        <w:jc w:val="left"/>
      </w:pPr>
      <w:r>
        <w:t xml:space="preserve">Un patient de 80 ans est hospitalisé pour une rééducation à la marche suite à des chutes </w:t>
      </w:r>
      <w:r w:rsidR="00870140">
        <w:t xml:space="preserve">à </w:t>
      </w:r>
      <w:r>
        <w:t xml:space="preserve">répétition.  </w:t>
      </w:r>
      <w:r w:rsidR="00D57F87">
        <w:t xml:space="preserve">A la sortie d’hospitalisation, il est nécessaire de poursuivre des séances de kinésithérapie. Sa femme fait part des difficultés qu’elle a à trouver un kinésithérapeute qui prenne en charge son époux. Le bilan social fail apparaitre que le patient est bénéficiaire d’une C2S, et que dans le bassin de vie du patient, il est difficile d’avoir une prise en charge lorsque le patient bénéficie de la C2S. </w:t>
      </w:r>
      <w:r w:rsidR="00E50E01">
        <w:t>La sortie est retardée en attendant une solution</w:t>
      </w:r>
      <w:r w:rsidR="00D57F87">
        <w:t>.</w:t>
      </w:r>
    </w:p>
    <w:p w14:paraId="21D439F6" w14:textId="1453EC52" w:rsidR="00D57F87" w:rsidRDefault="00D57F87" w:rsidP="00C304AC">
      <w:pPr>
        <w:spacing w:before="0" w:after="240"/>
      </w:pPr>
      <w:r>
        <w:t>Le codage de ce séjour est le suivant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6789"/>
      </w:tblGrid>
      <w:tr w:rsidR="00152479" w14:paraId="6AC7E839" w14:textId="77777777" w:rsidTr="00C304AC">
        <w:tc>
          <w:tcPr>
            <w:tcW w:w="870" w:type="dxa"/>
          </w:tcPr>
          <w:p w14:paraId="2AA92FFA" w14:textId="77777777" w:rsidR="00152479" w:rsidRDefault="00152479" w:rsidP="00152479">
            <w:pPr>
              <w:spacing w:before="0" w:after="0"/>
            </w:pPr>
            <w:r>
              <w:t>FPP</w:t>
            </w:r>
          </w:p>
        </w:tc>
        <w:tc>
          <w:tcPr>
            <w:tcW w:w="6789" w:type="dxa"/>
          </w:tcPr>
          <w:p w14:paraId="37A25C9E" w14:textId="61581B79" w:rsidR="00152479" w:rsidRDefault="00C304AC" w:rsidP="00152479">
            <w:pPr>
              <w:spacing w:before="0" w:after="0"/>
            </w:pPr>
            <w:r>
              <w:t xml:space="preserve">Z50.1 </w:t>
            </w:r>
            <w:r w:rsidRPr="008307FE">
              <w:rPr>
                <w:i/>
              </w:rPr>
              <w:t>Autres thérapies physiques</w:t>
            </w:r>
          </w:p>
        </w:tc>
      </w:tr>
      <w:tr w:rsidR="00152479" w14:paraId="149475DC" w14:textId="77777777" w:rsidTr="00C304AC">
        <w:tc>
          <w:tcPr>
            <w:tcW w:w="870" w:type="dxa"/>
          </w:tcPr>
          <w:p w14:paraId="1224AFD9" w14:textId="77777777" w:rsidR="00152479" w:rsidRDefault="00152479" w:rsidP="00152479">
            <w:pPr>
              <w:spacing w:before="0" w:after="0"/>
            </w:pPr>
            <w:r>
              <w:t>MMP</w:t>
            </w:r>
          </w:p>
        </w:tc>
        <w:tc>
          <w:tcPr>
            <w:tcW w:w="6789" w:type="dxa"/>
          </w:tcPr>
          <w:p w14:paraId="247AC2EB" w14:textId="0BC943E7" w:rsidR="00152479" w:rsidRPr="00C304AC" w:rsidRDefault="00C304AC" w:rsidP="00152479">
            <w:pPr>
              <w:spacing w:before="0" w:after="0"/>
              <w:rPr>
                <w:i/>
              </w:rPr>
            </w:pPr>
            <w:r>
              <w:rPr>
                <w:i/>
              </w:rPr>
              <w:t xml:space="preserve">R26.2 </w:t>
            </w:r>
            <w:r w:rsidRPr="00541136">
              <w:rPr>
                <w:i/>
              </w:rPr>
              <w:t>Difficulté à la marche, non classée ailleurs</w:t>
            </w:r>
          </w:p>
        </w:tc>
      </w:tr>
      <w:tr w:rsidR="00152479" w14:paraId="6362D9DD" w14:textId="77777777" w:rsidTr="00C304AC">
        <w:tc>
          <w:tcPr>
            <w:tcW w:w="870" w:type="dxa"/>
          </w:tcPr>
          <w:p w14:paraId="1E7A2D26" w14:textId="77777777" w:rsidR="00152479" w:rsidRDefault="00152479" w:rsidP="00152479">
            <w:pPr>
              <w:spacing w:before="0" w:after="0"/>
            </w:pPr>
            <w:r>
              <w:t>AE</w:t>
            </w:r>
          </w:p>
        </w:tc>
        <w:tc>
          <w:tcPr>
            <w:tcW w:w="6789" w:type="dxa"/>
          </w:tcPr>
          <w:p w14:paraId="5022D56F" w14:textId="70F59A00" w:rsidR="00152479" w:rsidRDefault="00C304AC" w:rsidP="00152479">
            <w:pPr>
              <w:spacing w:before="0" w:after="0"/>
            </w:pPr>
            <w:proofErr w:type="gramStart"/>
            <w:r>
              <w:rPr>
                <w:i/>
              </w:rPr>
              <w:t>vide</w:t>
            </w:r>
            <w:proofErr w:type="gramEnd"/>
          </w:p>
        </w:tc>
      </w:tr>
      <w:tr w:rsidR="00152479" w14:paraId="34649480" w14:textId="77777777" w:rsidTr="00C304AC">
        <w:tc>
          <w:tcPr>
            <w:tcW w:w="870" w:type="dxa"/>
          </w:tcPr>
          <w:p w14:paraId="624CEB9E" w14:textId="77777777" w:rsidR="00152479" w:rsidRPr="00C304AC" w:rsidRDefault="00152479" w:rsidP="00152479">
            <w:pPr>
              <w:spacing w:before="0" w:after="0"/>
              <w:rPr>
                <w:b/>
              </w:rPr>
            </w:pPr>
            <w:r w:rsidRPr="00C304AC">
              <w:rPr>
                <w:b/>
              </w:rPr>
              <w:t>DA</w:t>
            </w:r>
          </w:p>
        </w:tc>
        <w:tc>
          <w:tcPr>
            <w:tcW w:w="6789" w:type="dxa"/>
          </w:tcPr>
          <w:p w14:paraId="3BF801A9" w14:textId="2C12122B" w:rsidR="00152479" w:rsidRPr="00C304AC" w:rsidRDefault="00C304AC" w:rsidP="00152479">
            <w:pPr>
              <w:spacing w:before="0" w:after="0"/>
              <w:rPr>
                <w:b/>
              </w:rPr>
            </w:pPr>
            <w:r w:rsidRPr="00C304AC">
              <w:rPr>
                <w:b/>
                <w:i/>
              </w:rPr>
              <w:t>Z59.60 Bénéficiaire de l’aide de l’État à la complémentaire santé</w:t>
            </w:r>
          </w:p>
        </w:tc>
      </w:tr>
    </w:tbl>
    <w:p w14:paraId="2D1EC68B" w14:textId="30A9CB9E" w:rsidR="005318D9" w:rsidRDefault="005318D9" w:rsidP="0068554A">
      <w:pPr>
        <w:spacing w:before="0" w:after="0"/>
        <w:jc w:val="left"/>
        <w:rPr>
          <w:rFonts w:asciiTheme="majorHAnsi" w:eastAsiaTheme="majorEastAsia" w:hAnsiTheme="majorHAnsi" w:cstheme="majorBidi"/>
          <w:b/>
          <w:smallCaps/>
          <w:sz w:val="28"/>
          <w:szCs w:val="32"/>
        </w:rPr>
      </w:pPr>
      <w:r>
        <w:br w:type="page"/>
      </w:r>
    </w:p>
    <w:p w14:paraId="10B399A4" w14:textId="77777777" w:rsidR="005318D9" w:rsidRDefault="005318D9" w:rsidP="005318D9">
      <w:pPr>
        <w:pStyle w:val="Titre1"/>
      </w:pPr>
      <w:bookmarkStart w:id="23" w:name="_Toc88665660"/>
      <w:r w:rsidRPr="00607ABD">
        <w:lastRenderedPageBreak/>
        <w:t>Mesure</w:t>
      </w:r>
      <w:r>
        <w:t>s</w:t>
      </w:r>
      <w:r w:rsidRPr="00607ABD">
        <w:t xml:space="preserve"> de protection </w:t>
      </w:r>
      <w:r>
        <w:t>juridique</w:t>
      </w:r>
      <w:r w:rsidRPr="00607ABD">
        <w:t xml:space="preserve"> et mesures éducatives</w:t>
      </w:r>
      <w:bookmarkEnd w:id="23"/>
    </w:p>
    <w:p w14:paraId="5519E592" w14:textId="54B8A8BD" w:rsidR="005318D9" w:rsidRDefault="005318D9" w:rsidP="005318D9">
      <w:pPr>
        <w:pStyle w:val="Titre2"/>
        <w:numPr>
          <w:ilvl w:val="0"/>
          <w:numId w:val="30"/>
        </w:numPr>
      </w:pPr>
      <w:bookmarkStart w:id="24" w:name="_Toc88665661"/>
      <w:r w:rsidRPr="0079735F">
        <w:t>Définition</w:t>
      </w:r>
      <w:bookmarkEnd w:id="24"/>
    </w:p>
    <w:p w14:paraId="5D88E655" w14:textId="285132AE" w:rsidR="005318D9" w:rsidRDefault="005318D9" w:rsidP="005318D9">
      <w:pPr>
        <w:spacing w:after="0"/>
      </w:pPr>
      <w:r>
        <w:t>C</w:t>
      </w:r>
      <w:r w:rsidRPr="004F513F">
        <w:t xml:space="preserve">et item indique </w:t>
      </w:r>
      <w:r>
        <w:t xml:space="preserve">d’une part </w:t>
      </w:r>
      <w:r w:rsidRPr="004F513F">
        <w:t xml:space="preserve">si la personne fait l’objet d’une mesure de protection </w:t>
      </w:r>
      <w:r>
        <w:t>juridique</w:t>
      </w:r>
      <w:r w:rsidRPr="004F513F">
        <w:t xml:space="preserve"> ou </w:t>
      </w:r>
      <w:r>
        <w:t>d’assistance</w:t>
      </w:r>
      <w:r w:rsidRPr="004F513F">
        <w:t xml:space="preserve"> éducative (curatelle, tutelle, </w:t>
      </w:r>
      <w:r w:rsidR="00B93492">
        <w:t xml:space="preserve">sauvegarde de justice, </w:t>
      </w:r>
      <w:r w:rsidR="00B93492">
        <w:rPr>
          <w:rFonts w:ascii="Calibri" w:eastAsia="Times New Roman" w:hAnsi="Calibri" w:cs="Calibri"/>
          <w:szCs w:val="24"/>
          <w:lang w:eastAsia="fr-FR"/>
        </w:rPr>
        <w:t xml:space="preserve">mesure </w:t>
      </w:r>
      <w:r w:rsidR="00B93492" w:rsidRPr="00137E2B">
        <w:rPr>
          <w:rFonts w:ascii="Calibri" w:eastAsia="Times New Roman" w:hAnsi="Calibri" w:cs="Calibri"/>
          <w:szCs w:val="24"/>
          <w:lang w:eastAsia="fr-FR"/>
        </w:rPr>
        <w:t>d’habilitation familiale</w:t>
      </w:r>
      <w:r w:rsidR="00B93492">
        <w:rPr>
          <w:rFonts w:ascii="Calibri" w:eastAsia="Times New Roman" w:hAnsi="Calibri" w:cs="Calibri"/>
          <w:szCs w:val="24"/>
          <w:lang w:eastAsia="fr-FR"/>
        </w:rPr>
        <w:t xml:space="preserve">, </w:t>
      </w:r>
      <w:r w:rsidRPr="004F513F">
        <w:t xml:space="preserve">aide sociale à l’enfance, </w:t>
      </w:r>
      <w:r w:rsidR="00B93492">
        <w:t>mesure de placement, etc</w:t>
      </w:r>
      <w:r w:rsidRPr="004F513F">
        <w:t>.)</w:t>
      </w:r>
      <w:r>
        <w:t xml:space="preserve"> et d’autre part si une demande de mesure de protection juridique ou d’assistance éducative est en cours.</w:t>
      </w:r>
    </w:p>
    <w:p w14:paraId="67F931FA" w14:textId="77777777" w:rsidR="005318D9" w:rsidRDefault="005318D9" w:rsidP="005318D9">
      <w:pPr>
        <w:spacing w:after="0"/>
      </w:pPr>
      <w:r>
        <w:t>Le facteur sera nommé dans la suite du document « mesures de protection »</w:t>
      </w:r>
    </w:p>
    <w:p w14:paraId="5DFF41A0" w14:textId="605CB50E" w:rsidR="005318D9" w:rsidRDefault="00F36220" w:rsidP="005318D9">
      <w:pPr>
        <w:pStyle w:val="Titre2"/>
      </w:pPr>
      <w:bookmarkStart w:id="25" w:name="_Toc88665662"/>
      <w:r>
        <w:t xml:space="preserve">Les situations </w:t>
      </w:r>
      <w:r w:rsidR="005318D9">
        <w:t>et les codes CIM-10 associés</w:t>
      </w:r>
      <w:bookmarkEnd w:id="25"/>
    </w:p>
    <w:p w14:paraId="24856FFE" w14:textId="1F778896" w:rsidR="005318D9" w:rsidRDefault="005318D9" w:rsidP="005318D9">
      <w:pPr>
        <w:spacing w:after="240"/>
      </w:pPr>
      <w:r>
        <w:t>Le facteur « mesures de protection » recouvre </w:t>
      </w:r>
      <w:r w:rsidR="00A86D28">
        <w:t>les situations suivantes.</w:t>
      </w:r>
    </w:p>
    <w:tbl>
      <w:tblPr>
        <w:tblW w:w="5003" w:type="pct"/>
        <w:tblCellMar>
          <w:left w:w="70" w:type="dxa"/>
          <w:right w:w="70" w:type="dxa"/>
        </w:tblCellMar>
        <w:tblLook w:val="04A0" w:firstRow="1" w:lastRow="0" w:firstColumn="1" w:lastColumn="0" w:noHBand="0" w:noVBand="1"/>
      </w:tblPr>
      <w:tblGrid>
        <w:gridCol w:w="5069"/>
        <w:gridCol w:w="1028"/>
        <w:gridCol w:w="2970"/>
      </w:tblGrid>
      <w:tr w:rsidR="005318D9" w:rsidRPr="00FB2FB7" w14:paraId="51BE55CA" w14:textId="77777777" w:rsidTr="00B54054">
        <w:trPr>
          <w:trHeight w:val="288"/>
        </w:trPr>
        <w:tc>
          <w:tcPr>
            <w:tcW w:w="2795" w:type="pct"/>
            <w:tcBorders>
              <w:bottom w:val="single" w:sz="4" w:space="0" w:color="auto"/>
              <w:right w:val="single" w:sz="4" w:space="0" w:color="auto"/>
            </w:tcBorders>
            <w:shd w:val="clear" w:color="auto" w:fill="auto"/>
            <w:vAlign w:val="center"/>
          </w:tcPr>
          <w:p w14:paraId="2E262716" w14:textId="77777777" w:rsidR="005318D9" w:rsidRPr="00FB2FB7" w:rsidRDefault="005318D9" w:rsidP="00B54054">
            <w:pPr>
              <w:spacing w:before="0" w:after="0" w:line="240" w:lineRule="auto"/>
              <w:jc w:val="left"/>
              <w:rPr>
                <w:b/>
                <w:lang w:eastAsia="fr-FR"/>
              </w:rPr>
            </w:pPr>
          </w:p>
        </w:tc>
        <w:tc>
          <w:tcPr>
            <w:tcW w:w="2205" w:type="pct"/>
            <w:gridSpan w:val="2"/>
            <w:tcBorders>
              <w:top w:val="single" w:sz="4" w:space="0" w:color="auto"/>
              <w:left w:val="single" w:sz="4" w:space="0" w:color="auto"/>
              <w:bottom w:val="single" w:sz="8" w:space="0" w:color="000000"/>
              <w:right w:val="single" w:sz="8" w:space="0" w:color="auto"/>
            </w:tcBorders>
            <w:shd w:val="clear" w:color="auto" w:fill="auto"/>
            <w:vAlign w:val="center"/>
          </w:tcPr>
          <w:p w14:paraId="08B6393C" w14:textId="77777777" w:rsidR="005318D9" w:rsidRPr="00FB2FB7" w:rsidRDefault="005318D9" w:rsidP="00B54054">
            <w:pPr>
              <w:spacing w:before="0" w:after="0" w:line="240" w:lineRule="auto"/>
              <w:jc w:val="center"/>
              <w:rPr>
                <w:b/>
                <w:lang w:eastAsia="fr-FR"/>
              </w:rPr>
            </w:pPr>
            <w:r>
              <w:rPr>
                <w:rFonts w:ascii="Calibri" w:eastAsia="Times New Roman" w:hAnsi="Calibri" w:cs="Calibri"/>
                <w:b/>
                <w:bCs/>
                <w:color w:val="000000"/>
                <w:lang w:eastAsia="fr-FR"/>
              </w:rPr>
              <w:t>Nomenclature CIM</w:t>
            </w:r>
            <w:r>
              <w:rPr>
                <w:rFonts w:ascii="Calibri" w:eastAsia="Times New Roman" w:hAnsi="Calibri" w:cs="Calibri"/>
                <w:b/>
                <w:bCs/>
                <w:color w:val="000000"/>
                <w:lang w:eastAsia="fr-FR"/>
              </w:rPr>
              <w:noBreakHyphen/>
              <w:t>10</w:t>
            </w:r>
          </w:p>
        </w:tc>
      </w:tr>
      <w:tr w:rsidR="005318D9" w:rsidRPr="00FB2FB7" w14:paraId="4172E2AB" w14:textId="77777777" w:rsidTr="00B54054">
        <w:trPr>
          <w:trHeight w:val="288"/>
        </w:trPr>
        <w:tc>
          <w:tcPr>
            <w:tcW w:w="2795" w:type="pct"/>
            <w:tcBorders>
              <w:top w:val="single" w:sz="4" w:space="0" w:color="auto"/>
              <w:left w:val="single" w:sz="4" w:space="0" w:color="auto"/>
              <w:bottom w:val="single" w:sz="4" w:space="0" w:color="auto"/>
              <w:right w:val="single" w:sz="4" w:space="0" w:color="auto"/>
            </w:tcBorders>
            <w:shd w:val="clear" w:color="auto" w:fill="auto"/>
            <w:vAlign w:val="center"/>
          </w:tcPr>
          <w:p w14:paraId="0DEDF98E" w14:textId="105D6035" w:rsidR="005318D9" w:rsidRPr="00FB2FB7" w:rsidRDefault="00B27B66" w:rsidP="00B54054">
            <w:pPr>
              <w:spacing w:before="0" w:after="0" w:line="240" w:lineRule="auto"/>
              <w:jc w:val="left"/>
              <w:rPr>
                <w:b/>
                <w:lang w:eastAsia="fr-FR"/>
              </w:rPr>
            </w:pPr>
            <w:r>
              <w:rPr>
                <w:b/>
              </w:rPr>
              <w:t>Situations</w:t>
            </w:r>
          </w:p>
        </w:tc>
        <w:tc>
          <w:tcPr>
            <w:tcW w:w="567" w:type="pct"/>
            <w:tcBorders>
              <w:top w:val="single" w:sz="4" w:space="0" w:color="auto"/>
              <w:left w:val="single" w:sz="4" w:space="0" w:color="auto"/>
              <w:bottom w:val="single" w:sz="8" w:space="0" w:color="000000"/>
              <w:right w:val="single" w:sz="4" w:space="0" w:color="auto"/>
            </w:tcBorders>
            <w:shd w:val="clear" w:color="auto" w:fill="auto"/>
            <w:vAlign w:val="center"/>
          </w:tcPr>
          <w:p w14:paraId="7D8B87E3" w14:textId="77777777" w:rsidR="005318D9" w:rsidRPr="00FB2FB7" w:rsidRDefault="005318D9" w:rsidP="00B54054">
            <w:pPr>
              <w:spacing w:before="0" w:after="0" w:line="240" w:lineRule="auto"/>
              <w:jc w:val="left"/>
              <w:rPr>
                <w:b/>
                <w:lang w:eastAsia="fr-FR"/>
              </w:rPr>
            </w:pPr>
            <w:r w:rsidRPr="00FB2FB7">
              <w:rPr>
                <w:b/>
                <w:lang w:eastAsia="fr-FR"/>
              </w:rPr>
              <w:t xml:space="preserve">Code </w:t>
            </w:r>
          </w:p>
        </w:tc>
        <w:tc>
          <w:tcPr>
            <w:tcW w:w="1638" w:type="pct"/>
            <w:tcBorders>
              <w:top w:val="single" w:sz="4" w:space="0" w:color="auto"/>
              <w:left w:val="single" w:sz="4" w:space="0" w:color="auto"/>
              <w:bottom w:val="single" w:sz="8" w:space="0" w:color="000000"/>
              <w:right w:val="single" w:sz="8" w:space="0" w:color="auto"/>
            </w:tcBorders>
            <w:shd w:val="clear" w:color="auto" w:fill="auto"/>
            <w:vAlign w:val="center"/>
          </w:tcPr>
          <w:p w14:paraId="6CE8FE5B" w14:textId="77777777" w:rsidR="005318D9" w:rsidRPr="00FB2FB7" w:rsidRDefault="005318D9" w:rsidP="00B54054">
            <w:pPr>
              <w:spacing w:before="0" w:after="0" w:line="240" w:lineRule="auto"/>
              <w:jc w:val="left"/>
              <w:rPr>
                <w:b/>
                <w:iCs/>
                <w:lang w:eastAsia="fr-FR"/>
              </w:rPr>
            </w:pPr>
            <w:r w:rsidRPr="00FB2FB7">
              <w:rPr>
                <w:b/>
                <w:lang w:eastAsia="fr-FR"/>
              </w:rPr>
              <w:t>Libellé</w:t>
            </w:r>
          </w:p>
        </w:tc>
      </w:tr>
      <w:tr w:rsidR="005318D9" w:rsidRPr="00D63AC1" w14:paraId="669EA749" w14:textId="77777777" w:rsidTr="00B54054">
        <w:trPr>
          <w:trHeight w:val="288"/>
        </w:trPr>
        <w:tc>
          <w:tcPr>
            <w:tcW w:w="2795" w:type="pct"/>
            <w:tcBorders>
              <w:top w:val="nil"/>
              <w:left w:val="single" w:sz="4" w:space="0" w:color="auto"/>
              <w:bottom w:val="single" w:sz="4" w:space="0" w:color="auto"/>
              <w:right w:val="single" w:sz="4" w:space="0" w:color="auto"/>
            </w:tcBorders>
            <w:shd w:val="clear" w:color="auto" w:fill="auto"/>
            <w:vAlign w:val="center"/>
            <w:hideMark/>
          </w:tcPr>
          <w:p w14:paraId="6F6E8C77" w14:textId="4F05DA19" w:rsidR="005318D9" w:rsidRDefault="005318D9" w:rsidP="00B54054">
            <w:pPr>
              <w:spacing w:before="0" w:after="0" w:line="240" w:lineRule="auto"/>
              <w:jc w:val="left"/>
            </w:pPr>
            <w:r w:rsidRPr="00D63AC1">
              <w:rPr>
                <w:lang w:eastAsia="fr-FR"/>
              </w:rPr>
              <w:t>Mise en place des mesures de protection</w:t>
            </w:r>
            <w:r>
              <w:rPr>
                <w:lang w:eastAsia="fr-FR"/>
              </w:rPr>
              <w:t xml:space="preserve"> juridique (tutelle, curatelle, sauvegarde de justice</w:t>
            </w:r>
            <w:r w:rsidR="00B93492">
              <w:rPr>
                <w:lang w:eastAsia="fr-FR"/>
              </w:rPr>
              <w:t xml:space="preserve">, </w:t>
            </w:r>
            <w:r w:rsidR="00B93492">
              <w:rPr>
                <w:rFonts w:ascii="Calibri" w:eastAsia="Times New Roman" w:hAnsi="Calibri" w:cs="Calibri"/>
                <w:szCs w:val="24"/>
                <w:lang w:eastAsia="fr-FR"/>
              </w:rPr>
              <w:t xml:space="preserve">mesure </w:t>
            </w:r>
            <w:r w:rsidR="00B93492" w:rsidRPr="00137E2B">
              <w:rPr>
                <w:rFonts w:ascii="Calibri" w:eastAsia="Times New Roman" w:hAnsi="Calibri" w:cs="Calibri"/>
                <w:szCs w:val="24"/>
                <w:lang w:eastAsia="fr-FR"/>
              </w:rPr>
              <w:t>d’habilitation familiale</w:t>
            </w:r>
            <w:r>
              <w:rPr>
                <w:lang w:eastAsia="fr-FR"/>
              </w:rPr>
              <w:t>) et d’assistances éducatives (m</w:t>
            </w:r>
            <w:r w:rsidRPr="005D5F28">
              <w:rPr>
                <w:lang w:eastAsia="fr-FR"/>
              </w:rPr>
              <w:t>esures de suivi et d'aide à la famille</w:t>
            </w:r>
            <w:r>
              <w:rPr>
                <w:lang w:eastAsia="fr-FR"/>
              </w:rPr>
              <w:t>, m</w:t>
            </w:r>
            <w:r w:rsidRPr="008A1B38">
              <w:rPr>
                <w:lang w:eastAsia="fr-FR"/>
              </w:rPr>
              <w:t>esures de placement</w:t>
            </w:r>
            <w:r>
              <w:t>)</w:t>
            </w:r>
          </w:p>
          <w:p w14:paraId="7F0FA2F8" w14:textId="77777777" w:rsidR="005318D9" w:rsidRPr="00D63AC1" w:rsidRDefault="005318D9" w:rsidP="00B54054">
            <w:pPr>
              <w:spacing w:before="0" w:after="0" w:line="240" w:lineRule="auto"/>
              <w:jc w:val="left"/>
              <w:rPr>
                <w:lang w:eastAsia="fr-FR"/>
              </w:rPr>
            </w:pPr>
          </w:p>
        </w:tc>
        <w:tc>
          <w:tcPr>
            <w:tcW w:w="567" w:type="pct"/>
            <w:vMerge w:val="restart"/>
            <w:tcBorders>
              <w:top w:val="nil"/>
              <w:left w:val="single" w:sz="4" w:space="0" w:color="auto"/>
              <w:bottom w:val="single" w:sz="8" w:space="0" w:color="000000"/>
              <w:right w:val="single" w:sz="4" w:space="0" w:color="auto"/>
            </w:tcBorders>
            <w:shd w:val="clear" w:color="auto" w:fill="auto"/>
            <w:vAlign w:val="center"/>
            <w:hideMark/>
          </w:tcPr>
          <w:p w14:paraId="15EBFA1C" w14:textId="77777777" w:rsidR="005318D9" w:rsidRPr="00D63AC1" w:rsidRDefault="005318D9" w:rsidP="00B54054">
            <w:pPr>
              <w:spacing w:before="0" w:after="0" w:line="240" w:lineRule="auto"/>
              <w:jc w:val="left"/>
              <w:rPr>
                <w:lang w:eastAsia="fr-FR"/>
              </w:rPr>
            </w:pPr>
            <w:r w:rsidRPr="00D63AC1">
              <w:rPr>
                <w:lang w:eastAsia="fr-FR"/>
              </w:rPr>
              <w:t xml:space="preserve">Z65.3 </w:t>
            </w:r>
          </w:p>
        </w:tc>
        <w:tc>
          <w:tcPr>
            <w:tcW w:w="1638" w:type="pct"/>
            <w:vMerge w:val="restart"/>
            <w:tcBorders>
              <w:top w:val="nil"/>
              <w:left w:val="single" w:sz="4" w:space="0" w:color="auto"/>
              <w:bottom w:val="single" w:sz="8" w:space="0" w:color="000000"/>
              <w:right w:val="single" w:sz="8" w:space="0" w:color="auto"/>
            </w:tcBorders>
            <w:shd w:val="clear" w:color="auto" w:fill="auto"/>
            <w:vAlign w:val="center"/>
            <w:hideMark/>
          </w:tcPr>
          <w:p w14:paraId="18E6BAF2" w14:textId="77777777" w:rsidR="005318D9" w:rsidRPr="00D63AC1" w:rsidRDefault="005318D9" w:rsidP="00B54054">
            <w:pPr>
              <w:spacing w:before="0" w:after="0" w:line="240" w:lineRule="auto"/>
              <w:jc w:val="left"/>
              <w:rPr>
                <w:iCs/>
                <w:lang w:eastAsia="fr-FR"/>
              </w:rPr>
            </w:pPr>
            <w:r w:rsidRPr="00D63AC1">
              <w:rPr>
                <w:iCs/>
                <w:lang w:eastAsia="fr-FR"/>
              </w:rPr>
              <w:t>Difficultés liées à d'autres situations juridiques</w:t>
            </w:r>
          </w:p>
        </w:tc>
      </w:tr>
      <w:tr w:rsidR="005318D9" w:rsidRPr="00D63AC1" w14:paraId="6860DE40" w14:textId="77777777" w:rsidTr="00B54054">
        <w:trPr>
          <w:trHeight w:val="300"/>
        </w:trPr>
        <w:tc>
          <w:tcPr>
            <w:tcW w:w="2795" w:type="pct"/>
            <w:tcBorders>
              <w:top w:val="nil"/>
              <w:left w:val="single" w:sz="4" w:space="0" w:color="auto"/>
              <w:bottom w:val="single" w:sz="8" w:space="0" w:color="auto"/>
              <w:right w:val="single" w:sz="4" w:space="0" w:color="auto"/>
            </w:tcBorders>
            <w:shd w:val="clear" w:color="auto" w:fill="auto"/>
            <w:vAlign w:val="center"/>
            <w:hideMark/>
          </w:tcPr>
          <w:p w14:paraId="6F847F65" w14:textId="77777777" w:rsidR="005318D9" w:rsidRDefault="005318D9" w:rsidP="00B54054">
            <w:pPr>
              <w:spacing w:before="0" w:after="0" w:line="240" w:lineRule="auto"/>
              <w:jc w:val="left"/>
            </w:pPr>
            <w:r w:rsidRPr="00D63AC1">
              <w:rPr>
                <w:lang w:eastAsia="fr-FR"/>
              </w:rPr>
              <w:t>Bénéfic</w:t>
            </w:r>
            <w:r>
              <w:rPr>
                <w:lang w:eastAsia="fr-FR"/>
              </w:rPr>
              <w:t>i</w:t>
            </w:r>
            <w:r w:rsidRPr="00D63AC1">
              <w:rPr>
                <w:lang w:eastAsia="fr-FR"/>
              </w:rPr>
              <w:t>aire de mesures de protection</w:t>
            </w:r>
            <w:r>
              <w:rPr>
                <w:lang w:eastAsia="fr-FR"/>
              </w:rPr>
              <w:t xml:space="preserve"> juridique (tutelle, curatelle, sauvegarde de justice) et d’assistances éducatives (m</w:t>
            </w:r>
            <w:r w:rsidRPr="005D5F28">
              <w:rPr>
                <w:lang w:eastAsia="fr-FR"/>
              </w:rPr>
              <w:t>esures de suivi et d'aide à la famille</w:t>
            </w:r>
            <w:r>
              <w:rPr>
                <w:lang w:eastAsia="fr-FR"/>
              </w:rPr>
              <w:t>, m</w:t>
            </w:r>
            <w:r w:rsidRPr="008A1B38">
              <w:rPr>
                <w:lang w:eastAsia="fr-FR"/>
              </w:rPr>
              <w:t>esures de placement</w:t>
            </w:r>
            <w:r>
              <w:t>)</w:t>
            </w:r>
          </w:p>
          <w:p w14:paraId="49184AC4" w14:textId="77777777" w:rsidR="005318D9" w:rsidRPr="00D63AC1" w:rsidRDefault="005318D9" w:rsidP="00B54054">
            <w:pPr>
              <w:spacing w:before="0" w:after="0" w:line="240" w:lineRule="auto"/>
              <w:jc w:val="left"/>
              <w:rPr>
                <w:lang w:eastAsia="fr-FR"/>
              </w:rPr>
            </w:pPr>
          </w:p>
        </w:tc>
        <w:tc>
          <w:tcPr>
            <w:tcW w:w="567" w:type="pct"/>
            <w:vMerge/>
            <w:tcBorders>
              <w:top w:val="nil"/>
              <w:left w:val="single" w:sz="4" w:space="0" w:color="auto"/>
              <w:bottom w:val="single" w:sz="8" w:space="0" w:color="000000"/>
              <w:right w:val="single" w:sz="4" w:space="0" w:color="auto"/>
            </w:tcBorders>
            <w:vAlign w:val="center"/>
            <w:hideMark/>
          </w:tcPr>
          <w:p w14:paraId="43F90B75" w14:textId="77777777" w:rsidR="005318D9" w:rsidRPr="00D63AC1" w:rsidRDefault="005318D9" w:rsidP="00B54054">
            <w:pPr>
              <w:spacing w:before="0" w:after="0" w:line="240" w:lineRule="auto"/>
              <w:jc w:val="left"/>
              <w:rPr>
                <w:lang w:eastAsia="fr-FR"/>
              </w:rPr>
            </w:pPr>
          </w:p>
        </w:tc>
        <w:tc>
          <w:tcPr>
            <w:tcW w:w="1638" w:type="pct"/>
            <w:vMerge/>
            <w:tcBorders>
              <w:top w:val="nil"/>
              <w:left w:val="single" w:sz="4" w:space="0" w:color="auto"/>
              <w:bottom w:val="single" w:sz="8" w:space="0" w:color="000000"/>
              <w:right w:val="single" w:sz="8" w:space="0" w:color="auto"/>
            </w:tcBorders>
            <w:vAlign w:val="center"/>
            <w:hideMark/>
          </w:tcPr>
          <w:p w14:paraId="44396191" w14:textId="77777777" w:rsidR="005318D9" w:rsidRPr="00D63AC1" w:rsidRDefault="005318D9" w:rsidP="00B54054">
            <w:pPr>
              <w:spacing w:before="0" w:after="0" w:line="240" w:lineRule="auto"/>
              <w:jc w:val="left"/>
              <w:rPr>
                <w:i/>
                <w:iCs/>
                <w:lang w:eastAsia="fr-FR"/>
              </w:rPr>
            </w:pPr>
          </w:p>
        </w:tc>
      </w:tr>
    </w:tbl>
    <w:p w14:paraId="673B30A3" w14:textId="203E1736" w:rsidR="005318D9" w:rsidRDefault="00113694" w:rsidP="005318D9">
      <w:pPr>
        <w:pStyle w:val="Titre2"/>
      </w:pPr>
      <w:bookmarkStart w:id="26" w:name="_Toc88665663"/>
      <w:r>
        <w:t>L</w:t>
      </w:r>
      <w:r w:rsidR="005318D9">
        <w:t>es difficultés liées</w:t>
      </w:r>
      <w:r w:rsidR="005318D9" w:rsidRPr="0079735F">
        <w:t xml:space="preserve"> au facteur </w:t>
      </w:r>
      <w:r>
        <w:t>« mesures de protection</w:t>
      </w:r>
      <w:r w:rsidR="00045D5D">
        <w:t> »</w:t>
      </w:r>
      <w:bookmarkEnd w:id="26"/>
    </w:p>
    <w:p w14:paraId="64C5D2ED" w14:textId="77777777" w:rsidR="005318D9" w:rsidRDefault="005318D9" w:rsidP="005318D9">
      <w:pPr>
        <w:spacing w:after="0"/>
      </w:pPr>
      <w:r>
        <w:t>Lorsqu’une personne bénéficie de mesures de protection, il est par exemple :</w:t>
      </w:r>
    </w:p>
    <w:p w14:paraId="1439B5A7" w14:textId="1BE1891C" w:rsidR="005318D9" w:rsidRPr="00D63AC1" w:rsidRDefault="005318D9" w:rsidP="005318D9">
      <w:pPr>
        <w:pStyle w:val="Paragraphedeliste"/>
        <w:numPr>
          <w:ilvl w:val="3"/>
          <w:numId w:val="16"/>
        </w:numPr>
        <w:ind w:left="360"/>
      </w:pPr>
      <w:r>
        <w:t xml:space="preserve">Possible d’avoir des difficultés à obtenir le </w:t>
      </w:r>
      <w:r w:rsidRPr="00D63AC1">
        <w:t>consentement</w:t>
      </w:r>
      <w:r>
        <w:t xml:space="preserve"> de la personne responsable (tuteur, curateur …) du patient</w:t>
      </w:r>
      <w:r w:rsidRPr="00D63AC1">
        <w:t xml:space="preserve"> </w:t>
      </w:r>
      <w:r>
        <w:t>et donc un délai est nécessaire dans la mise en place d’une décision thérapeutique,</w:t>
      </w:r>
      <w:r w:rsidR="0081595D">
        <w:t xml:space="preserve"> ou </w:t>
      </w:r>
      <w:r w:rsidR="0081595D" w:rsidRPr="0081595D">
        <w:t xml:space="preserve">pour </w:t>
      </w:r>
      <w:r w:rsidR="0081595D" w:rsidRPr="0081595D">
        <w:rPr>
          <w:szCs w:val="24"/>
        </w:rPr>
        <w:t>une décision d’orientation à la sortie</w:t>
      </w:r>
      <w:r w:rsidR="0081595D">
        <w:rPr>
          <w:i/>
          <w:szCs w:val="24"/>
        </w:rPr>
        <w:t> ;</w:t>
      </w:r>
    </w:p>
    <w:p w14:paraId="0AAF37D9" w14:textId="45E9D073" w:rsidR="00586633" w:rsidRDefault="00113694" w:rsidP="00586633">
      <w:pPr>
        <w:pStyle w:val="Paragraphedeliste"/>
        <w:numPr>
          <w:ilvl w:val="3"/>
          <w:numId w:val="16"/>
        </w:numPr>
        <w:spacing w:after="0"/>
        <w:ind w:left="360"/>
      </w:pPr>
      <w:r>
        <w:t>Possible d’avoir des difficultés à mettre en place une alliance thérapeutique</w:t>
      </w:r>
      <w:r w:rsidR="00586633">
        <w:t>.</w:t>
      </w:r>
    </w:p>
    <w:p w14:paraId="6AE90517" w14:textId="04382BEB" w:rsidR="00586633" w:rsidRDefault="00586633" w:rsidP="00586633">
      <w:pPr>
        <w:spacing w:after="0"/>
      </w:pPr>
      <w:r>
        <w:t xml:space="preserve">Ce </w:t>
      </w:r>
      <w:r w:rsidRPr="00A670A4">
        <w:t>facteur doit être décrit si un effort de prise en charge de cette situation a été réalisé, par exemple</w:t>
      </w:r>
      <w:r>
        <w:t xml:space="preserve">, </w:t>
      </w:r>
      <w:r w:rsidRPr="00A670A4">
        <w:t xml:space="preserve">un dossier de demande de </w:t>
      </w:r>
      <w:r>
        <w:t xml:space="preserve">mesures de protection, </w:t>
      </w:r>
      <w:r w:rsidRPr="00A670A4">
        <w:t>ou si cette situation a impacté la prise en charge</w:t>
      </w:r>
      <w:r>
        <w:t>.</w:t>
      </w:r>
    </w:p>
    <w:p w14:paraId="35EEAD43" w14:textId="5C4171E5" w:rsidR="00586633" w:rsidRDefault="00586633" w:rsidP="00586633">
      <w:pPr>
        <w:spacing w:after="0"/>
      </w:pPr>
    </w:p>
    <w:p w14:paraId="5DB2A105" w14:textId="63BC8C16" w:rsidR="005318D9" w:rsidRDefault="005318D9" w:rsidP="005318D9">
      <w:pPr>
        <w:pStyle w:val="Titre2"/>
      </w:pPr>
      <w:bookmarkStart w:id="27" w:name="_Toc88665664"/>
      <w:r>
        <w:t>Exemple de codage</w:t>
      </w:r>
      <w:r>
        <w:rPr>
          <w:rStyle w:val="Appelnotedebasdep"/>
        </w:rPr>
        <w:footnoteReference w:id="17"/>
      </w:r>
      <w:bookmarkEnd w:id="27"/>
    </w:p>
    <w:p w14:paraId="28D82771" w14:textId="68614B06" w:rsidR="005318D9" w:rsidRDefault="00045D5D" w:rsidP="005318D9">
      <w:pPr>
        <w:spacing w:after="0"/>
      </w:pPr>
      <w:r w:rsidRPr="001F0253">
        <w:t>Un p</w:t>
      </w:r>
      <w:r w:rsidR="005318D9" w:rsidRPr="001F0253">
        <w:t xml:space="preserve">atient de </w:t>
      </w:r>
      <w:r w:rsidR="00714770" w:rsidRPr="001F0253">
        <w:t>7</w:t>
      </w:r>
      <w:r w:rsidR="0056596E" w:rsidRPr="001F0253">
        <w:t>2</w:t>
      </w:r>
      <w:r w:rsidR="005318D9" w:rsidRPr="001F0253">
        <w:t xml:space="preserve"> ans</w:t>
      </w:r>
      <w:r w:rsidR="0056596E" w:rsidRPr="001F0253">
        <w:t>, sous tutelle,</w:t>
      </w:r>
      <w:r w:rsidR="005318D9" w:rsidRPr="001F0253">
        <w:t xml:space="preserve"> </w:t>
      </w:r>
      <w:r w:rsidR="00113694" w:rsidRPr="001F0253">
        <w:t xml:space="preserve">est </w:t>
      </w:r>
      <w:r w:rsidR="005318D9" w:rsidRPr="001F0253">
        <w:t>hospitalisé pour aggravation d’un déficit cognitif sur une démence d’Alzheimer</w:t>
      </w:r>
      <w:r w:rsidR="00FE5F0A" w:rsidRPr="001F0253">
        <w:t xml:space="preserve"> rendant difficile son maintien à domicile</w:t>
      </w:r>
      <w:r w:rsidR="0056596E" w:rsidRPr="001F0253">
        <w:t>.</w:t>
      </w:r>
      <w:r w:rsidR="005318D9" w:rsidRPr="001F0253">
        <w:t xml:space="preserve"> </w:t>
      </w:r>
      <w:r w:rsidR="0056596E" w:rsidRPr="001F0253">
        <w:t xml:space="preserve">L’équipe soignante </w:t>
      </w:r>
      <w:r w:rsidR="0056596E" w:rsidRPr="001F0253">
        <w:lastRenderedPageBreak/>
        <w:t>propose d’orienter le patient vers un EHPAD</w:t>
      </w:r>
      <w:r w:rsidR="005318D9" w:rsidRPr="001F0253">
        <w:t>.</w:t>
      </w:r>
      <w:r w:rsidR="00A27CA9" w:rsidRPr="001F0253">
        <w:t xml:space="preserve"> En attente du consentement du tuteur, la sortie est retardée</w:t>
      </w:r>
      <w:r w:rsidR="00A27CA9">
        <w:t>.</w:t>
      </w:r>
    </w:p>
    <w:p w14:paraId="135A7A7D" w14:textId="0F5D5739" w:rsidR="00A27CA9" w:rsidRDefault="00A27CA9" w:rsidP="005318D9">
      <w:pPr>
        <w:spacing w:after="0"/>
      </w:pPr>
    </w:p>
    <w:tbl>
      <w:tblPr>
        <w:tblStyle w:val="Grilledutableau"/>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8305"/>
      </w:tblGrid>
      <w:tr w:rsidR="00152479" w14:paraId="43230F91" w14:textId="77777777" w:rsidTr="00C304AC">
        <w:tc>
          <w:tcPr>
            <w:tcW w:w="870" w:type="dxa"/>
            <w:vAlign w:val="center"/>
          </w:tcPr>
          <w:p w14:paraId="7B66F309" w14:textId="77777777" w:rsidR="00152479" w:rsidRDefault="00152479" w:rsidP="00C304AC">
            <w:pPr>
              <w:spacing w:before="0" w:after="0"/>
              <w:jc w:val="left"/>
            </w:pPr>
            <w:r>
              <w:t>FPP</w:t>
            </w:r>
          </w:p>
        </w:tc>
        <w:tc>
          <w:tcPr>
            <w:tcW w:w="8305" w:type="dxa"/>
            <w:vAlign w:val="center"/>
          </w:tcPr>
          <w:p w14:paraId="3786A2DF" w14:textId="240A8C7B" w:rsidR="00152479" w:rsidRDefault="00C304AC" w:rsidP="00C304AC">
            <w:pPr>
              <w:spacing w:before="0" w:after="0"/>
              <w:jc w:val="left"/>
            </w:pPr>
            <w:r>
              <w:t xml:space="preserve">Z50.8 </w:t>
            </w:r>
            <w:r w:rsidRPr="00E568ED">
              <w:rPr>
                <w:i/>
              </w:rPr>
              <w:t>Soins impliquant d'autres moyens de rééducation</w:t>
            </w:r>
          </w:p>
        </w:tc>
      </w:tr>
      <w:tr w:rsidR="00152479" w14:paraId="1AD53C7F" w14:textId="77777777" w:rsidTr="00C304AC">
        <w:tc>
          <w:tcPr>
            <w:tcW w:w="870" w:type="dxa"/>
            <w:vAlign w:val="center"/>
          </w:tcPr>
          <w:p w14:paraId="3318FD40" w14:textId="77777777" w:rsidR="00152479" w:rsidRDefault="00152479" w:rsidP="00C304AC">
            <w:pPr>
              <w:spacing w:before="0" w:after="0"/>
              <w:jc w:val="left"/>
            </w:pPr>
            <w:r>
              <w:t>MMP</w:t>
            </w:r>
          </w:p>
        </w:tc>
        <w:tc>
          <w:tcPr>
            <w:tcW w:w="8305" w:type="dxa"/>
            <w:vAlign w:val="center"/>
          </w:tcPr>
          <w:p w14:paraId="60B85657" w14:textId="6FFC96C5" w:rsidR="00152479" w:rsidRDefault="00C304AC" w:rsidP="00C304AC">
            <w:pPr>
              <w:spacing w:before="0" w:after="0"/>
              <w:jc w:val="left"/>
            </w:pPr>
            <w:r>
              <w:t xml:space="preserve">F00.011 </w:t>
            </w:r>
            <w:r w:rsidRPr="00E568ED">
              <w:rPr>
                <w:i/>
              </w:rPr>
              <w:t>Démence de la maladie d'Alzheimer, à début tardif, sans symptôme supplémentaire, démence moyenne</w:t>
            </w:r>
          </w:p>
        </w:tc>
      </w:tr>
      <w:tr w:rsidR="00152479" w14:paraId="6E0B0C06" w14:textId="77777777" w:rsidTr="00C304AC">
        <w:tc>
          <w:tcPr>
            <w:tcW w:w="870" w:type="dxa"/>
            <w:vAlign w:val="center"/>
          </w:tcPr>
          <w:p w14:paraId="017E9567" w14:textId="77777777" w:rsidR="00152479" w:rsidRDefault="00152479" w:rsidP="00C304AC">
            <w:pPr>
              <w:spacing w:before="0" w:after="0"/>
              <w:jc w:val="left"/>
            </w:pPr>
            <w:r>
              <w:t>AE</w:t>
            </w:r>
          </w:p>
        </w:tc>
        <w:tc>
          <w:tcPr>
            <w:tcW w:w="8305" w:type="dxa"/>
            <w:vAlign w:val="center"/>
          </w:tcPr>
          <w:p w14:paraId="70364BE9" w14:textId="6737B925" w:rsidR="00152479" w:rsidRDefault="00C304AC" w:rsidP="00C304AC">
            <w:pPr>
              <w:spacing w:before="0" w:after="0"/>
              <w:jc w:val="left"/>
            </w:pPr>
            <w:r w:rsidRPr="00714770">
              <w:t>G301</w:t>
            </w:r>
            <w:r>
              <w:t xml:space="preserve"> </w:t>
            </w:r>
            <w:r w:rsidRPr="00714770">
              <w:rPr>
                <w:i/>
              </w:rPr>
              <w:t>Maladie d'Alzheimer à début tardif</w:t>
            </w:r>
          </w:p>
        </w:tc>
      </w:tr>
      <w:tr w:rsidR="00152479" w14:paraId="02F1E111" w14:textId="77777777" w:rsidTr="00C304AC">
        <w:tc>
          <w:tcPr>
            <w:tcW w:w="870" w:type="dxa"/>
            <w:vAlign w:val="center"/>
          </w:tcPr>
          <w:p w14:paraId="38D93A97" w14:textId="77777777" w:rsidR="00152479" w:rsidRPr="00C304AC" w:rsidRDefault="00152479" w:rsidP="00C304AC">
            <w:pPr>
              <w:spacing w:before="0" w:after="0"/>
              <w:jc w:val="left"/>
              <w:rPr>
                <w:b/>
              </w:rPr>
            </w:pPr>
            <w:r w:rsidRPr="00C304AC">
              <w:rPr>
                <w:b/>
              </w:rPr>
              <w:t>DA</w:t>
            </w:r>
          </w:p>
        </w:tc>
        <w:tc>
          <w:tcPr>
            <w:tcW w:w="8305" w:type="dxa"/>
            <w:vAlign w:val="center"/>
          </w:tcPr>
          <w:p w14:paraId="00A988CD" w14:textId="51BCE7B0" w:rsidR="00152479" w:rsidRPr="00C304AC" w:rsidRDefault="00C304AC" w:rsidP="00C304AC">
            <w:pPr>
              <w:spacing w:before="0" w:after="0"/>
              <w:jc w:val="left"/>
              <w:rPr>
                <w:b/>
              </w:rPr>
            </w:pPr>
            <w:r w:rsidRPr="00C304AC">
              <w:rPr>
                <w:b/>
              </w:rPr>
              <w:t xml:space="preserve">Z65.3 </w:t>
            </w:r>
            <w:r w:rsidRPr="00C304AC">
              <w:rPr>
                <w:b/>
                <w:i/>
              </w:rPr>
              <w:t>Difficultés liées à d'autres situations juridiques</w:t>
            </w:r>
          </w:p>
        </w:tc>
      </w:tr>
    </w:tbl>
    <w:p w14:paraId="513CF08D" w14:textId="669C324A" w:rsidR="000009B4" w:rsidRDefault="000009B4" w:rsidP="00113694">
      <w:pPr>
        <w:spacing w:before="0" w:after="0"/>
      </w:pPr>
    </w:p>
    <w:p w14:paraId="12C5E141" w14:textId="77777777" w:rsidR="005318D9" w:rsidRDefault="005318D9" w:rsidP="005318D9">
      <w:pPr>
        <w:pStyle w:val="Titre1"/>
      </w:pPr>
      <w:bookmarkStart w:id="28" w:name="_Toc88665665"/>
      <w:r w:rsidRPr="008F52D6">
        <w:t>Analphabétisme et faible niveau d’éducation</w:t>
      </w:r>
      <w:bookmarkEnd w:id="28"/>
    </w:p>
    <w:p w14:paraId="4C5F2FF6" w14:textId="03366BB0" w:rsidR="005318D9" w:rsidRDefault="005318D9" w:rsidP="005318D9">
      <w:pPr>
        <w:pStyle w:val="Titre2"/>
        <w:numPr>
          <w:ilvl w:val="0"/>
          <w:numId w:val="32"/>
        </w:numPr>
      </w:pPr>
      <w:bookmarkStart w:id="29" w:name="_Toc88665666"/>
      <w:r w:rsidRPr="0079735F">
        <w:t>Définition</w:t>
      </w:r>
      <w:bookmarkEnd w:id="29"/>
    </w:p>
    <w:p w14:paraId="7ABFD6CA" w14:textId="77777777" w:rsidR="005318D9" w:rsidRDefault="005318D9" w:rsidP="005318D9">
      <w:pPr>
        <w:spacing w:after="0"/>
      </w:pPr>
      <w:r>
        <w:t xml:space="preserve">Le faible niveau d’éducation comprend, entre autres, l’analphabétisme et l’illettrisme. L’analphabétisme désigne des personnes qui n’ont jamais été scolarisées. L’illettrisme désigne les personnes qui, après avoir été scolarisées, n’ont pas acquis une maîtrise suffisante de la lecture, de l’écriture, du calcul, des compétences de base, pour être autonomes dans les situations simples de la vie courante. Cette notion doit s’entendre pour la langue d’usage du patient </w:t>
      </w:r>
      <w:r>
        <w:rPr>
          <w:rStyle w:val="Appelnotedebasdep"/>
        </w:rPr>
        <w:footnoteReference w:id="18"/>
      </w:r>
      <w:r>
        <w:t>.</w:t>
      </w:r>
    </w:p>
    <w:p w14:paraId="1373EF45" w14:textId="77777777" w:rsidR="005318D9" w:rsidRDefault="005318D9" w:rsidP="005318D9">
      <w:pPr>
        <w:spacing w:after="0"/>
      </w:pPr>
      <w:r>
        <w:t>Le facteur sera nommé « faible niveau d’éducation » dans la suite du document.</w:t>
      </w:r>
    </w:p>
    <w:p w14:paraId="536F190A" w14:textId="77777777" w:rsidR="006B2108" w:rsidRDefault="006B2108">
      <w:pPr>
        <w:spacing w:before="0" w:after="160"/>
        <w:jc w:val="left"/>
        <w:rPr>
          <w:rFonts w:ascii="Calibri Light" w:eastAsiaTheme="majorEastAsia" w:hAnsi="Calibri Light" w:cstheme="majorBidi"/>
          <w:szCs w:val="26"/>
          <w:u w:val="single"/>
        </w:rPr>
      </w:pPr>
      <w:r>
        <w:br w:type="page"/>
      </w:r>
    </w:p>
    <w:p w14:paraId="61AEF871" w14:textId="51195217" w:rsidR="005318D9" w:rsidRDefault="005318D9" w:rsidP="005318D9">
      <w:pPr>
        <w:pStyle w:val="Titre2"/>
      </w:pPr>
      <w:bookmarkStart w:id="30" w:name="_Toc88665667"/>
      <w:r>
        <w:lastRenderedPageBreak/>
        <w:t xml:space="preserve">Les </w:t>
      </w:r>
      <w:r w:rsidR="00F36220">
        <w:t xml:space="preserve">situations </w:t>
      </w:r>
      <w:r>
        <w:t>et les codes CIM-10 associés</w:t>
      </w:r>
      <w:bookmarkEnd w:id="30"/>
    </w:p>
    <w:p w14:paraId="107DE0BE" w14:textId="484A73BD" w:rsidR="005318D9" w:rsidRDefault="005318D9" w:rsidP="005318D9">
      <w:pPr>
        <w:spacing w:after="240"/>
      </w:pPr>
      <w:r>
        <w:t>Le faible niveau d’éducation recouvre les situations suivantes</w:t>
      </w:r>
      <w:r w:rsidR="00A86D28">
        <w:t xml:space="preserve">. </w:t>
      </w:r>
      <w:r w:rsidR="006B2108">
        <w:t>À</w:t>
      </w:r>
      <w:r w:rsidR="00A86D28">
        <w:t xml:space="preserve"> chaque situation est associé</w:t>
      </w:r>
      <w:r w:rsidR="00733885">
        <w:t>e</w:t>
      </w:r>
      <w:r w:rsidR="00A86D28">
        <w:t xml:space="preserve"> un code CIM10.</w:t>
      </w:r>
      <w:r>
        <w:t xml:space="preserve"> </w:t>
      </w:r>
    </w:p>
    <w:tbl>
      <w:tblPr>
        <w:tblStyle w:val="Grilledutableau"/>
        <w:tblW w:w="5000" w:type="pct"/>
        <w:tblLook w:val="04A0" w:firstRow="1" w:lastRow="0" w:firstColumn="1" w:lastColumn="0" w:noHBand="0" w:noVBand="1"/>
      </w:tblPr>
      <w:tblGrid>
        <w:gridCol w:w="3828"/>
        <w:gridCol w:w="992"/>
        <w:gridCol w:w="4247"/>
      </w:tblGrid>
      <w:tr w:rsidR="005318D9" w14:paraId="05A81FA7" w14:textId="77777777" w:rsidTr="006B2108">
        <w:tc>
          <w:tcPr>
            <w:tcW w:w="2111" w:type="pct"/>
            <w:tcBorders>
              <w:top w:val="nil"/>
              <w:left w:val="nil"/>
            </w:tcBorders>
            <w:vAlign w:val="center"/>
          </w:tcPr>
          <w:p w14:paraId="48239CC2" w14:textId="77777777" w:rsidR="005318D9" w:rsidRPr="00EA0509" w:rsidRDefault="005318D9" w:rsidP="006B2108">
            <w:pPr>
              <w:pStyle w:val="Paragraphedeliste"/>
              <w:spacing w:before="0" w:after="0"/>
              <w:ind w:left="0"/>
              <w:jc w:val="left"/>
              <w:rPr>
                <w:b/>
              </w:rPr>
            </w:pPr>
          </w:p>
        </w:tc>
        <w:tc>
          <w:tcPr>
            <w:tcW w:w="2889" w:type="pct"/>
            <w:gridSpan w:val="2"/>
            <w:vAlign w:val="center"/>
          </w:tcPr>
          <w:p w14:paraId="1941A01C" w14:textId="77777777" w:rsidR="005318D9" w:rsidRDefault="005318D9" w:rsidP="006B2108">
            <w:pPr>
              <w:pStyle w:val="Paragraphedeliste"/>
              <w:spacing w:before="0" w:after="0"/>
              <w:ind w:left="0"/>
              <w:jc w:val="left"/>
              <w:rPr>
                <w:b/>
              </w:rPr>
            </w:pPr>
            <w:r>
              <w:rPr>
                <w:rFonts w:ascii="Calibri" w:eastAsia="Times New Roman" w:hAnsi="Calibri" w:cs="Calibri"/>
                <w:b/>
                <w:bCs/>
                <w:color w:val="000000"/>
                <w:lang w:eastAsia="fr-FR"/>
              </w:rPr>
              <w:t>Nomenclature CIM</w:t>
            </w:r>
            <w:r>
              <w:rPr>
                <w:rFonts w:ascii="Calibri" w:eastAsia="Times New Roman" w:hAnsi="Calibri" w:cs="Calibri"/>
                <w:b/>
                <w:bCs/>
                <w:color w:val="000000"/>
                <w:lang w:eastAsia="fr-FR"/>
              </w:rPr>
              <w:noBreakHyphen/>
              <w:t>10</w:t>
            </w:r>
          </w:p>
        </w:tc>
      </w:tr>
      <w:tr w:rsidR="005318D9" w14:paraId="6C8AA243" w14:textId="77777777" w:rsidTr="006B2108">
        <w:tc>
          <w:tcPr>
            <w:tcW w:w="2111" w:type="pct"/>
            <w:vAlign w:val="center"/>
          </w:tcPr>
          <w:p w14:paraId="1DD2F61A" w14:textId="69F499D4" w:rsidR="005318D9" w:rsidRPr="00EA0509" w:rsidRDefault="00B27B66" w:rsidP="006B2108">
            <w:pPr>
              <w:pStyle w:val="Paragraphedeliste"/>
              <w:spacing w:before="0" w:after="0"/>
              <w:ind w:left="0"/>
              <w:jc w:val="left"/>
              <w:rPr>
                <w:b/>
              </w:rPr>
            </w:pPr>
            <w:r>
              <w:rPr>
                <w:b/>
              </w:rPr>
              <w:t>Situations</w:t>
            </w:r>
          </w:p>
        </w:tc>
        <w:tc>
          <w:tcPr>
            <w:tcW w:w="547" w:type="pct"/>
            <w:vAlign w:val="center"/>
          </w:tcPr>
          <w:p w14:paraId="41381245" w14:textId="77777777" w:rsidR="005318D9" w:rsidRPr="00EA0509" w:rsidRDefault="005318D9" w:rsidP="006B2108">
            <w:pPr>
              <w:pStyle w:val="Paragraphedeliste"/>
              <w:spacing w:before="0" w:after="0"/>
              <w:ind w:left="0"/>
              <w:jc w:val="left"/>
              <w:rPr>
                <w:b/>
              </w:rPr>
            </w:pPr>
            <w:r w:rsidRPr="00EA0509">
              <w:rPr>
                <w:b/>
              </w:rPr>
              <w:t>Codes</w:t>
            </w:r>
          </w:p>
        </w:tc>
        <w:tc>
          <w:tcPr>
            <w:tcW w:w="2342" w:type="pct"/>
            <w:vAlign w:val="center"/>
          </w:tcPr>
          <w:p w14:paraId="1F21BE34" w14:textId="77777777" w:rsidR="005318D9" w:rsidRPr="00EA0509" w:rsidRDefault="005318D9" w:rsidP="006B2108">
            <w:pPr>
              <w:pStyle w:val="Paragraphedeliste"/>
              <w:spacing w:before="0" w:after="0"/>
              <w:ind w:left="0"/>
              <w:jc w:val="left"/>
              <w:rPr>
                <w:b/>
              </w:rPr>
            </w:pPr>
            <w:r>
              <w:rPr>
                <w:b/>
              </w:rPr>
              <w:t>Libellé</w:t>
            </w:r>
          </w:p>
        </w:tc>
      </w:tr>
      <w:tr w:rsidR="005318D9" w14:paraId="4662478F" w14:textId="77777777" w:rsidTr="006B2108">
        <w:tc>
          <w:tcPr>
            <w:tcW w:w="2111" w:type="pct"/>
            <w:vAlign w:val="center"/>
          </w:tcPr>
          <w:p w14:paraId="1D7FC839" w14:textId="1F13AE7A" w:rsidR="006B2108" w:rsidRPr="006B2108" w:rsidRDefault="005318D9" w:rsidP="006B2108">
            <w:pPr>
              <w:pStyle w:val="Paragraphedeliste"/>
              <w:spacing w:before="0" w:after="0"/>
              <w:ind w:left="0"/>
              <w:jc w:val="left"/>
            </w:pPr>
            <w:r w:rsidRPr="006B2108">
              <w:t>Enfant de moins de 17 ans non scolarisé</w:t>
            </w:r>
          </w:p>
        </w:tc>
        <w:tc>
          <w:tcPr>
            <w:tcW w:w="547" w:type="pct"/>
            <w:vAlign w:val="center"/>
          </w:tcPr>
          <w:p w14:paraId="4A30EB21" w14:textId="77777777" w:rsidR="005318D9" w:rsidRDefault="005318D9" w:rsidP="006B2108">
            <w:pPr>
              <w:pStyle w:val="Paragraphedeliste"/>
              <w:spacing w:before="0" w:after="0"/>
              <w:ind w:left="0"/>
              <w:jc w:val="left"/>
            </w:pPr>
            <w:r>
              <w:t>Z55.1</w:t>
            </w:r>
          </w:p>
        </w:tc>
        <w:tc>
          <w:tcPr>
            <w:tcW w:w="2342" w:type="pct"/>
            <w:vAlign w:val="center"/>
          </w:tcPr>
          <w:p w14:paraId="51B92236" w14:textId="77777777" w:rsidR="005318D9" w:rsidRDefault="005318D9" w:rsidP="006B2108">
            <w:pPr>
              <w:pStyle w:val="Paragraphedeliste"/>
              <w:spacing w:before="0" w:after="0"/>
              <w:ind w:left="0"/>
              <w:jc w:val="left"/>
            </w:pPr>
            <w:r w:rsidRPr="002E4819">
              <w:t>Scolarisation inexistante ou inaccessible</w:t>
            </w:r>
          </w:p>
        </w:tc>
      </w:tr>
      <w:tr w:rsidR="005318D9" w14:paraId="6B643D07" w14:textId="77777777" w:rsidTr="006B2108">
        <w:tc>
          <w:tcPr>
            <w:tcW w:w="2111" w:type="pct"/>
            <w:vAlign w:val="center"/>
          </w:tcPr>
          <w:p w14:paraId="43601FE7" w14:textId="77777777" w:rsidR="005318D9" w:rsidRDefault="005318D9" w:rsidP="006B2108">
            <w:pPr>
              <w:pStyle w:val="Paragraphedeliste"/>
              <w:spacing w:before="0" w:after="0"/>
              <w:ind w:left="0"/>
              <w:jc w:val="left"/>
            </w:pPr>
            <w:r>
              <w:t>Personne adulte analphabète : personne n’ayant jamais été scolarisée</w:t>
            </w:r>
          </w:p>
        </w:tc>
        <w:tc>
          <w:tcPr>
            <w:tcW w:w="547" w:type="pct"/>
            <w:vAlign w:val="center"/>
          </w:tcPr>
          <w:p w14:paraId="59B4AA6C" w14:textId="77777777" w:rsidR="005318D9" w:rsidRDefault="005318D9" w:rsidP="006B2108">
            <w:pPr>
              <w:pStyle w:val="Paragraphedeliste"/>
              <w:spacing w:before="0" w:after="0"/>
              <w:ind w:left="0"/>
              <w:jc w:val="left"/>
            </w:pPr>
            <w:r>
              <w:t>Z55.00</w:t>
            </w:r>
          </w:p>
        </w:tc>
        <w:tc>
          <w:tcPr>
            <w:tcW w:w="2342" w:type="pct"/>
            <w:vAlign w:val="center"/>
          </w:tcPr>
          <w:p w14:paraId="02FAD258" w14:textId="77777777" w:rsidR="005318D9" w:rsidRDefault="005318D9" w:rsidP="006B2108">
            <w:pPr>
              <w:pStyle w:val="Paragraphedeliste"/>
              <w:spacing w:before="0" w:after="0"/>
              <w:ind w:left="0"/>
              <w:jc w:val="left"/>
            </w:pPr>
            <w:r w:rsidRPr="002E4819">
              <w:t>Analphabétisme et illettrisme</w:t>
            </w:r>
          </w:p>
        </w:tc>
      </w:tr>
      <w:tr w:rsidR="005318D9" w14:paraId="420F89B7" w14:textId="77777777" w:rsidTr="006B2108">
        <w:tc>
          <w:tcPr>
            <w:tcW w:w="2111" w:type="pct"/>
            <w:vAlign w:val="center"/>
          </w:tcPr>
          <w:p w14:paraId="7F86252F" w14:textId="77777777" w:rsidR="005318D9" w:rsidRDefault="005318D9" w:rsidP="006B2108">
            <w:pPr>
              <w:pStyle w:val="Paragraphedeliste"/>
              <w:spacing w:before="0" w:after="0"/>
              <w:ind w:left="0"/>
              <w:jc w:val="left"/>
            </w:pPr>
            <w:r>
              <w:t xml:space="preserve">Personne illettrée : adulte </w:t>
            </w:r>
            <w:r w:rsidRPr="0054152F">
              <w:t xml:space="preserve">qui, </w:t>
            </w:r>
            <w:r>
              <w:t xml:space="preserve">bien qu’ayant </w:t>
            </w:r>
            <w:r w:rsidRPr="0054152F">
              <w:t>été scolarisé, n’</w:t>
            </w:r>
            <w:r>
              <w:t>a</w:t>
            </w:r>
            <w:r w:rsidRPr="0054152F">
              <w:t xml:space="preserve"> pas acquis une maîtrise suffisante de la lecture, de l’écriture, du calcul, des compétences de base, pour être autonome dans les situations simples de la vie courante</w:t>
            </w:r>
          </w:p>
        </w:tc>
        <w:tc>
          <w:tcPr>
            <w:tcW w:w="547" w:type="pct"/>
            <w:vAlign w:val="center"/>
          </w:tcPr>
          <w:p w14:paraId="584D85B7" w14:textId="77777777" w:rsidR="005318D9" w:rsidRDefault="005318D9" w:rsidP="006B2108">
            <w:pPr>
              <w:pStyle w:val="Paragraphedeliste"/>
              <w:spacing w:before="0" w:after="0"/>
              <w:ind w:left="0"/>
              <w:jc w:val="left"/>
            </w:pPr>
            <w:r>
              <w:t>Z55.00</w:t>
            </w:r>
          </w:p>
        </w:tc>
        <w:tc>
          <w:tcPr>
            <w:tcW w:w="2342" w:type="pct"/>
            <w:vAlign w:val="center"/>
          </w:tcPr>
          <w:p w14:paraId="310FB13F" w14:textId="77777777" w:rsidR="005318D9" w:rsidRDefault="005318D9" w:rsidP="006B2108">
            <w:pPr>
              <w:pStyle w:val="Paragraphedeliste"/>
              <w:spacing w:before="0" w:after="0"/>
              <w:ind w:left="0"/>
              <w:jc w:val="left"/>
            </w:pPr>
            <w:r w:rsidRPr="002E4819">
              <w:t>Analphabétisme et illettrisme</w:t>
            </w:r>
          </w:p>
        </w:tc>
      </w:tr>
      <w:tr w:rsidR="005318D9" w:rsidRPr="006F10F1" w14:paraId="41DDB19F" w14:textId="77777777" w:rsidTr="006B2108">
        <w:tc>
          <w:tcPr>
            <w:tcW w:w="2111" w:type="pct"/>
            <w:vAlign w:val="center"/>
          </w:tcPr>
          <w:p w14:paraId="6923046D" w14:textId="77777777" w:rsidR="005318D9" w:rsidRPr="00E568ED" w:rsidRDefault="005318D9" w:rsidP="006B2108">
            <w:pPr>
              <w:pStyle w:val="Paragraphedeliste"/>
              <w:spacing w:before="0" w:after="0"/>
              <w:ind w:left="0"/>
              <w:jc w:val="left"/>
            </w:pPr>
            <w:r w:rsidRPr="00E568ED">
              <w:t xml:space="preserve">Personne peu lettrée </w:t>
            </w:r>
            <w:r w:rsidRPr="000E2BD4">
              <w:t>(faible nombre de mots utilisés, peu de précision dans le langage, mais lecture d'un texte simple possible)</w:t>
            </w:r>
          </w:p>
        </w:tc>
        <w:tc>
          <w:tcPr>
            <w:tcW w:w="547" w:type="pct"/>
            <w:vAlign w:val="center"/>
          </w:tcPr>
          <w:p w14:paraId="7F6DA65B" w14:textId="77777777" w:rsidR="005318D9" w:rsidRPr="00E568ED" w:rsidRDefault="005318D9" w:rsidP="006B2108">
            <w:pPr>
              <w:pStyle w:val="Paragraphedeliste"/>
              <w:spacing w:before="0" w:after="0"/>
              <w:ind w:left="0"/>
              <w:jc w:val="left"/>
            </w:pPr>
            <w:r w:rsidRPr="00E568ED">
              <w:t>Z55.08</w:t>
            </w:r>
          </w:p>
        </w:tc>
        <w:tc>
          <w:tcPr>
            <w:tcW w:w="2342" w:type="pct"/>
            <w:vAlign w:val="center"/>
          </w:tcPr>
          <w:p w14:paraId="2C93EC51" w14:textId="77777777" w:rsidR="005318D9" w:rsidRPr="00E568ED" w:rsidRDefault="005318D9" w:rsidP="006B2108">
            <w:pPr>
              <w:pStyle w:val="Paragraphedeliste"/>
              <w:spacing w:before="0" w:after="0"/>
              <w:ind w:left="0"/>
              <w:jc w:val="left"/>
            </w:pPr>
            <w:r w:rsidRPr="00E568ED">
              <w:t>Faibles niveaux éducatifs, autres et sans précision</w:t>
            </w:r>
          </w:p>
        </w:tc>
      </w:tr>
    </w:tbl>
    <w:p w14:paraId="70F40490" w14:textId="049788D7" w:rsidR="005318D9" w:rsidRDefault="005318D9" w:rsidP="005318D9">
      <w:pPr>
        <w:pStyle w:val="Titre2"/>
      </w:pPr>
      <w:bookmarkStart w:id="31" w:name="_Toc88665668"/>
      <w:r>
        <w:t>Les difficultés liées</w:t>
      </w:r>
      <w:r w:rsidRPr="0079735F">
        <w:t xml:space="preserve"> au facteur </w:t>
      </w:r>
      <w:r w:rsidR="00891C11">
        <w:t>« faible niveau d’éducation »</w:t>
      </w:r>
      <w:bookmarkEnd w:id="31"/>
    </w:p>
    <w:p w14:paraId="5C60066A" w14:textId="77777777" w:rsidR="005318D9" w:rsidRDefault="005318D9" w:rsidP="005318D9">
      <w:pPr>
        <w:spacing w:after="0"/>
      </w:pPr>
      <w:r>
        <w:t>Dans le cadre de la prise en charge hospitalière, lorsqu’un patient a un faible niveau d’éducation, il peut avoir les difficultés suivantes :</w:t>
      </w:r>
      <w:r w:rsidRPr="008A20B7">
        <w:t xml:space="preserve"> </w:t>
      </w:r>
    </w:p>
    <w:p w14:paraId="6AE30552" w14:textId="77777777" w:rsidR="005318D9" w:rsidRDefault="005318D9" w:rsidP="005318D9">
      <w:pPr>
        <w:pStyle w:val="Paragraphedeliste"/>
        <w:numPr>
          <w:ilvl w:val="3"/>
          <w:numId w:val="16"/>
        </w:numPr>
        <w:spacing w:after="0"/>
        <w:ind w:left="360"/>
      </w:pPr>
      <w:r>
        <w:t xml:space="preserve">Une mauvaise compréhension des explications des professionnels qui peuvent compliquer l’observance du traitement et le suivi des recommandations, en particulier lors des séances de rééducation ; </w:t>
      </w:r>
    </w:p>
    <w:p w14:paraId="224FFB73" w14:textId="77777777" w:rsidR="005318D9" w:rsidRDefault="005318D9" w:rsidP="005318D9">
      <w:pPr>
        <w:pStyle w:val="Paragraphedeliste"/>
        <w:numPr>
          <w:ilvl w:val="3"/>
          <w:numId w:val="16"/>
        </w:numPr>
        <w:spacing w:after="0"/>
        <w:ind w:left="360"/>
      </w:pPr>
      <w:r>
        <w:t>Une incapacité à lire et comprendre une prescription médicamenteuse ou un régime,</w:t>
      </w:r>
    </w:p>
    <w:p w14:paraId="716E2A8A" w14:textId="77777777" w:rsidR="005318D9" w:rsidRDefault="005318D9" w:rsidP="005318D9">
      <w:pPr>
        <w:pStyle w:val="Paragraphedeliste"/>
        <w:numPr>
          <w:ilvl w:val="3"/>
          <w:numId w:val="16"/>
        </w:numPr>
        <w:spacing w:after="0"/>
        <w:ind w:left="360"/>
      </w:pPr>
      <w:r>
        <w:t>Des difficultés à pouvoir suivre et participer à un programme d’éducation thérapeutique,</w:t>
      </w:r>
    </w:p>
    <w:p w14:paraId="2A62E014" w14:textId="77777777" w:rsidR="005318D9" w:rsidRDefault="005318D9" w:rsidP="005318D9">
      <w:pPr>
        <w:pStyle w:val="Paragraphedeliste"/>
        <w:numPr>
          <w:ilvl w:val="3"/>
          <w:numId w:val="16"/>
        </w:numPr>
        <w:spacing w:after="0"/>
        <w:ind w:left="360"/>
      </w:pPr>
      <w:r>
        <w:t>Des difficultés à réaliser des démarches administratives seul.</w:t>
      </w:r>
    </w:p>
    <w:p w14:paraId="5343BAFC" w14:textId="77777777" w:rsidR="00586633" w:rsidRDefault="00586633" w:rsidP="00664F96">
      <w:pPr>
        <w:pStyle w:val="Paragraphedeliste"/>
        <w:spacing w:after="0"/>
        <w:ind w:left="360"/>
      </w:pPr>
    </w:p>
    <w:p w14:paraId="7FCDFFB2" w14:textId="643D3A7C" w:rsidR="00586633" w:rsidRDefault="00586633" w:rsidP="00586633">
      <w:pPr>
        <w:spacing w:after="0"/>
      </w:pPr>
      <w:r w:rsidRPr="00586633">
        <w:t xml:space="preserve">Ce facteur doit être décrit si un effort de prise en charge de cette situation a été réalisé, par exemple, </w:t>
      </w:r>
      <w:r>
        <w:t>une adaptation des supports utilisés en éducation thérapeutique, un accompagnement du pat</w:t>
      </w:r>
      <w:r w:rsidR="00490437">
        <w:t xml:space="preserve">ient dans les démarches administratives </w:t>
      </w:r>
      <w:r w:rsidRPr="00586633">
        <w:t>ou si cette situation a impacté la prise en charge.</w:t>
      </w:r>
    </w:p>
    <w:p w14:paraId="78530A39" w14:textId="535714B6" w:rsidR="005318D9" w:rsidRDefault="005318D9" w:rsidP="005318D9">
      <w:pPr>
        <w:pStyle w:val="Titre2"/>
      </w:pPr>
      <w:bookmarkStart w:id="32" w:name="_Toc88665669"/>
      <w:r>
        <w:lastRenderedPageBreak/>
        <w:t>Exemple de codage</w:t>
      </w:r>
      <w:r>
        <w:rPr>
          <w:rStyle w:val="Appelnotedebasdep"/>
        </w:rPr>
        <w:footnoteReference w:id="19"/>
      </w:r>
      <w:bookmarkEnd w:id="32"/>
    </w:p>
    <w:p w14:paraId="24BC371A" w14:textId="33808532" w:rsidR="005318D9" w:rsidRDefault="00E50E01" w:rsidP="005318D9">
      <w:pPr>
        <w:spacing w:after="0"/>
      </w:pPr>
      <w:r>
        <w:t>Un patient coronarien est pris en charge</w:t>
      </w:r>
      <w:r w:rsidRPr="00FC540B">
        <w:t xml:space="preserve"> </w:t>
      </w:r>
      <w:r>
        <w:t>pour une rééducation cardiaque en SSR. Ses difficultés de lecture compliquent sa participation aux ateliers d’éducation thérapeutique collectifs. La diététicienne lui propose des séances individuelles en complément.</w:t>
      </w:r>
      <w:bookmarkStart w:id="33" w:name="_Hlk83887169"/>
    </w:p>
    <w:bookmarkEnd w:id="33"/>
    <w:p w14:paraId="3EFDF5D1" w14:textId="21F0CDA9" w:rsidR="005318D9" w:rsidRDefault="005318D9" w:rsidP="006B2108">
      <w:pPr>
        <w:spacing w:before="360" w:after="240"/>
      </w:pPr>
      <w:r w:rsidRPr="00815C92">
        <w:t>Le codage du séjour de ce patient est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4531"/>
      </w:tblGrid>
      <w:tr w:rsidR="00152479" w14:paraId="1FA36544" w14:textId="77777777" w:rsidTr="00C304AC">
        <w:tc>
          <w:tcPr>
            <w:tcW w:w="870" w:type="dxa"/>
          </w:tcPr>
          <w:p w14:paraId="00F85566" w14:textId="77777777" w:rsidR="00152479" w:rsidRDefault="00152479" w:rsidP="00152479">
            <w:pPr>
              <w:spacing w:before="0" w:after="0"/>
            </w:pPr>
            <w:r>
              <w:t>FPP</w:t>
            </w:r>
          </w:p>
        </w:tc>
        <w:tc>
          <w:tcPr>
            <w:tcW w:w="4531" w:type="dxa"/>
          </w:tcPr>
          <w:p w14:paraId="51F0D836" w14:textId="26A3BE50" w:rsidR="00152479" w:rsidRDefault="00C304AC" w:rsidP="00152479">
            <w:pPr>
              <w:spacing w:before="0" w:after="0"/>
            </w:pPr>
            <w:r w:rsidRPr="00815C92">
              <w:t>Z50.</w:t>
            </w:r>
            <w:r>
              <w:t xml:space="preserve">0 </w:t>
            </w:r>
            <w:r>
              <w:rPr>
                <w:i/>
              </w:rPr>
              <w:t>Rééducation cardiaque</w:t>
            </w:r>
          </w:p>
        </w:tc>
      </w:tr>
      <w:tr w:rsidR="00152479" w14:paraId="359470CE" w14:textId="77777777" w:rsidTr="00C304AC">
        <w:tc>
          <w:tcPr>
            <w:tcW w:w="870" w:type="dxa"/>
          </w:tcPr>
          <w:p w14:paraId="5A7091E1" w14:textId="77777777" w:rsidR="00152479" w:rsidRDefault="00152479" w:rsidP="00152479">
            <w:pPr>
              <w:spacing w:before="0" w:after="0"/>
            </w:pPr>
            <w:r>
              <w:t>MMP</w:t>
            </w:r>
          </w:p>
        </w:tc>
        <w:tc>
          <w:tcPr>
            <w:tcW w:w="4531" w:type="dxa"/>
          </w:tcPr>
          <w:p w14:paraId="2B995D13" w14:textId="60D2C816" w:rsidR="00152479" w:rsidRDefault="00C304AC" w:rsidP="00152479">
            <w:pPr>
              <w:spacing w:before="0" w:after="0"/>
            </w:pPr>
            <w:r w:rsidRPr="00815C92">
              <w:t>Z9</w:t>
            </w:r>
            <w:r>
              <w:t xml:space="preserve">5.1 </w:t>
            </w:r>
            <w:r w:rsidRPr="000265D2">
              <w:rPr>
                <w:i/>
              </w:rPr>
              <w:t xml:space="preserve">Présence d'un pontage </w:t>
            </w:r>
            <w:proofErr w:type="spellStart"/>
            <w:r w:rsidRPr="000265D2">
              <w:rPr>
                <w:i/>
              </w:rPr>
              <w:t>aortocoronaire</w:t>
            </w:r>
            <w:proofErr w:type="spellEnd"/>
          </w:p>
        </w:tc>
      </w:tr>
      <w:tr w:rsidR="00152479" w14:paraId="66D458B5" w14:textId="77777777" w:rsidTr="00C304AC">
        <w:tc>
          <w:tcPr>
            <w:tcW w:w="870" w:type="dxa"/>
          </w:tcPr>
          <w:p w14:paraId="1AB84C94" w14:textId="77777777" w:rsidR="00152479" w:rsidRDefault="00152479" w:rsidP="00152479">
            <w:pPr>
              <w:spacing w:before="0" w:after="0"/>
            </w:pPr>
            <w:r>
              <w:t>AE</w:t>
            </w:r>
          </w:p>
        </w:tc>
        <w:tc>
          <w:tcPr>
            <w:tcW w:w="4531" w:type="dxa"/>
          </w:tcPr>
          <w:p w14:paraId="2B5E9705" w14:textId="15294F4C" w:rsidR="00152479" w:rsidRDefault="00C304AC" w:rsidP="00152479">
            <w:pPr>
              <w:spacing w:before="0" w:after="0"/>
            </w:pPr>
            <w:r>
              <w:t xml:space="preserve">I25.5 </w:t>
            </w:r>
            <w:r w:rsidRPr="00815C92">
              <w:rPr>
                <w:i/>
              </w:rPr>
              <w:t>Myocardiopathie ischémique</w:t>
            </w:r>
          </w:p>
        </w:tc>
      </w:tr>
      <w:tr w:rsidR="00152479" w14:paraId="0BBDE741" w14:textId="77777777" w:rsidTr="00C304AC">
        <w:tc>
          <w:tcPr>
            <w:tcW w:w="870" w:type="dxa"/>
          </w:tcPr>
          <w:p w14:paraId="7B5BF2F0" w14:textId="77777777" w:rsidR="00152479" w:rsidRPr="00C304AC" w:rsidRDefault="00152479" w:rsidP="00152479">
            <w:pPr>
              <w:spacing w:before="0" w:after="0"/>
              <w:rPr>
                <w:b/>
              </w:rPr>
            </w:pPr>
            <w:r w:rsidRPr="00C304AC">
              <w:rPr>
                <w:b/>
              </w:rPr>
              <w:t>DA</w:t>
            </w:r>
          </w:p>
        </w:tc>
        <w:tc>
          <w:tcPr>
            <w:tcW w:w="4531" w:type="dxa"/>
          </w:tcPr>
          <w:p w14:paraId="1183E391" w14:textId="64A0431B" w:rsidR="00152479" w:rsidRPr="00C304AC" w:rsidRDefault="00C304AC" w:rsidP="00152479">
            <w:pPr>
              <w:spacing w:before="0" w:after="0"/>
              <w:rPr>
                <w:b/>
              </w:rPr>
            </w:pPr>
            <w:r w:rsidRPr="00C304AC">
              <w:rPr>
                <w:b/>
              </w:rPr>
              <w:t xml:space="preserve">Z55.00 </w:t>
            </w:r>
            <w:r w:rsidRPr="00C304AC">
              <w:rPr>
                <w:b/>
                <w:i/>
              </w:rPr>
              <w:t>Analphabétisme et illettrisme</w:t>
            </w:r>
          </w:p>
        </w:tc>
      </w:tr>
    </w:tbl>
    <w:p w14:paraId="6EAFC642" w14:textId="77777777" w:rsidR="00891C11" w:rsidRDefault="00891C11" w:rsidP="00891C11">
      <w:pPr>
        <w:spacing w:before="0" w:after="0"/>
        <w:jc w:val="left"/>
      </w:pPr>
    </w:p>
    <w:p w14:paraId="10246138" w14:textId="0CD88195" w:rsidR="005318D9" w:rsidRDefault="005318D9" w:rsidP="007B1F7A">
      <w:pPr>
        <w:spacing w:before="0" w:after="0"/>
        <w:jc w:val="left"/>
        <w:rPr>
          <w:rFonts w:asciiTheme="majorHAnsi" w:eastAsiaTheme="majorEastAsia" w:hAnsiTheme="majorHAnsi" w:cstheme="majorBidi"/>
          <w:b/>
          <w:smallCaps/>
          <w:sz w:val="28"/>
          <w:szCs w:val="32"/>
        </w:rPr>
      </w:pPr>
      <w:r>
        <w:br w:type="page"/>
      </w:r>
    </w:p>
    <w:p w14:paraId="5EB25C63" w14:textId="77777777" w:rsidR="005318D9" w:rsidRDefault="005318D9" w:rsidP="005318D9">
      <w:pPr>
        <w:pStyle w:val="Titre1"/>
      </w:pPr>
      <w:bookmarkStart w:id="34" w:name="_Toc88665670"/>
      <w:r w:rsidRPr="008F52D6">
        <w:lastRenderedPageBreak/>
        <w:t>Barrière de la langue</w:t>
      </w:r>
      <w:bookmarkEnd w:id="34"/>
    </w:p>
    <w:p w14:paraId="7B8F20E5" w14:textId="3DB1858C" w:rsidR="005318D9" w:rsidRDefault="005318D9" w:rsidP="005318D9">
      <w:pPr>
        <w:pStyle w:val="Titre2"/>
        <w:numPr>
          <w:ilvl w:val="0"/>
          <w:numId w:val="33"/>
        </w:numPr>
      </w:pPr>
      <w:bookmarkStart w:id="35" w:name="_Toc88665671"/>
      <w:r w:rsidRPr="0079735F">
        <w:t>Définition</w:t>
      </w:r>
      <w:bookmarkEnd w:id="35"/>
    </w:p>
    <w:p w14:paraId="3CEDF6B7" w14:textId="7169E48F" w:rsidR="005318D9" w:rsidRDefault="005318D9" w:rsidP="005318D9">
      <w:pPr>
        <w:spacing w:after="0"/>
      </w:pPr>
      <w:r>
        <w:t xml:space="preserve">Cet item vise à identifier les patients présentant des difficultés pour comprendre </w:t>
      </w:r>
      <w:r w:rsidR="00664F96">
        <w:t>ou</w:t>
      </w:r>
      <w:r>
        <w:t xml:space="preserve"> s’exprimer en français</w:t>
      </w:r>
      <w:r w:rsidR="00664F96">
        <w:rPr>
          <w:rStyle w:val="Appelnotedebasdep"/>
        </w:rPr>
        <w:footnoteReference w:id="20"/>
      </w:r>
      <w:r>
        <w:t xml:space="preserve"> qui ont un impact sur sa prise en charge (difficulté à comprendre les consignes des professionnels, besoin d’un interprète, etc.).</w:t>
      </w:r>
    </w:p>
    <w:p w14:paraId="101E9856" w14:textId="16298126" w:rsidR="005318D9" w:rsidRDefault="005318D9" w:rsidP="005318D9">
      <w:pPr>
        <w:pStyle w:val="Titre2"/>
      </w:pPr>
      <w:bookmarkStart w:id="36" w:name="_Toc88665672"/>
      <w:r>
        <w:t xml:space="preserve">Les </w:t>
      </w:r>
      <w:r w:rsidR="00F36220">
        <w:t xml:space="preserve">situations </w:t>
      </w:r>
      <w:r>
        <w:t>et les codes CIM-10 associés</w:t>
      </w:r>
      <w:bookmarkEnd w:id="36"/>
    </w:p>
    <w:p w14:paraId="00C6C428" w14:textId="66ABCA51" w:rsidR="005318D9" w:rsidRDefault="005318D9" w:rsidP="005318D9">
      <w:pPr>
        <w:spacing w:after="240"/>
      </w:pPr>
      <w:r>
        <w:t xml:space="preserve">Les difficultés liées à la langue recouvrent les </w:t>
      </w:r>
      <w:r w:rsidR="00A86D28">
        <w:t>situations</w:t>
      </w:r>
      <w:r>
        <w:t xml:space="preserve"> décrit</w:t>
      </w:r>
      <w:r w:rsidR="00A86D28">
        <w:t>e</w:t>
      </w:r>
      <w:r>
        <w:t>s dans le tableau suivant. Un code CIM-10</w:t>
      </w:r>
      <w:r w:rsidR="00B54054">
        <w:noBreakHyphen/>
        <w:t xml:space="preserve">FR </w:t>
      </w:r>
      <w:r w:rsidR="00D26180">
        <w:t>à usage PMSI</w:t>
      </w:r>
      <w:r>
        <w:t xml:space="preserve"> est associé </w:t>
      </w:r>
      <w:r w:rsidR="003E11E7">
        <w:t xml:space="preserve">à </w:t>
      </w:r>
      <w:r>
        <w:t xml:space="preserve">plusieurs </w:t>
      </w:r>
      <w:r w:rsidR="00A86D28">
        <w:t>situations</w:t>
      </w:r>
      <w:r>
        <w:t>. Chacune des situations présentées est décrite avec le même code CIM-10.</w:t>
      </w:r>
    </w:p>
    <w:tbl>
      <w:tblPr>
        <w:tblStyle w:val="Grilledutableau"/>
        <w:tblW w:w="5394" w:type="pct"/>
        <w:tblLook w:val="04A0" w:firstRow="1" w:lastRow="0" w:firstColumn="1" w:lastColumn="0" w:noHBand="0" w:noVBand="1"/>
      </w:tblPr>
      <w:tblGrid>
        <w:gridCol w:w="4536"/>
        <w:gridCol w:w="2420"/>
        <w:gridCol w:w="2825"/>
      </w:tblGrid>
      <w:tr w:rsidR="005318D9" w14:paraId="5C2EE411" w14:textId="77777777" w:rsidTr="006B2108">
        <w:tc>
          <w:tcPr>
            <w:tcW w:w="2319" w:type="pct"/>
            <w:tcBorders>
              <w:top w:val="nil"/>
              <w:left w:val="nil"/>
            </w:tcBorders>
            <w:vAlign w:val="center"/>
          </w:tcPr>
          <w:p w14:paraId="645FECC0" w14:textId="77777777" w:rsidR="005318D9" w:rsidRPr="004B78AB" w:rsidRDefault="005318D9" w:rsidP="006B2108">
            <w:pPr>
              <w:spacing w:before="0" w:after="0"/>
              <w:jc w:val="left"/>
              <w:rPr>
                <w:b/>
              </w:rPr>
            </w:pPr>
          </w:p>
        </w:tc>
        <w:tc>
          <w:tcPr>
            <w:tcW w:w="2681" w:type="pct"/>
            <w:gridSpan w:val="2"/>
            <w:vAlign w:val="center"/>
          </w:tcPr>
          <w:p w14:paraId="4F0A60C2" w14:textId="77777777" w:rsidR="005318D9" w:rsidRDefault="005318D9" w:rsidP="006B2108">
            <w:pPr>
              <w:spacing w:before="0" w:after="0"/>
              <w:jc w:val="left"/>
              <w:rPr>
                <w:b/>
              </w:rPr>
            </w:pPr>
            <w:r>
              <w:rPr>
                <w:rFonts w:ascii="Calibri" w:eastAsia="Times New Roman" w:hAnsi="Calibri" w:cs="Calibri"/>
                <w:b/>
                <w:bCs/>
                <w:color w:val="000000"/>
                <w:lang w:eastAsia="fr-FR"/>
              </w:rPr>
              <w:t>Nomenclature CIM</w:t>
            </w:r>
            <w:r>
              <w:rPr>
                <w:rFonts w:ascii="Calibri" w:eastAsia="Times New Roman" w:hAnsi="Calibri" w:cs="Calibri"/>
                <w:b/>
                <w:bCs/>
                <w:color w:val="000000"/>
                <w:lang w:eastAsia="fr-FR"/>
              </w:rPr>
              <w:noBreakHyphen/>
              <w:t>10</w:t>
            </w:r>
          </w:p>
        </w:tc>
      </w:tr>
      <w:tr w:rsidR="005318D9" w14:paraId="368863CD" w14:textId="77777777" w:rsidTr="006B2108">
        <w:tc>
          <w:tcPr>
            <w:tcW w:w="2319" w:type="pct"/>
            <w:vAlign w:val="center"/>
          </w:tcPr>
          <w:p w14:paraId="0DF0481B" w14:textId="0B7874F4" w:rsidR="005318D9" w:rsidRPr="004B78AB" w:rsidRDefault="00B27B66" w:rsidP="006B2108">
            <w:pPr>
              <w:spacing w:before="0" w:after="0"/>
              <w:jc w:val="left"/>
              <w:rPr>
                <w:b/>
              </w:rPr>
            </w:pPr>
            <w:r>
              <w:rPr>
                <w:b/>
              </w:rPr>
              <w:t>Situations</w:t>
            </w:r>
          </w:p>
        </w:tc>
        <w:tc>
          <w:tcPr>
            <w:tcW w:w="1237" w:type="pct"/>
            <w:vAlign w:val="center"/>
          </w:tcPr>
          <w:p w14:paraId="560AE4D0" w14:textId="586FC396" w:rsidR="005318D9" w:rsidRPr="004B78AB" w:rsidRDefault="005318D9" w:rsidP="006B2108">
            <w:pPr>
              <w:spacing w:before="0" w:after="0"/>
              <w:jc w:val="left"/>
              <w:rPr>
                <w:b/>
              </w:rPr>
            </w:pPr>
            <w:r w:rsidRPr="004B78AB">
              <w:rPr>
                <w:b/>
              </w:rPr>
              <w:t>Code</w:t>
            </w:r>
          </w:p>
        </w:tc>
        <w:tc>
          <w:tcPr>
            <w:tcW w:w="1444" w:type="pct"/>
            <w:vAlign w:val="center"/>
          </w:tcPr>
          <w:p w14:paraId="7AF8D175" w14:textId="52AF3FDC" w:rsidR="005318D9" w:rsidRPr="004B78AB" w:rsidRDefault="005318D9" w:rsidP="006B2108">
            <w:pPr>
              <w:spacing w:before="0" w:after="0"/>
              <w:jc w:val="left"/>
              <w:rPr>
                <w:b/>
              </w:rPr>
            </w:pPr>
            <w:r>
              <w:rPr>
                <w:b/>
              </w:rPr>
              <w:t>Libellé</w:t>
            </w:r>
          </w:p>
        </w:tc>
      </w:tr>
      <w:tr w:rsidR="005318D9" w14:paraId="6EAF62EE" w14:textId="77777777" w:rsidTr="006B2108">
        <w:tc>
          <w:tcPr>
            <w:tcW w:w="2319" w:type="pct"/>
            <w:vAlign w:val="center"/>
          </w:tcPr>
          <w:p w14:paraId="29697156" w14:textId="77777777" w:rsidR="005318D9" w:rsidRDefault="005318D9" w:rsidP="006B2108">
            <w:pPr>
              <w:spacing w:before="0" w:after="0"/>
              <w:jc w:val="left"/>
            </w:pPr>
            <w:r>
              <w:rPr>
                <w:rFonts w:ascii="Calibri" w:eastAsia="Times New Roman" w:hAnsi="Calibri" w:cs="Times New Roman"/>
                <w:color w:val="000000"/>
                <w:lang w:eastAsia="fr-FR"/>
              </w:rPr>
              <w:t>D</w:t>
            </w:r>
            <w:r w:rsidRPr="007007A2">
              <w:rPr>
                <w:rFonts w:ascii="Calibri" w:eastAsia="Times New Roman" w:hAnsi="Calibri" w:cs="Times New Roman"/>
                <w:color w:val="000000"/>
                <w:lang w:eastAsia="fr-FR"/>
              </w:rPr>
              <w:t>ifficulté</w:t>
            </w:r>
            <w:r>
              <w:rPr>
                <w:rFonts w:ascii="Calibri" w:eastAsia="Times New Roman" w:hAnsi="Calibri" w:cs="Times New Roman"/>
                <w:color w:val="000000"/>
                <w:lang w:eastAsia="fr-FR"/>
              </w:rPr>
              <w:t>s pour le patient</w:t>
            </w:r>
            <w:r w:rsidRPr="007007A2">
              <w:rPr>
                <w:rFonts w:ascii="Calibri" w:eastAsia="Times New Roman" w:hAnsi="Calibri" w:cs="Times New Roman"/>
                <w:color w:val="000000"/>
                <w:lang w:eastAsia="fr-FR"/>
              </w:rPr>
              <w:t xml:space="preserve"> à s'exprimer en français</w:t>
            </w:r>
            <w:r>
              <w:rPr>
                <w:rFonts w:ascii="Calibri" w:eastAsia="Times New Roman" w:hAnsi="Calibri" w:cs="Times New Roman"/>
                <w:color w:val="000000"/>
                <w:lang w:eastAsia="fr-FR"/>
              </w:rPr>
              <w:t xml:space="preserve"> et absence d’une langue commune au patient et à l’équipe</w:t>
            </w:r>
          </w:p>
        </w:tc>
        <w:tc>
          <w:tcPr>
            <w:tcW w:w="1237" w:type="pct"/>
            <w:vMerge w:val="restart"/>
            <w:vAlign w:val="center"/>
          </w:tcPr>
          <w:p w14:paraId="4D2DBD1E" w14:textId="77777777" w:rsidR="005318D9" w:rsidRPr="00797598" w:rsidRDefault="005318D9" w:rsidP="006B2108">
            <w:pPr>
              <w:spacing w:before="0" w:after="0"/>
              <w:jc w:val="left"/>
              <w:rPr>
                <w:rFonts w:ascii="Calibri" w:eastAsia="Times New Roman" w:hAnsi="Calibri" w:cs="Calibri"/>
                <w:color w:val="000000"/>
                <w:lang w:eastAsia="fr-FR"/>
              </w:rPr>
            </w:pPr>
            <w:r w:rsidRPr="00797598">
              <w:rPr>
                <w:rFonts w:ascii="Calibri" w:eastAsia="Times New Roman" w:hAnsi="Calibri" w:cs="Calibri"/>
                <w:color w:val="000000"/>
                <w:lang w:eastAsia="fr-FR"/>
              </w:rPr>
              <w:t>Z60.30</w:t>
            </w:r>
          </w:p>
        </w:tc>
        <w:tc>
          <w:tcPr>
            <w:tcW w:w="1444" w:type="pct"/>
            <w:vMerge w:val="restart"/>
            <w:vAlign w:val="center"/>
          </w:tcPr>
          <w:p w14:paraId="6EBD0FAC" w14:textId="77777777" w:rsidR="005318D9" w:rsidRPr="00797598" w:rsidRDefault="005318D9" w:rsidP="006B2108">
            <w:pPr>
              <w:spacing w:before="0" w:after="0"/>
              <w:jc w:val="left"/>
              <w:rPr>
                <w:rFonts w:ascii="Calibri" w:eastAsia="Times New Roman" w:hAnsi="Calibri" w:cs="Calibri"/>
                <w:color w:val="000000"/>
                <w:lang w:eastAsia="fr-FR"/>
              </w:rPr>
            </w:pPr>
            <w:r w:rsidRPr="00797598">
              <w:rPr>
                <w:rFonts w:ascii="Calibri" w:eastAsia="Times New Roman" w:hAnsi="Calibri" w:cs="Calibri"/>
                <w:color w:val="000000"/>
                <w:lang w:eastAsia="fr-FR"/>
              </w:rPr>
              <w:t>Difficultés liées à la langue</w:t>
            </w:r>
          </w:p>
          <w:p w14:paraId="660F2946" w14:textId="77777777" w:rsidR="005318D9" w:rsidRPr="00797598" w:rsidRDefault="005318D9" w:rsidP="006B2108">
            <w:pPr>
              <w:spacing w:before="0" w:after="0"/>
              <w:jc w:val="left"/>
              <w:rPr>
                <w:rFonts w:ascii="Calibri" w:eastAsia="Times New Roman" w:hAnsi="Calibri" w:cs="Calibri"/>
                <w:color w:val="000000"/>
                <w:lang w:eastAsia="fr-FR"/>
              </w:rPr>
            </w:pPr>
          </w:p>
        </w:tc>
      </w:tr>
      <w:tr w:rsidR="005318D9" w14:paraId="5A833436" w14:textId="77777777" w:rsidTr="006B2108">
        <w:tc>
          <w:tcPr>
            <w:tcW w:w="2319" w:type="pct"/>
            <w:vAlign w:val="center"/>
          </w:tcPr>
          <w:p w14:paraId="59733201" w14:textId="77777777" w:rsidR="005318D9" w:rsidRDefault="005318D9" w:rsidP="006B2108">
            <w:pPr>
              <w:spacing w:before="0" w:after="0"/>
              <w:jc w:val="left"/>
            </w:pPr>
            <w:r>
              <w:rPr>
                <w:rFonts w:ascii="Calibri" w:eastAsia="Times New Roman" w:hAnsi="Calibri" w:cs="Times New Roman"/>
                <w:color w:val="000000"/>
                <w:lang w:eastAsia="fr-FR"/>
              </w:rPr>
              <w:t>D</w:t>
            </w:r>
            <w:r w:rsidRPr="007007A2">
              <w:rPr>
                <w:rFonts w:ascii="Calibri" w:eastAsia="Times New Roman" w:hAnsi="Calibri" w:cs="Times New Roman"/>
                <w:color w:val="000000"/>
                <w:lang w:eastAsia="fr-FR"/>
              </w:rPr>
              <w:t>ifficulté</w:t>
            </w:r>
            <w:r>
              <w:rPr>
                <w:rFonts w:ascii="Calibri" w:eastAsia="Times New Roman" w:hAnsi="Calibri" w:cs="Times New Roman"/>
                <w:color w:val="000000"/>
                <w:lang w:eastAsia="fr-FR"/>
              </w:rPr>
              <w:t>s pour le patient</w:t>
            </w:r>
            <w:r w:rsidRPr="007007A2">
              <w:rPr>
                <w:rFonts w:ascii="Calibri" w:eastAsia="Times New Roman" w:hAnsi="Calibri" w:cs="Times New Roman"/>
                <w:color w:val="000000"/>
                <w:lang w:eastAsia="fr-FR"/>
              </w:rPr>
              <w:t xml:space="preserve"> à comprendre le </w:t>
            </w:r>
            <w:r>
              <w:rPr>
                <w:rFonts w:ascii="Calibri" w:eastAsia="Times New Roman" w:hAnsi="Calibri" w:cs="Times New Roman"/>
                <w:color w:val="000000"/>
                <w:lang w:eastAsia="fr-FR"/>
              </w:rPr>
              <w:t>français et absence d’une langue commune au patient et à l’équipe</w:t>
            </w:r>
          </w:p>
        </w:tc>
        <w:tc>
          <w:tcPr>
            <w:tcW w:w="1237" w:type="pct"/>
            <w:vMerge/>
            <w:vAlign w:val="center"/>
          </w:tcPr>
          <w:p w14:paraId="33523FC8" w14:textId="77777777" w:rsidR="005318D9" w:rsidRDefault="005318D9" w:rsidP="006B2108">
            <w:pPr>
              <w:spacing w:before="0" w:after="0"/>
              <w:jc w:val="left"/>
            </w:pPr>
          </w:p>
        </w:tc>
        <w:tc>
          <w:tcPr>
            <w:tcW w:w="1444" w:type="pct"/>
            <w:vMerge/>
            <w:vAlign w:val="center"/>
          </w:tcPr>
          <w:p w14:paraId="7565B950" w14:textId="77777777" w:rsidR="005318D9" w:rsidRDefault="005318D9" w:rsidP="006B2108">
            <w:pPr>
              <w:spacing w:before="0" w:after="0"/>
              <w:jc w:val="left"/>
            </w:pPr>
          </w:p>
        </w:tc>
      </w:tr>
    </w:tbl>
    <w:p w14:paraId="7676E916" w14:textId="7B455789" w:rsidR="005318D9" w:rsidRDefault="00F34AE1" w:rsidP="005318D9">
      <w:pPr>
        <w:pStyle w:val="Titre2"/>
      </w:pPr>
      <w:bookmarkStart w:id="37" w:name="_Toc88665673"/>
      <w:r>
        <w:t>Les</w:t>
      </w:r>
      <w:r w:rsidR="005318D9">
        <w:t xml:space="preserve"> difficultés lié</w:t>
      </w:r>
      <w:r>
        <w:t>e</w:t>
      </w:r>
      <w:r w:rsidR="005318D9">
        <w:t xml:space="preserve">s au facteur </w:t>
      </w:r>
      <w:r>
        <w:t>« barrière de la langue »</w:t>
      </w:r>
      <w:bookmarkEnd w:id="37"/>
    </w:p>
    <w:p w14:paraId="4AD8D94B" w14:textId="68EFEA72" w:rsidR="005318D9" w:rsidRDefault="005318D9" w:rsidP="005318D9">
      <w:pPr>
        <w:spacing w:after="0"/>
      </w:pPr>
      <w:r>
        <w:t xml:space="preserve">Dans le cadre de la prise en charge hospitalière, lorsqu’il existe une barrière de la langue entre le patient et les membres de l’équipe soignante, il peut </w:t>
      </w:r>
      <w:r w:rsidR="00B13C6D">
        <w:t>apparaître</w:t>
      </w:r>
      <w:r>
        <w:t xml:space="preserve"> des d</w:t>
      </w:r>
      <w:r w:rsidRPr="00AD54F0">
        <w:t>ifficulté</w:t>
      </w:r>
      <w:r>
        <w:t>s :</w:t>
      </w:r>
    </w:p>
    <w:p w14:paraId="7C14E616" w14:textId="7E72B203" w:rsidR="005318D9" w:rsidRDefault="005318D9" w:rsidP="005318D9">
      <w:pPr>
        <w:pStyle w:val="Paragraphedeliste"/>
        <w:numPr>
          <w:ilvl w:val="3"/>
          <w:numId w:val="16"/>
        </w:numPr>
        <w:spacing w:after="0"/>
        <w:ind w:left="360"/>
      </w:pPr>
      <w:r>
        <w:t>Pour le patient</w:t>
      </w:r>
      <w:r w:rsidRPr="00AD54F0">
        <w:t xml:space="preserve"> à comprendre les consignes des professionnels dans le cadre de la </w:t>
      </w:r>
      <w:r w:rsidR="00F65752">
        <w:t>prise en charge</w:t>
      </w:r>
      <w:r>
        <w:t xml:space="preserve">, </w:t>
      </w:r>
    </w:p>
    <w:p w14:paraId="50F7110B" w14:textId="0B1E9BEC" w:rsidR="005318D9" w:rsidRDefault="005318D9" w:rsidP="00B13C6D">
      <w:pPr>
        <w:pStyle w:val="Paragraphedeliste"/>
        <w:numPr>
          <w:ilvl w:val="3"/>
          <w:numId w:val="16"/>
        </w:numPr>
        <w:spacing w:after="0"/>
        <w:ind w:left="360"/>
      </w:pPr>
      <w:r>
        <w:t>Pour le personnel à comprendre le patient lorsqu’il</w:t>
      </w:r>
      <w:r w:rsidRPr="00AD54F0">
        <w:t xml:space="preserve"> exprime </w:t>
      </w:r>
      <w:r>
        <w:t>son</w:t>
      </w:r>
      <w:r w:rsidRPr="00AD54F0">
        <w:t xml:space="preserve"> ressenti lors de</w:t>
      </w:r>
      <w:r w:rsidR="00F65752">
        <w:t>s différentes situations de prise en charge (</w:t>
      </w:r>
      <w:r w:rsidRPr="00AD54F0">
        <w:t>rééducation, soins</w:t>
      </w:r>
      <w:r>
        <w:t>, etc.</w:t>
      </w:r>
      <w:r w:rsidR="00F65752">
        <w:t>).</w:t>
      </w:r>
    </w:p>
    <w:p w14:paraId="3B91D3A9" w14:textId="7DAE0E62" w:rsidR="00B13C6D" w:rsidRDefault="00B13C6D" w:rsidP="000009B4">
      <w:pPr>
        <w:pStyle w:val="Paragraphedeliste"/>
        <w:spacing w:after="0"/>
        <w:ind w:left="360"/>
      </w:pPr>
      <w:r>
        <w:t xml:space="preserve">Ce facteur doit être codé si un effort de prise en charge pour répondre </w:t>
      </w:r>
      <w:r w:rsidR="00865FEA">
        <w:t>aux difficultés</w:t>
      </w:r>
      <w:r>
        <w:t xml:space="preserve"> a été réalisé. Il s’agirait de retrouver dans le dossier patient, par exemple, </w:t>
      </w:r>
      <w:r w:rsidR="00F1105F">
        <w:t xml:space="preserve">une trace de l’intervention d’un interprète de la langue du patient, ou </w:t>
      </w:r>
      <w:r w:rsidR="00865FEA">
        <w:t>l’</w:t>
      </w:r>
      <w:r w:rsidR="0031486C">
        <w:t xml:space="preserve">usage d’un outil numérique d’aide à la traduction. </w:t>
      </w:r>
    </w:p>
    <w:p w14:paraId="352D7EBE" w14:textId="4EC27976" w:rsidR="005318D9" w:rsidRDefault="005318D9" w:rsidP="005318D9">
      <w:pPr>
        <w:pStyle w:val="Titre2"/>
      </w:pPr>
      <w:bookmarkStart w:id="38" w:name="_Toc88665674"/>
      <w:r>
        <w:t>Exemple de codage</w:t>
      </w:r>
      <w:r>
        <w:rPr>
          <w:rStyle w:val="Appelnotedebasdep"/>
        </w:rPr>
        <w:footnoteReference w:id="21"/>
      </w:r>
      <w:bookmarkEnd w:id="38"/>
    </w:p>
    <w:p w14:paraId="2D641F3C" w14:textId="77777777" w:rsidR="005318D9" w:rsidRDefault="005318D9" w:rsidP="005318D9">
      <w:pPr>
        <w:spacing w:after="0"/>
      </w:pPr>
      <w:r>
        <w:t xml:space="preserve">Un patient de 65 ans, arrivé en France depuis 3 ans, vient en rééducation après un accident vasculaire cérébral ischémique. Il présente une hémiplégie et une probable aphasie. Lors de l’évaluation de l’aphasie, l’orthophoniste se rend compte que le patient ne parle plus français. Pour pouvoir mener à bien l’évaluation, il est nécessaire qu’un des enfants du patient soit </w:t>
      </w:r>
      <w:r>
        <w:lastRenderedPageBreak/>
        <w:t>présent pour traduire les questions de l’orthophoniste à son père et les réponses du père à l’orthophoniste.</w:t>
      </w:r>
    </w:p>
    <w:p w14:paraId="750EFCF6" w14:textId="1A0B9F66" w:rsidR="005318D9" w:rsidRDefault="005318D9" w:rsidP="0048362D">
      <w:pPr>
        <w:spacing w:before="0" w:after="240"/>
      </w:pPr>
      <w:r>
        <w:t>Le séjour de ce patient sera codé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6777"/>
      </w:tblGrid>
      <w:tr w:rsidR="00152479" w14:paraId="21EF71FF" w14:textId="77777777" w:rsidTr="0048362D">
        <w:tc>
          <w:tcPr>
            <w:tcW w:w="870" w:type="dxa"/>
          </w:tcPr>
          <w:p w14:paraId="4595464D" w14:textId="77777777" w:rsidR="00152479" w:rsidRDefault="00152479" w:rsidP="00152479">
            <w:pPr>
              <w:spacing w:before="0" w:after="0"/>
            </w:pPr>
            <w:r>
              <w:t>FPP</w:t>
            </w:r>
          </w:p>
        </w:tc>
        <w:tc>
          <w:tcPr>
            <w:tcW w:w="6777" w:type="dxa"/>
          </w:tcPr>
          <w:p w14:paraId="0AB6CD52" w14:textId="62EBE2EA" w:rsidR="00152479" w:rsidRDefault="0048362D" w:rsidP="00152479">
            <w:pPr>
              <w:spacing w:before="0" w:after="0"/>
            </w:pPr>
            <w:r w:rsidRPr="00815C92">
              <w:t>Z50.1</w:t>
            </w:r>
            <w:r>
              <w:t xml:space="preserve"> </w:t>
            </w:r>
            <w:r w:rsidRPr="00815C92">
              <w:rPr>
                <w:i/>
              </w:rPr>
              <w:t>Autres thérapies physiques</w:t>
            </w:r>
          </w:p>
        </w:tc>
      </w:tr>
      <w:tr w:rsidR="00152479" w14:paraId="024DCF60" w14:textId="77777777" w:rsidTr="0048362D">
        <w:tc>
          <w:tcPr>
            <w:tcW w:w="870" w:type="dxa"/>
          </w:tcPr>
          <w:p w14:paraId="79F507BE" w14:textId="77777777" w:rsidR="00152479" w:rsidRDefault="00152479" w:rsidP="00152479">
            <w:pPr>
              <w:spacing w:before="0" w:after="0"/>
            </w:pPr>
            <w:r>
              <w:t>MMP</w:t>
            </w:r>
          </w:p>
        </w:tc>
        <w:tc>
          <w:tcPr>
            <w:tcW w:w="6777" w:type="dxa"/>
          </w:tcPr>
          <w:p w14:paraId="4837087F" w14:textId="60E5D4D7" w:rsidR="00152479" w:rsidRDefault="0048362D" w:rsidP="00152479">
            <w:pPr>
              <w:spacing w:before="0" w:after="0"/>
            </w:pPr>
            <w:r>
              <w:t xml:space="preserve">G81.1 </w:t>
            </w:r>
            <w:r w:rsidRPr="000265D2">
              <w:rPr>
                <w:i/>
              </w:rPr>
              <w:t>Hémiplégie spastique</w:t>
            </w:r>
          </w:p>
        </w:tc>
      </w:tr>
      <w:tr w:rsidR="00152479" w14:paraId="46022316" w14:textId="77777777" w:rsidTr="0048362D">
        <w:tc>
          <w:tcPr>
            <w:tcW w:w="870" w:type="dxa"/>
          </w:tcPr>
          <w:p w14:paraId="7E19442D" w14:textId="77777777" w:rsidR="00152479" w:rsidRDefault="00152479" w:rsidP="00152479">
            <w:pPr>
              <w:spacing w:before="0" w:after="0"/>
            </w:pPr>
            <w:r>
              <w:t>AE</w:t>
            </w:r>
          </w:p>
        </w:tc>
        <w:tc>
          <w:tcPr>
            <w:tcW w:w="6777" w:type="dxa"/>
          </w:tcPr>
          <w:p w14:paraId="2A597C4B" w14:textId="3FCB1BBB" w:rsidR="00152479" w:rsidRDefault="0048362D" w:rsidP="00152479">
            <w:pPr>
              <w:spacing w:before="0" w:after="0"/>
            </w:pPr>
            <w:r>
              <w:t xml:space="preserve">I63.3 </w:t>
            </w:r>
            <w:r w:rsidRPr="000265D2">
              <w:rPr>
                <w:i/>
              </w:rPr>
              <w:t>Infarctus cérébral dû à une thrombose des artères cérébrales</w:t>
            </w:r>
          </w:p>
        </w:tc>
      </w:tr>
      <w:tr w:rsidR="00152479" w14:paraId="52C31B07" w14:textId="77777777" w:rsidTr="0048362D">
        <w:tc>
          <w:tcPr>
            <w:tcW w:w="870" w:type="dxa"/>
          </w:tcPr>
          <w:p w14:paraId="5B08D4AA" w14:textId="77777777" w:rsidR="00152479" w:rsidRDefault="00152479" w:rsidP="00152479">
            <w:pPr>
              <w:spacing w:before="0" w:after="0"/>
            </w:pPr>
            <w:r>
              <w:t>DA</w:t>
            </w:r>
          </w:p>
        </w:tc>
        <w:tc>
          <w:tcPr>
            <w:tcW w:w="6777" w:type="dxa"/>
          </w:tcPr>
          <w:p w14:paraId="7CD35725" w14:textId="0CC06097" w:rsidR="00152479" w:rsidRDefault="0048362D" w:rsidP="00152479">
            <w:pPr>
              <w:spacing w:before="0" w:after="0"/>
            </w:pPr>
            <w:r w:rsidRPr="000009B4">
              <w:t>R47.00 Aphasie récente, persistant au-delà de 24 heures</w:t>
            </w:r>
          </w:p>
        </w:tc>
      </w:tr>
      <w:tr w:rsidR="0048362D" w14:paraId="3E3DFB05" w14:textId="77777777" w:rsidTr="0048362D">
        <w:tc>
          <w:tcPr>
            <w:tcW w:w="870" w:type="dxa"/>
          </w:tcPr>
          <w:p w14:paraId="494B1443" w14:textId="5AE519C5" w:rsidR="0048362D" w:rsidRPr="0048362D" w:rsidRDefault="0048362D" w:rsidP="00152479">
            <w:pPr>
              <w:spacing w:before="0" w:after="0"/>
              <w:rPr>
                <w:b/>
              </w:rPr>
            </w:pPr>
            <w:r w:rsidRPr="0048362D">
              <w:rPr>
                <w:b/>
              </w:rPr>
              <w:t>DA</w:t>
            </w:r>
          </w:p>
        </w:tc>
        <w:tc>
          <w:tcPr>
            <w:tcW w:w="6777" w:type="dxa"/>
          </w:tcPr>
          <w:p w14:paraId="60552A20" w14:textId="2957AC89" w:rsidR="0048362D" w:rsidRPr="0048362D" w:rsidRDefault="0048362D" w:rsidP="00152479">
            <w:pPr>
              <w:spacing w:before="0" w:after="0"/>
              <w:rPr>
                <w:b/>
              </w:rPr>
            </w:pPr>
            <w:r w:rsidRPr="0048362D">
              <w:rPr>
                <w:b/>
              </w:rPr>
              <w:t xml:space="preserve">Z60.30 </w:t>
            </w:r>
            <w:r w:rsidRPr="0048362D">
              <w:rPr>
                <w:b/>
                <w:i/>
              </w:rPr>
              <w:t>Difficultés liées à la langue</w:t>
            </w:r>
          </w:p>
        </w:tc>
      </w:tr>
    </w:tbl>
    <w:p w14:paraId="2D78BDF0" w14:textId="77777777" w:rsidR="0048362D" w:rsidRDefault="0048362D" w:rsidP="0048362D">
      <w:pPr>
        <w:pStyle w:val="Paragraphedeliste"/>
        <w:spacing w:before="0" w:after="0"/>
        <w:ind w:left="0"/>
        <w:jc w:val="left"/>
      </w:pPr>
    </w:p>
    <w:p w14:paraId="43C883BD" w14:textId="0DB2DA05" w:rsidR="005318D9" w:rsidRDefault="005318D9" w:rsidP="00F34AE1">
      <w:pPr>
        <w:spacing w:before="0" w:after="160"/>
        <w:jc w:val="left"/>
        <w:rPr>
          <w:rFonts w:asciiTheme="majorHAnsi" w:eastAsiaTheme="majorEastAsia" w:hAnsiTheme="majorHAnsi" w:cstheme="majorBidi"/>
          <w:b/>
          <w:smallCaps/>
          <w:sz w:val="28"/>
          <w:szCs w:val="32"/>
        </w:rPr>
      </w:pPr>
      <w:r>
        <w:br w:type="page"/>
      </w:r>
    </w:p>
    <w:p w14:paraId="7E72B20A" w14:textId="77777777" w:rsidR="005318D9" w:rsidRDefault="005318D9" w:rsidP="005318D9">
      <w:pPr>
        <w:pStyle w:val="Titre1"/>
      </w:pPr>
      <w:bookmarkStart w:id="39" w:name="_Toc88665675"/>
      <w:r w:rsidRPr="008F52D6">
        <w:lastRenderedPageBreak/>
        <w:t>Barrière culturelle</w:t>
      </w:r>
      <w:bookmarkEnd w:id="39"/>
    </w:p>
    <w:p w14:paraId="1125154F" w14:textId="7323CFC8" w:rsidR="005318D9" w:rsidRDefault="005318D9" w:rsidP="005318D9">
      <w:pPr>
        <w:pStyle w:val="Titre2"/>
        <w:numPr>
          <w:ilvl w:val="0"/>
          <w:numId w:val="34"/>
        </w:numPr>
      </w:pPr>
      <w:bookmarkStart w:id="40" w:name="_Toc88665676"/>
      <w:r w:rsidRPr="0079735F">
        <w:t>Définition</w:t>
      </w:r>
      <w:bookmarkEnd w:id="40"/>
    </w:p>
    <w:p w14:paraId="56AF2BEC" w14:textId="4FF089C1" w:rsidR="005318D9" w:rsidRPr="000265D2" w:rsidRDefault="005318D9" w:rsidP="005318D9">
      <w:pPr>
        <w:spacing w:after="0"/>
      </w:pPr>
      <w:r>
        <w:t>C</w:t>
      </w:r>
      <w:r w:rsidRPr="001C7A84">
        <w:t xml:space="preserve">et item vise à identifier les patients </w:t>
      </w:r>
      <w:r>
        <w:t>pour lesquels des traits culturels apparaissent comme</w:t>
      </w:r>
      <w:r w:rsidRPr="001C7A84">
        <w:t xml:space="preserve"> </w:t>
      </w:r>
      <w:r>
        <w:t>compliquant ou alourdissant</w:t>
      </w:r>
      <w:r w:rsidRPr="001C7A84">
        <w:t xml:space="preserve"> la prise en charge</w:t>
      </w:r>
      <w:r>
        <w:t xml:space="preserve"> : </w:t>
      </w:r>
      <w:r w:rsidRPr="001C7A84">
        <w:t>refus de certains soins ou de soins à certains moments</w:t>
      </w:r>
      <w:r>
        <w:t xml:space="preserve"> ; </w:t>
      </w:r>
      <w:r w:rsidRPr="001C7A84">
        <w:t>demande de personnel spécifique</w:t>
      </w:r>
      <w:r w:rsidR="00214048">
        <w:t xml:space="preserve"> ou de prise en charge spécifique</w:t>
      </w:r>
      <w:r w:rsidRPr="001C7A84">
        <w:t>, etc</w:t>
      </w:r>
      <w:r>
        <w:t>.</w:t>
      </w:r>
    </w:p>
    <w:p w14:paraId="1934EDBB" w14:textId="77D0BC38" w:rsidR="005318D9" w:rsidRDefault="005318D9" w:rsidP="005318D9">
      <w:pPr>
        <w:pStyle w:val="Titre2"/>
      </w:pPr>
      <w:bookmarkStart w:id="41" w:name="_Toc88665677"/>
      <w:r>
        <w:t xml:space="preserve">Les </w:t>
      </w:r>
      <w:r w:rsidR="00F36220">
        <w:t xml:space="preserve">situations </w:t>
      </w:r>
      <w:r>
        <w:t>et les codes CIM-10</w:t>
      </w:r>
      <w:r>
        <w:rPr>
          <w:rStyle w:val="Appelnotedebasdep"/>
        </w:rPr>
        <w:footnoteReference w:id="22"/>
      </w:r>
      <w:r>
        <w:t xml:space="preserve"> associés</w:t>
      </w:r>
      <w:bookmarkEnd w:id="41"/>
    </w:p>
    <w:p w14:paraId="1E90CF1D" w14:textId="66480754" w:rsidR="005318D9" w:rsidRDefault="005318D9" w:rsidP="005318D9">
      <w:r>
        <w:t>Le</w:t>
      </w:r>
      <w:r w:rsidR="0031657F">
        <w:t xml:space="preserve">s situations </w:t>
      </w:r>
      <w:r>
        <w:t>sont présenté</w:t>
      </w:r>
      <w:r w:rsidR="0031657F">
        <w:t>e</w:t>
      </w:r>
      <w:r>
        <w:t>s dans le tableau suivant</w:t>
      </w:r>
    </w:p>
    <w:p w14:paraId="744E1E6B" w14:textId="77777777" w:rsidR="00940FBE" w:rsidRDefault="00940FBE" w:rsidP="005318D9"/>
    <w:tbl>
      <w:tblPr>
        <w:tblStyle w:val="Grilledutableau"/>
        <w:tblW w:w="9498" w:type="dxa"/>
        <w:tblLook w:val="04A0" w:firstRow="1" w:lastRow="0" w:firstColumn="1" w:lastColumn="0" w:noHBand="0" w:noVBand="1"/>
      </w:tblPr>
      <w:tblGrid>
        <w:gridCol w:w="3972"/>
        <w:gridCol w:w="876"/>
        <w:gridCol w:w="4650"/>
      </w:tblGrid>
      <w:tr w:rsidR="005318D9" w14:paraId="5AD096BA" w14:textId="77777777" w:rsidTr="006B2108">
        <w:tc>
          <w:tcPr>
            <w:tcW w:w="3972" w:type="dxa"/>
            <w:tcBorders>
              <w:top w:val="nil"/>
              <w:left w:val="nil"/>
            </w:tcBorders>
            <w:vAlign w:val="center"/>
          </w:tcPr>
          <w:p w14:paraId="34665D82" w14:textId="77777777" w:rsidR="005318D9" w:rsidRPr="000F31D0" w:rsidRDefault="005318D9" w:rsidP="006B2108">
            <w:pPr>
              <w:spacing w:after="0"/>
              <w:jc w:val="left"/>
              <w:rPr>
                <w:b/>
              </w:rPr>
            </w:pPr>
          </w:p>
        </w:tc>
        <w:tc>
          <w:tcPr>
            <w:tcW w:w="5526" w:type="dxa"/>
            <w:gridSpan w:val="2"/>
            <w:vAlign w:val="center"/>
          </w:tcPr>
          <w:p w14:paraId="561E1320" w14:textId="77777777" w:rsidR="005318D9" w:rsidRPr="000F31D0" w:rsidRDefault="005318D9" w:rsidP="006B2108">
            <w:pPr>
              <w:spacing w:before="0" w:after="0"/>
              <w:jc w:val="left"/>
              <w:rPr>
                <w:b/>
              </w:rPr>
            </w:pPr>
            <w:r>
              <w:rPr>
                <w:rFonts w:ascii="Calibri" w:eastAsia="Times New Roman" w:hAnsi="Calibri" w:cs="Calibri"/>
                <w:b/>
                <w:bCs/>
                <w:color w:val="000000"/>
                <w:lang w:eastAsia="fr-FR"/>
              </w:rPr>
              <w:t>Nomenclature CIM</w:t>
            </w:r>
            <w:r>
              <w:rPr>
                <w:rFonts w:ascii="Calibri" w:eastAsia="Times New Roman" w:hAnsi="Calibri" w:cs="Calibri"/>
                <w:b/>
                <w:bCs/>
                <w:color w:val="000000"/>
                <w:lang w:eastAsia="fr-FR"/>
              </w:rPr>
              <w:noBreakHyphen/>
              <w:t>10</w:t>
            </w:r>
          </w:p>
        </w:tc>
      </w:tr>
      <w:tr w:rsidR="005318D9" w14:paraId="2B8E1E67" w14:textId="77777777" w:rsidTr="006B2108">
        <w:tc>
          <w:tcPr>
            <w:tcW w:w="3972" w:type="dxa"/>
            <w:vAlign w:val="center"/>
          </w:tcPr>
          <w:p w14:paraId="0F335130" w14:textId="45B96A6B" w:rsidR="005318D9" w:rsidRDefault="00B27B66" w:rsidP="006B2108">
            <w:pPr>
              <w:spacing w:after="0"/>
              <w:jc w:val="left"/>
            </w:pPr>
            <w:r>
              <w:rPr>
                <w:b/>
              </w:rPr>
              <w:t>Situations</w:t>
            </w:r>
          </w:p>
        </w:tc>
        <w:tc>
          <w:tcPr>
            <w:tcW w:w="876" w:type="dxa"/>
            <w:vAlign w:val="center"/>
          </w:tcPr>
          <w:p w14:paraId="3EBE5C54" w14:textId="77777777" w:rsidR="005318D9" w:rsidRDefault="005318D9" w:rsidP="006B2108">
            <w:pPr>
              <w:spacing w:before="0" w:after="0"/>
              <w:jc w:val="left"/>
            </w:pPr>
            <w:r w:rsidRPr="000F31D0">
              <w:rPr>
                <w:b/>
              </w:rPr>
              <w:t>Codes</w:t>
            </w:r>
          </w:p>
        </w:tc>
        <w:tc>
          <w:tcPr>
            <w:tcW w:w="4650" w:type="dxa"/>
            <w:vAlign w:val="center"/>
          </w:tcPr>
          <w:p w14:paraId="27E8DDB5" w14:textId="77777777" w:rsidR="005318D9" w:rsidRDefault="005318D9" w:rsidP="006B2108">
            <w:pPr>
              <w:spacing w:before="0" w:after="0"/>
              <w:jc w:val="left"/>
            </w:pPr>
            <w:r w:rsidRPr="000F31D0">
              <w:rPr>
                <w:b/>
              </w:rPr>
              <w:t>Libellés</w:t>
            </w:r>
          </w:p>
        </w:tc>
      </w:tr>
      <w:tr w:rsidR="005318D9" w14:paraId="49CD7D91" w14:textId="77777777" w:rsidTr="006B2108">
        <w:tc>
          <w:tcPr>
            <w:tcW w:w="3972" w:type="dxa"/>
            <w:vAlign w:val="center"/>
          </w:tcPr>
          <w:p w14:paraId="0631315C" w14:textId="48959101" w:rsidR="005318D9" w:rsidRDefault="005318D9" w:rsidP="006B2108">
            <w:pPr>
              <w:spacing w:after="0"/>
              <w:jc w:val="left"/>
            </w:pPr>
            <w:r w:rsidRPr="000F31D0">
              <w:rPr>
                <w:rFonts w:ascii="Calibri" w:eastAsia="Times New Roman" w:hAnsi="Calibri" w:cs="Times New Roman"/>
                <w:color w:val="000000"/>
                <w:lang w:eastAsia="fr-FR"/>
              </w:rPr>
              <w:t xml:space="preserve">Refus par le patient de </w:t>
            </w:r>
            <w:r>
              <w:rPr>
                <w:rFonts w:ascii="Calibri" w:eastAsia="Times New Roman" w:hAnsi="Calibri" w:cs="Times New Roman"/>
                <w:color w:val="000000"/>
                <w:lang w:eastAsia="fr-FR"/>
              </w:rPr>
              <w:t xml:space="preserve">certains </w:t>
            </w:r>
            <w:r w:rsidRPr="000F31D0">
              <w:rPr>
                <w:rFonts w:ascii="Calibri" w:eastAsia="Times New Roman" w:hAnsi="Calibri" w:cs="Times New Roman"/>
                <w:color w:val="000000"/>
                <w:lang w:eastAsia="fr-FR"/>
              </w:rPr>
              <w:t xml:space="preserve">soins </w:t>
            </w:r>
            <w:r w:rsidR="00EE6BBD">
              <w:rPr>
                <w:rFonts w:ascii="Calibri" w:eastAsia="Times New Roman" w:hAnsi="Calibri" w:cs="Times New Roman"/>
                <w:color w:val="000000"/>
                <w:lang w:eastAsia="fr-FR"/>
              </w:rPr>
              <w:t xml:space="preserve">(y compris régime alimentaire), refus de soins </w:t>
            </w:r>
            <w:r w:rsidRPr="000F31D0">
              <w:rPr>
                <w:rFonts w:ascii="Calibri" w:eastAsia="Times New Roman" w:hAnsi="Calibri" w:cs="Times New Roman"/>
                <w:color w:val="000000"/>
                <w:lang w:eastAsia="fr-FR"/>
              </w:rPr>
              <w:t>prodigués par certains personnels</w:t>
            </w:r>
          </w:p>
        </w:tc>
        <w:tc>
          <w:tcPr>
            <w:tcW w:w="876" w:type="dxa"/>
            <w:vMerge w:val="restart"/>
            <w:vAlign w:val="center"/>
          </w:tcPr>
          <w:p w14:paraId="283F4507" w14:textId="77777777" w:rsidR="005318D9" w:rsidRDefault="005318D9" w:rsidP="006B2108">
            <w:pPr>
              <w:spacing w:before="0" w:after="0"/>
              <w:jc w:val="left"/>
            </w:pPr>
            <w:r w:rsidRPr="000F31D0">
              <w:t>Z60.38</w:t>
            </w:r>
          </w:p>
        </w:tc>
        <w:tc>
          <w:tcPr>
            <w:tcW w:w="4650" w:type="dxa"/>
            <w:vMerge w:val="restart"/>
            <w:vAlign w:val="center"/>
          </w:tcPr>
          <w:p w14:paraId="1E47F6A3" w14:textId="77777777" w:rsidR="005318D9" w:rsidRDefault="005318D9" w:rsidP="006B2108">
            <w:pPr>
              <w:spacing w:before="0" w:after="0"/>
              <w:jc w:val="left"/>
            </w:pPr>
            <w:r w:rsidRPr="000F31D0">
              <w:t>Difficultés d’acculturation, autres et non précisées</w:t>
            </w:r>
          </w:p>
        </w:tc>
      </w:tr>
      <w:tr w:rsidR="005318D9" w14:paraId="724B1568" w14:textId="77777777" w:rsidTr="006B2108">
        <w:tc>
          <w:tcPr>
            <w:tcW w:w="3972" w:type="dxa"/>
            <w:vAlign w:val="center"/>
          </w:tcPr>
          <w:p w14:paraId="6B56FFE9" w14:textId="343CF85E" w:rsidR="005318D9" w:rsidRDefault="005318D9" w:rsidP="006B2108">
            <w:pPr>
              <w:spacing w:after="0"/>
              <w:jc w:val="left"/>
            </w:pPr>
            <w:r w:rsidRPr="000F31D0">
              <w:rPr>
                <w:rFonts w:ascii="Calibri" w:eastAsia="Times New Roman" w:hAnsi="Calibri" w:cs="Times New Roman"/>
                <w:color w:val="000000"/>
                <w:lang w:eastAsia="fr-FR"/>
              </w:rPr>
              <w:t>Demande par le patient de personnels spécifiques</w:t>
            </w:r>
            <w:r w:rsidR="00214048">
              <w:rPr>
                <w:rFonts w:ascii="Calibri" w:eastAsia="Times New Roman" w:hAnsi="Calibri" w:cs="Times New Roman"/>
                <w:color w:val="000000"/>
                <w:lang w:eastAsia="fr-FR"/>
              </w:rPr>
              <w:t xml:space="preserve"> ou de prise en charge spécifique</w:t>
            </w:r>
          </w:p>
        </w:tc>
        <w:tc>
          <w:tcPr>
            <w:tcW w:w="876" w:type="dxa"/>
            <w:vMerge/>
            <w:vAlign w:val="center"/>
          </w:tcPr>
          <w:p w14:paraId="03A47E7E" w14:textId="77777777" w:rsidR="005318D9" w:rsidRDefault="005318D9" w:rsidP="006B2108">
            <w:pPr>
              <w:spacing w:after="0"/>
              <w:jc w:val="left"/>
            </w:pPr>
          </w:p>
        </w:tc>
        <w:tc>
          <w:tcPr>
            <w:tcW w:w="4650" w:type="dxa"/>
            <w:vMerge/>
            <w:vAlign w:val="center"/>
          </w:tcPr>
          <w:p w14:paraId="58954A2A" w14:textId="77777777" w:rsidR="005318D9" w:rsidRDefault="005318D9" w:rsidP="006B2108">
            <w:pPr>
              <w:spacing w:after="0"/>
              <w:jc w:val="left"/>
            </w:pPr>
          </w:p>
        </w:tc>
      </w:tr>
    </w:tbl>
    <w:p w14:paraId="4581230D" w14:textId="6782CC84" w:rsidR="005318D9" w:rsidRDefault="00987A61" w:rsidP="005318D9">
      <w:pPr>
        <w:pStyle w:val="Titre2"/>
      </w:pPr>
      <w:bookmarkStart w:id="42" w:name="_Toc88665678"/>
      <w:r>
        <w:t>Les</w:t>
      </w:r>
      <w:r w:rsidR="005318D9" w:rsidRPr="00582791">
        <w:t xml:space="preserve"> difficultés lié</w:t>
      </w:r>
      <w:r>
        <w:t>e</w:t>
      </w:r>
      <w:r w:rsidR="005318D9" w:rsidRPr="00582791">
        <w:t>s au facteur</w:t>
      </w:r>
      <w:r>
        <w:t xml:space="preserve"> « barrière culturelle »</w:t>
      </w:r>
      <w:bookmarkEnd w:id="42"/>
    </w:p>
    <w:p w14:paraId="062A95B3" w14:textId="77777777" w:rsidR="005318D9" w:rsidRDefault="005318D9" w:rsidP="005318D9">
      <w:pPr>
        <w:spacing w:after="0"/>
      </w:pPr>
      <w:r>
        <w:t>L</w:t>
      </w:r>
      <w:r w:rsidRPr="006F4CC9">
        <w:t xml:space="preserve">a méconnaissance des différences culturelles peut engendrer des obstacles qui entravent la relation soignant-soigné. La qualité de la relation thérapeutique est capitale dans les soins afin d’obtenir la compliance </w:t>
      </w:r>
      <w:r>
        <w:t>et l’adhésion du patient à la prise en charge proposée au cours de l’hospitalisation.</w:t>
      </w:r>
    </w:p>
    <w:p w14:paraId="1B263DA6" w14:textId="0D9725A4" w:rsidR="00490437" w:rsidRDefault="00490437" w:rsidP="005318D9">
      <w:pPr>
        <w:spacing w:after="0"/>
      </w:pPr>
      <w:r w:rsidRPr="00586633">
        <w:t xml:space="preserve">Ce facteur doit être décrit si un effort de prise en charge de cette situation a été réalisé, par exemple, </w:t>
      </w:r>
      <w:r>
        <w:t xml:space="preserve">l’équipe a fait appel à un médiateur culturel, une négociation avec le patient a été nécessaire pour adapter la prise en charge en fonction des demandes du patient et des possibilités du service ou </w:t>
      </w:r>
      <w:r w:rsidRPr="00586633">
        <w:t>si cette situation a impacté la prise en charge</w:t>
      </w:r>
      <w:r>
        <w:t>.</w:t>
      </w:r>
    </w:p>
    <w:p w14:paraId="37E0C0C0" w14:textId="77777777" w:rsidR="005318D9" w:rsidRPr="00AF7DDE" w:rsidRDefault="005318D9" w:rsidP="005318D9">
      <w:pPr>
        <w:pStyle w:val="Titre2"/>
      </w:pPr>
      <w:bookmarkStart w:id="43" w:name="_Toc88665679"/>
      <w:r w:rsidRPr="00AF7DDE">
        <w:t>Exemples de codage</w:t>
      </w:r>
      <w:r>
        <w:rPr>
          <w:rStyle w:val="Appelnotedebasdep"/>
        </w:rPr>
        <w:footnoteReference w:id="23"/>
      </w:r>
      <w:bookmarkEnd w:id="43"/>
    </w:p>
    <w:p w14:paraId="0237B3A4" w14:textId="50CA3DCA" w:rsidR="00E06F5C" w:rsidRDefault="00E06F5C" w:rsidP="00E06F5C">
      <w:pPr>
        <w:spacing w:before="0" w:after="0" w:line="240" w:lineRule="auto"/>
      </w:pPr>
      <w:r>
        <w:t>Un patient</w:t>
      </w:r>
      <w:r w:rsidR="00F13267">
        <w:rPr>
          <w:rStyle w:val="Appelnotedebasdep"/>
        </w:rPr>
        <w:footnoteReference w:id="24"/>
      </w:r>
      <w:r>
        <w:t xml:space="preserve"> VIH est hospitalisé pour la prise en charge de sa maladie. </w:t>
      </w:r>
      <w:r w:rsidR="00894653">
        <w:t xml:space="preserve">En raison de ses habitudes culturelles, le patient </w:t>
      </w:r>
      <w:r>
        <w:t xml:space="preserve">refuse </w:t>
      </w:r>
      <w:r w:rsidR="00894653">
        <w:t>l</w:t>
      </w:r>
      <w:r>
        <w:t>’aliment</w:t>
      </w:r>
      <w:r w:rsidR="00894653">
        <w:t>ation proposée dans l’établissement de santé</w:t>
      </w:r>
      <w:r>
        <w:t xml:space="preserve">, aggravant ainsi sa dénutrition. Le personnel du service se rend compte </w:t>
      </w:r>
      <w:r w:rsidR="00A565BB">
        <w:t xml:space="preserve">qu’une partie des difficultés vient du fait que la nourriture proposée ne correspond pas aux habitudes </w:t>
      </w:r>
      <w:r w:rsidR="00A565BB">
        <w:lastRenderedPageBreak/>
        <w:t xml:space="preserve">alimentaires du patient. Des médiatrices culturelles, contactées par le service, proposent alors d’apporter au patient </w:t>
      </w:r>
      <w:r w:rsidR="00490437">
        <w:t>des produits alimentaires conformes à ses habitudes, permettant ainsi une reprise de l’alimentation</w:t>
      </w:r>
      <w:r w:rsidR="00894653">
        <w:t>.</w:t>
      </w:r>
    </w:p>
    <w:p w14:paraId="374D15A1" w14:textId="77777777" w:rsidR="00987A61" w:rsidRDefault="00987A61" w:rsidP="00E06F5C">
      <w:pPr>
        <w:spacing w:before="0" w:after="0" w:line="240" w:lineRule="auto"/>
      </w:pPr>
    </w:p>
    <w:p w14:paraId="2DF346DD" w14:textId="412712E0" w:rsidR="00E06F5C" w:rsidRDefault="00E06F5C" w:rsidP="0048362D">
      <w:pPr>
        <w:spacing w:before="0" w:after="240" w:line="240" w:lineRule="auto"/>
      </w:pPr>
      <w:r>
        <w:t>Le codage de ce séjour est le suivant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7966"/>
      </w:tblGrid>
      <w:tr w:rsidR="00152479" w14:paraId="68D14837" w14:textId="77777777" w:rsidTr="0048362D">
        <w:tc>
          <w:tcPr>
            <w:tcW w:w="870" w:type="dxa"/>
          </w:tcPr>
          <w:p w14:paraId="4D6089ED" w14:textId="77777777" w:rsidR="00152479" w:rsidRDefault="00152479" w:rsidP="00152479">
            <w:pPr>
              <w:spacing w:before="0" w:after="0"/>
            </w:pPr>
            <w:r>
              <w:t>FPP</w:t>
            </w:r>
          </w:p>
        </w:tc>
        <w:tc>
          <w:tcPr>
            <w:tcW w:w="7966" w:type="dxa"/>
          </w:tcPr>
          <w:p w14:paraId="0B983260" w14:textId="6691B80A" w:rsidR="00152479" w:rsidRDefault="0048362D" w:rsidP="00152479">
            <w:pPr>
              <w:spacing w:before="0" w:after="0"/>
            </w:pPr>
            <w:r>
              <w:t>Z51.88 A</w:t>
            </w:r>
            <w:r w:rsidRPr="00167C9E">
              <w:t>utres formes précisées de soins médicaux, non classées ailleur</w:t>
            </w:r>
            <w:r>
              <w:t>s</w:t>
            </w:r>
          </w:p>
        </w:tc>
      </w:tr>
      <w:tr w:rsidR="00152479" w14:paraId="7904B2A5" w14:textId="77777777" w:rsidTr="0048362D">
        <w:tc>
          <w:tcPr>
            <w:tcW w:w="870" w:type="dxa"/>
          </w:tcPr>
          <w:p w14:paraId="3FCC60CA" w14:textId="77777777" w:rsidR="00152479" w:rsidRDefault="00152479" w:rsidP="00152479">
            <w:pPr>
              <w:spacing w:before="0" w:after="0"/>
            </w:pPr>
            <w:r>
              <w:t>MMP</w:t>
            </w:r>
          </w:p>
        </w:tc>
        <w:tc>
          <w:tcPr>
            <w:tcW w:w="7966" w:type="dxa"/>
          </w:tcPr>
          <w:p w14:paraId="1EA9F40F" w14:textId="7BCA228A" w:rsidR="00152479" w:rsidRDefault="0048362D" w:rsidP="00152479">
            <w:pPr>
              <w:spacing w:before="0" w:after="0"/>
            </w:pPr>
            <w:r w:rsidRPr="003A0B52">
              <w:t>B20.8 Maladie par VIH à l'origine d'autres maladies infectieuses et parasitaires</w:t>
            </w:r>
          </w:p>
        </w:tc>
      </w:tr>
      <w:tr w:rsidR="00152479" w14:paraId="0ED04142" w14:textId="77777777" w:rsidTr="0048362D">
        <w:tc>
          <w:tcPr>
            <w:tcW w:w="870" w:type="dxa"/>
          </w:tcPr>
          <w:p w14:paraId="444663EB" w14:textId="77777777" w:rsidR="00152479" w:rsidRDefault="00152479" w:rsidP="00152479">
            <w:pPr>
              <w:spacing w:before="0" w:after="0"/>
            </w:pPr>
            <w:r>
              <w:t>AE</w:t>
            </w:r>
          </w:p>
        </w:tc>
        <w:tc>
          <w:tcPr>
            <w:tcW w:w="7966" w:type="dxa"/>
          </w:tcPr>
          <w:p w14:paraId="5B741180" w14:textId="39CCC93B" w:rsidR="00152479" w:rsidRDefault="0048362D" w:rsidP="00152479">
            <w:pPr>
              <w:spacing w:before="0" w:after="0"/>
            </w:pPr>
            <w:proofErr w:type="gramStart"/>
            <w:r>
              <w:t>vide</w:t>
            </w:r>
            <w:proofErr w:type="gramEnd"/>
          </w:p>
        </w:tc>
      </w:tr>
      <w:tr w:rsidR="00152479" w14:paraId="61050E8A" w14:textId="77777777" w:rsidTr="0048362D">
        <w:tc>
          <w:tcPr>
            <w:tcW w:w="870" w:type="dxa"/>
          </w:tcPr>
          <w:p w14:paraId="666427B6" w14:textId="77777777" w:rsidR="00152479" w:rsidRPr="0048362D" w:rsidRDefault="00152479" w:rsidP="00152479">
            <w:pPr>
              <w:spacing w:before="0" w:after="0"/>
              <w:rPr>
                <w:b/>
              </w:rPr>
            </w:pPr>
            <w:r w:rsidRPr="0048362D">
              <w:rPr>
                <w:b/>
              </w:rPr>
              <w:t>DA</w:t>
            </w:r>
          </w:p>
        </w:tc>
        <w:tc>
          <w:tcPr>
            <w:tcW w:w="7966" w:type="dxa"/>
          </w:tcPr>
          <w:p w14:paraId="2B546DCD" w14:textId="615A99AD" w:rsidR="00152479" w:rsidRPr="0048362D" w:rsidRDefault="0048362D" w:rsidP="00152479">
            <w:pPr>
              <w:spacing w:before="0" w:after="0"/>
              <w:rPr>
                <w:b/>
              </w:rPr>
            </w:pPr>
            <w:r w:rsidRPr="0048362D">
              <w:rPr>
                <w:b/>
              </w:rPr>
              <w:t>Z60.38 Difficultés d’acculturation, autres et non précisées</w:t>
            </w:r>
          </w:p>
        </w:tc>
      </w:tr>
    </w:tbl>
    <w:p w14:paraId="130BF91D" w14:textId="77777777" w:rsidR="00152479" w:rsidRDefault="00152479" w:rsidP="00E06F5C">
      <w:pPr>
        <w:spacing w:before="0" w:after="0" w:line="240" w:lineRule="auto"/>
      </w:pPr>
    </w:p>
    <w:p w14:paraId="70CB04C1" w14:textId="1E3D460B" w:rsidR="001D5244" w:rsidRDefault="001D5244" w:rsidP="00E06F5C">
      <w:pPr>
        <w:spacing w:after="0" w:line="240" w:lineRule="auto"/>
      </w:pPr>
    </w:p>
    <w:p w14:paraId="32246FA5" w14:textId="77777777" w:rsidR="005318D9" w:rsidRDefault="005318D9" w:rsidP="005318D9">
      <w:pPr>
        <w:pStyle w:val="Titre1"/>
      </w:pPr>
      <w:bookmarkStart w:id="44" w:name="_Toc88665680"/>
      <w:r w:rsidRPr="008F52D6">
        <w:t>Relations sociales et familiales insuffisantes</w:t>
      </w:r>
      <w:bookmarkEnd w:id="44"/>
    </w:p>
    <w:p w14:paraId="3ADBDC95" w14:textId="30D56770" w:rsidR="005318D9" w:rsidRDefault="005318D9" w:rsidP="005318D9">
      <w:pPr>
        <w:pStyle w:val="Titre2"/>
        <w:numPr>
          <w:ilvl w:val="0"/>
          <w:numId w:val="35"/>
        </w:numPr>
      </w:pPr>
      <w:bookmarkStart w:id="45" w:name="_Toc88665681"/>
      <w:r w:rsidRPr="0079735F">
        <w:t>Définition</w:t>
      </w:r>
      <w:bookmarkEnd w:id="45"/>
    </w:p>
    <w:p w14:paraId="1FAA0DF2" w14:textId="77777777" w:rsidR="005318D9" w:rsidRDefault="005318D9" w:rsidP="005318D9">
      <w:pPr>
        <w:spacing w:after="0"/>
      </w:pPr>
      <w:r>
        <w:t>On entend par cet item l’absence ou l’insuffisance de relations sociales ou familiales, ou une famille non aidante, qui vont impacter la prise en charge ou la sortie du patient. Par exemple, l’isolement social ou le fait qu’une personne vive seule peuvent ne pas permettre un retour à domicile faute d’aide et de relais.</w:t>
      </w:r>
    </w:p>
    <w:p w14:paraId="59E5B58F" w14:textId="77777777" w:rsidR="005318D9" w:rsidRPr="00723FD5" w:rsidRDefault="005318D9" w:rsidP="005318D9">
      <w:pPr>
        <w:spacing w:after="0"/>
      </w:pPr>
      <w:r w:rsidRPr="00723FD5">
        <w:t>On inclut dans cet item, la marginalisation sociale, les difficultés liées à l’exclusion et aux rejets sociaux.</w:t>
      </w:r>
    </w:p>
    <w:p w14:paraId="5C731513" w14:textId="4E694B53" w:rsidR="005318D9" w:rsidRDefault="00F36220" w:rsidP="005318D9">
      <w:pPr>
        <w:pStyle w:val="Titre2"/>
      </w:pPr>
      <w:bookmarkStart w:id="46" w:name="_Toc88665682"/>
      <w:r>
        <w:t>Les situations</w:t>
      </w:r>
      <w:r w:rsidR="005318D9" w:rsidRPr="00582791">
        <w:t xml:space="preserve"> </w:t>
      </w:r>
      <w:r w:rsidR="005318D9">
        <w:t>et codes CIM-10 associés</w:t>
      </w:r>
      <w:bookmarkEnd w:id="46"/>
    </w:p>
    <w:p w14:paraId="45FC69D8" w14:textId="0B74C4D1" w:rsidR="005318D9" w:rsidRDefault="005318D9" w:rsidP="005318D9">
      <w:pPr>
        <w:spacing w:after="0"/>
      </w:pPr>
      <w:r w:rsidRPr="00DB357F">
        <w:t xml:space="preserve">Les difficultés liées </w:t>
      </w:r>
      <w:r>
        <w:t xml:space="preserve">aux relations sociales et familiales </w:t>
      </w:r>
      <w:r w:rsidRPr="00DB357F">
        <w:t xml:space="preserve">recouvrent les </w:t>
      </w:r>
      <w:r w:rsidR="0031657F">
        <w:t>situations</w:t>
      </w:r>
      <w:r w:rsidRPr="00DB357F">
        <w:t xml:space="preserve"> </w:t>
      </w:r>
      <w:r>
        <w:t>décrit</w:t>
      </w:r>
      <w:r w:rsidR="0031657F">
        <w:t>e</w:t>
      </w:r>
      <w:r>
        <w:t xml:space="preserve">s dans le tableau </w:t>
      </w:r>
      <w:r w:rsidRPr="00DB357F">
        <w:t>suivant</w:t>
      </w:r>
      <w:r>
        <w:t>.</w:t>
      </w:r>
    </w:p>
    <w:p w14:paraId="7F756B8A" w14:textId="356D45D3" w:rsidR="005318D9" w:rsidRDefault="0031657F" w:rsidP="005318D9">
      <w:pPr>
        <w:spacing w:after="0"/>
      </w:pPr>
      <w:r>
        <w:t>La situation</w:t>
      </w:r>
      <w:r w:rsidR="005318D9">
        <w:t xml:space="preserve"> « </w:t>
      </w:r>
      <w:r w:rsidR="005318D9" w:rsidRPr="0086449C">
        <w:rPr>
          <w:rFonts w:ascii="Calibri" w:eastAsia="Times New Roman" w:hAnsi="Calibri" w:cs="Calibri"/>
          <w:color w:val="000000"/>
          <w:lang w:eastAsia="fr-FR"/>
        </w:rPr>
        <w:t>Absence ou insuffisance de relations sociales</w:t>
      </w:r>
      <w:r w:rsidR="005318D9">
        <w:rPr>
          <w:rFonts w:ascii="Calibri" w:eastAsia="Times New Roman" w:hAnsi="Calibri" w:cs="Calibri"/>
          <w:color w:val="000000"/>
          <w:lang w:eastAsia="fr-FR"/>
        </w:rPr>
        <w:t> »</w:t>
      </w:r>
      <w:r w:rsidR="008F4041">
        <w:rPr>
          <w:rFonts w:ascii="Calibri" w:eastAsia="Times New Roman" w:hAnsi="Calibri" w:cs="Calibri"/>
          <w:color w:val="000000"/>
          <w:lang w:eastAsia="fr-FR"/>
        </w:rPr>
        <w:t>, dans le cas de patient en logement collectif</w:t>
      </w:r>
      <w:r w:rsidR="005318D9">
        <w:rPr>
          <w:rFonts w:ascii="Calibri" w:eastAsia="Times New Roman" w:hAnsi="Calibri" w:cs="Calibri"/>
          <w:color w:val="000000"/>
          <w:lang w:eastAsia="fr-FR"/>
        </w:rPr>
        <w:t xml:space="preserve"> </w:t>
      </w:r>
      <w:r w:rsidR="00AB308F">
        <w:t>est</w:t>
      </w:r>
      <w:r w:rsidR="005318D9">
        <w:t xml:space="preserve"> associé</w:t>
      </w:r>
      <w:r w:rsidR="00AB308F">
        <w:t>e</w:t>
      </w:r>
      <w:r w:rsidR="005318D9">
        <w:t xml:space="preserve"> à plusieurs codes CIM-10. Les précisions apportées dans </w:t>
      </w:r>
      <w:r w:rsidR="00F86FCD">
        <w:t>les situations</w:t>
      </w:r>
      <w:r w:rsidR="005318D9">
        <w:t xml:space="preserve"> permettent au codeur de choisir le libellé CIM-10 correspondant le mieux à la situation</w:t>
      </w:r>
      <w:r w:rsidR="00F86FCD">
        <w:t xml:space="preserve"> particulière</w:t>
      </w:r>
      <w:r w:rsidR="005318D9">
        <w:t xml:space="preserve"> du patient pris en charge.</w:t>
      </w:r>
    </w:p>
    <w:p w14:paraId="56AB98CC" w14:textId="13931B10" w:rsidR="006B2108" w:rsidRDefault="006B2108">
      <w:pPr>
        <w:spacing w:before="0" w:after="160"/>
        <w:jc w:val="left"/>
      </w:pPr>
      <w:r>
        <w:br w:type="page"/>
      </w:r>
    </w:p>
    <w:p w14:paraId="0D81FDDF" w14:textId="77777777" w:rsidR="005318D9" w:rsidRDefault="005318D9" w:rsidP="005318D9">
      <w:pPr>
        <w:spacing w:after="240"/>
      </w:pPr>
    </w:p>
    <w:tbl>
      <w:tblPr>
        <w:tblW w:w="9214" w:type="dxa"/>
        <w:tblCellMar>
          <w:left w:w="70" w:type="dxa"/>
          <w:right w:w="70" w:type="dxa"/>
        </w:tblCellMar>
        <w:tblLook w:val="04A0" w:firstRow="1" w:lastRow="0" w:firstColumn="1" w:lastColumn="0" w:noHBand="0" w:noVBand="1"/>
      </w:tblPr>
      <w:tblGrid>
        <w:gridCol w:w="4678"/>
        <w:gridCol w:w="855"/>
        <w:gridCol w:w="3681"/>
      </w:tblGrid>
      <w:tr w:rsidR="005318D9" w:rsidRPr="00BC4088" w14:paraId="0C701D4E" w14:textId="77777777" w:rsidTr="00B27B66">
        <w:trPr>
          <w:trHeight w:val="300"/>
        </w:trPr>
        <w:tc>
          <w:tcPr>
            <w:tcW w:w="4678" w:type="dxa"/>
            <w:tcBorders>
              <w:top w:val="nil"/>
              <w:left w:val="nil"/>
              <w:bottom w:val="nil"/>
              <w:right w:val="nil"/>
            </w:tcBorders>
            <w:shd w:val="clear" w:color="auto" w:fill="auto"/>
            <w:noWrap/>
            <w:vAlign w:val="bottom"/>
            <w:hideMark/>
          </w:tcPr>
          <w:p w14:paraId="1011BA21" w14:textId="77777777" w:rsidR="005318D9" w:rsidRPr="00BC4088" w:rsidRDefault="005318D9" w:rsidP="00B54054">
            <w:pPr>
              <w:spacing w:before="0" w:after="0" w:line="240" w:lineRule="auto"/>
              <w:jc w:val="left"/>
              <w:rPr>
                <w:rFonts w:ascii="Times New Roman" w:eastAsia="Times New Roman" w:hAnsi="Times New Roman" w:cs="Times New Roman"/>
                <w:sz w:val="20"/>
                <w:szCs w:val="24"/>
                <w:lang w:eastAsia="fr-FR"/>
              </w:rPr>
            </w:pPr>
          </w:p>
        </w:tc>
        <w:tc>
          <w:tcPr>
            <w:tcW w:w="4536"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1E4CAC" w14:textId="77777777" w:rsidR="005318D9" w:rsidRPr="00BC4088" w:rsidRDefault="005318D9" w:rsidP="00B54054">
            <w:pPr>
              <w:spacing w:before="0" w:after="0" w:line="240" w:lineRule="auto"/>
              <w:jc w:val="center"/>
              <w:rPr>
                <w:rFonts w:ascii="Calibri" w:eastAsia="Times New Roman" w:hAnsi="Calibri" w:cs="Calibri"/>
                <w:color w:val="000000"/>
                <w:sz w:val="22"/>
                <w:lang w:eastAsia="fr-FR"/>
              </w:rPr>
            </w:pPr>
            <w:r w:rsidRPr="00BC4088">
              <w:rPr>
                <w:rFonts w:ascii="Calibri" w:eastAsia="Times New Roman" w:hAnsi="Calibri" w:cs="Calibri"/>
                <w:color w:val="000000"/>
                <w:sz w:val="22"/>
                <w:lang w:eastAsia="fr-FR"/>
              </w:rPr>
              <w:t>Nomenclature CIM 10</w:t>
            </w:r>
          </w:p>
        </w:tc>
      </w:tr>
      <w:tr w:rsidR="005318D9" w:rsidRPr="00BC4088" w14:paraId="33FEA8B2" w14:textId="77777777" w:rsidTr="00B27B66">
        <w:trPr>
          <w:trHeight w:val="300"/>
        </w:trPr>
        <w:tc>
          <w:tcPr>
            <w:tcW w:w="4678" w:type="dxa"/>
            <w:tcBorders>
              <w:top w:val="single" w:sz="8" w:space="0" w:color="auto"/>
              <w:left w:val="single" w:sz="8" w:space="0" w:color="auto"/>
              <w:bottom w:val="single" w:sz="8" w:space="0" w:color="auto"/>
              <w:right w:val="nil"/>
            </w:tcBorders>
            <w:shd w:val="clear" w:color="auto" w:fill="auto"/>
            <w:noWrap/>
            <w:vAlign w:val="bottom"/>
            <w:hideMark/>
          </w:tcPr>
          <w:p w14:paraId="4421035D" w14:textId="74F47834" w:rsidR="005318D9" w:rsidRPr="00BC4088" w:rsidRDefault="00B27B66" w:rsidP="00B54054">
            <w:pPr>
              <w:spacing w:before="0" w:after="0" w:line="240" w:lineRule="auto"/>
              <w:jc w:val="left"/>
              <w:rPr>
                <w:rFonts w:ascii="Calibri" w:eastAsia="Times New Roman" w:hAnsi="Calibri" w:cs="Calibri"/>
                <w:color w:val="000000"/>
                <w:sz w:val="22"/>
                <w:lang w:eastAsia="fr-FR"/>
              </w:rPr>
            </w:pPr>
            <w:r>
              <w:rPr>
                <w:b/>
              </w:rPr>
              <w:t>Situations</w:t>
            </w:r>
          </w:p>
        </w:tc>
        <w:tc>
          <w:tcPr>
            <w:tcW w:w="855" w:type="dxa"/>
            <w:tcBorders>
              <w:top w:val="nil"/>
              <w:left w:val="single" w:sz="8" w:space="0" w:color="auto"/>
              <w:bottom w:val="single" w:sz="8" w:space="0" w:color="auto"/>
              <w:right w:val="single" w:sz="4" w:space="0" w:color="auto"/>
            </w:tcBorders>
            <w:shd w:val="clear" w:color="auto" w:fill="auto"/>
            <w:noWrap/>
            <w:vAlign w:val="bottom"/>
            <w:hideMark/>
          </w:tcPr>
          <w:p w14:paraId="418AF24F" w14:textId="77777777" w:rsidR="005318D9" w:rsidRPr="00BC4088" w:rsidRDefault="005318D9" w:rsidP="00B54054">
            <w:pPr>
              <w:spacing w:before="0" w:after="0" w:line="240" w:lineRule="auto"/>
              <w:jc w:val="left"/>
              <w:rPr>
                <w:rFonts w:ascii="Calibri" w:eastAsia="Times New Roman" w:hAnsi="Calibri" w:cs="Calibri"/>
                <w:color w:val="000000"/>
                <w:sz w:val="22"/>
                <w:lang w:eastAsia="fr-FR"/>
              </w:rPr>
            </w:pPr>
            <w:r>
              <w:rPr>
                <w:rFonts w:ascii="Calibri" w:eastAsia="Times New Roman" w:hAnsi="Calibri" w:cs="Calibri"/>
                <w:color w:val="000000"/>
                <w:sz w:val="22"/>
                <w:lang w:eastAsia="fr-FR"/>
              </w:rPr>
              <w:t>C</w:t>
            </w:r>
            <w:r w:rsidRPr="00BC4088">
              <w:rPr>
                <w:rFonts w:ascii="Calibri" w:eastAsia="Times New Roman" w:hAnsi="Calibri" w:cs="Calibri"/>
                <w:color w:val="000000"/>
                <w:sz w:val="22"/>
                <w:lang w:eastAsia="fr-FR"/>
              </w:rPr>
              <w:t>odes</w:t>
            </w:r>
          </w:p>
        </w:tc>
        <w:tc>
          <w:tcPr>
            <w:tcW w:w="3681" w:type="dxa"/>
            <w:tcBorders>
              <w:top w:val="nil"/>
              <w:left w:val="nil"/>
              <w:bottom w:val="single" w:sz="8" w:space="0" w:color="auto"/>
              <w:right w:val="single" w:sz="8" w:space="0" w:color="auto"/>
            </w:tcBorders>
            <w:shd w:val="clear" w:color="auto" w:fill="auto"/>
            <w:noWrap/>
            <w:vAlign w:val="bottom"/>
            <w:hideMark/>
          </w:tcPr>
          <w:p w14:paraId="0A7E8D48" w14:textId="77777777" w:rsidR="005318D9" w:rsidRPr="00BC4088" w:rsidRDefault="005318D9" w:rsidP="00B54054">
            <w:pPr>
              <w:spacing w:before="0" w:after="0" w:line="240" w:lineRule="auto"/>
              <w:jc w:val="left"/>
              <w:rPr>
                <w:rFonts w:ascii="Calibri" w:eastAsia="Times New Roman" w:hAnsi="Calibri" w:cs="Calibri"/>
                <w:color w:val="000000"/>
                <w:sz w:val="22"/>
                <w:lang w:eastAsia="fr-FR"/>
              </w:rPr>
            </w:pPr>
            <w:r w:rsidRPr="00BC4088">
              <w:rPr>
                <w:rFonts w:ascii="Calibri" w:eastAsia="Times New Roman" w:hAnsi="Calibri" w:cs="Calibri"/>
                <w:color w:val="000000"/>
                <w:sz w:val="22"/>
                <w:lang w:eastAsia="fr-FR"/>
              </w:rPr>
              <w:t>Libellés</w:t>
            </w:r>
          </w:p>
        </w:tc>
      </w:tr>
      <w:tr w:rsidR="005318D9" w:rsidRPr="00BC4088" w14:paraId="13261C53" w14:textId="77777777" w:rsidTr="00B27B66">
        <w:trPr>
          <w:trHeight w:val="1440"/>
        </w:trPr>
        <w:tc>
          <w:tcPr>
            <w:tcW w:w="4678" w:type="dxa"/>
            <w:tcBorders>
              <w:top w:val="nil"/>
              <w:left w:val="single" w:sz="8" w:space="0" w:color="auto"/>
              <w:bottom w:val="single" w:sz="4" w:space="0" w:color="auto"/>
              <w:right w:val="single" w:sz="8" w:space="0" w:color="auto"/>
            </w:tcBorders>
            <w:shd w:val="clear" w:color="auto" w:fill="auto"/>
            <w:vAlign w:val="center"/>
            <w:hideMark/>
          </w:tcPr>
          <w:p w14:paraId="4B9A8E94" w14:textId="104D5BAA" w:rsidR="005318D9" w:rsidRPr="00BC4088" w:rsidRDefault="005318D9" w:rsidP="00B54054">
            <w:pPr>
              <w:spacing w:before="0" w:after="0" w:line="240" w:lineRule="auto"/>
              <w:jc w:val="left"/>
              <w:rPr>
                <w:rFonts w:ascii="Calibri" w:eastAsia="Times New Roman" w:hAnsi="Calibri" w:cs="Calibri"/>
                <w:color w:val="000000"/>
                <w:sz w:val="22"/>
                <w:lang w:eastAsia="fr-FR"/>
              </w:rPr>
            </w:pPr>
            <w:r w:rsidRPr="00BC4088">
              <w:rPr>
                <w:rFonts w:ascii="Calibri" w:eastAsia="Times New Roman" w:hAnsi="Calibri" w:cs="Calibri"/>
                <w:color w:val="000000"/>
                <w:sz w:val="22"/>
                <w:lang w:eastAsia="fr-FR"/>
              </w:rPr>
              <w:t>Absence ou insuffisance de relations</w:t>
            </w:r>
            <w:r w:rsidRPr="00BC4088">
              <w:rPr>
                <w:rFonts w:ascii="Calibri" w:eastAsia="Times New Roman" w:hAnsi="Calibri" w:cs="Calibri"/>
                <w:color w:val="7030A0"/>
                <w:sz w:val="22"/>
                <w:lang w:eastAsia="fr-FR"/>
              </w:rPr>
              <w:t xml:space="preserve"> </w:t>
            </w:r>
            <w:r w:rsidRPr="00BC4088">
              <w:rPr>
                <w:rFonts w:ascii="Calibri" w:eastAsia="Times New Roman" w:hAnsi="Calibri" w:cs="Calibri"/>
                <w:color w:val="000000"/>
                <w:sz w:val="22"/>
                <w:lang w:eastAsia="fr-FR"/>
              </w:rPr>
              <w:t xml:space="preserve">familiales : isolement familial ne permettant pas un retour à domicile en toute autonomie pour le patient. Les personnes vivant seules mais étant autonomes dans la vie quotidienne ne sont pas concernées par cet item. </w:t>
            </w:r>
          </w:p>
        </w:tc>
        <w:tc>
          <w:tcPr>
            <w:tcW w:w="855" w:type="dxa"/>
            <w:tcBorders>
              <w:top w:val="nil"/>
              <w:left w:val="nil"/>
              <w:bottom w:val="single" w:sz="4" w:space="0" w:color="auto"/>
              <w:right w:val="single" w:sz="8" w:space="0" w:color="auto"/>
            </w:tcBorders>
            <w:shd w:val="clear" w:color="auto" w:fill="auto"/>
            <w:noWrap/>
            <w:vAlign w:val="center"/>
            <w:hideMark/>
          </w:tcPr>
          <w:p w14:paraId="035C9C69" w14:textId="77777777" w:rsidR="005318D9" w:rsidRPr="00BC4088" w:rsidRDefault="005318D9" w:rsidP="00B54054">
            <w:pPr>
              <w:spacing w:before="0" w:after="0" w:line="240" w:lineRule="auto"/>
              <w:jc w:val="left"/>
              <w:rPr>
                <w:rFonts w:ascii="Calibri" w:eastAsia="Times New Roman" w:hAnsi="Calibri" w:cs="Calibri"/>
                <w:color w:val="000000"/>
                <w:sz w:val="22"/>
                <w:lang w:eastAsia="fr-FR"/>
              </w:rPr>
            </w:pPr>
            <w:r w:rsidRPr="00BC4088">
              <w:rPr>
                <w:rFonts w:ascii="Calibri" w:eastAsia="Times New Roman" w:hAnsi="Calibri" w:cs="Calibri"/>
                <w:color w:val="000000"/>
                <w:sz w:val="22"/>
                <w:lang w:eastAsia="fr-FR"/>
              </w:rPr>
              <w:t>Z60.20</w:t>
            </w:r>
          </w:p>
        </w:tc>
        <w:tc>
          <w:tcPr>
            <w:tcW w:w="3681" w:type="dxa"/>
            <w:tcBorders>
              <w:top w:val="nil"/>
              <w:left w:val="nil"/>
              <w:bottom w:val="single" w:sz="4" w:space="0" w:color="auto"/>
              <w:right w:val="single" w:sz="8" w:space="0" w:color="auto"/>
            </w:tcBorders>
            <w:shd w:val="clear" w:color="auto" w:fill="auto"/>
            <w:noWrap/>
            <w:vAlign w:val="center"/>
            <w:hideMark/>
          </w:tcPr>
          <w:p w14:paraId="12E9170D" w14:textId="77777777" w:rsidR="005318D9" w:rsidRPr="00BC4088" w:rsidRDefault="005318D9" w:rsidP="00B54054">
            <w:pPr>
              <w:spacing w:before="0" w:after="0" w:line="240" w:lineRule="auto"/>
              <w:jc w:val="left"/>
              <w:rPr>
                <w:rFonts w:ascii="Calibri" w:eastAsia="Times New Roman" w:hAnsi="Calibri" w:cs="Calibri"/>
                <w:i/>
                <w:iCs/>
                <w:color w:val="000000"/>
                <w:sz w:val="22"/>
                <w:lang w:eastAsia="fr-FR"/>
              </w:rPr>
            </w:pPr>
            <w:r w:rsidRPr="00BC4088">
              <w:rPr>
                <w:rFonts w:ascii="Calibri" w:eastAsia="Times New Roman" w:hAnsi="Calibri" w:cs="Calibri"/>
                <w:i/>
                <w:iCs/>
                <w:color w:val="000000"/>
                <w:sz w:val="22"/>
                <w:lang w:eastAsia="fr-FR"/>
              </w:rPr>
              <w:t xml:space="preserve"> Personne vivant seule à son domicile</w:t>
            </w:r>
          </w:p>
        </w:tc>
      </w:tr>
      <w:tr w:rsidR="005318D9" w:rsidRPr="00BC4088" w14:paraId="742759E8" w14:textId="77777777" w:rsidTr="00B27B66">
        <w:trPr>
          <w:trHeight w:val="1728"/>
        </w:trPr>
        <w:tc>
          <w:tcPr>
            <w:tcW w:w="4678" w:type="dxa"/>
            <w:tcBorders>
              <w:top w:val="nil"/>
              <w:left w:val="single" w:sz="8" w:space="0" w:color="auto"/>
              <w:bottom w:val="single" w:sz="4" w:space="0" w:color="auto"/>
              <w:right w:val="single" w:sz="8" w:space="0" w:color="auto"/>
            </w:tcBorders>
            <w:shd w:val="clear" w:color="auto" w:fill="auto"/>
            <w:vAlign w:val="center"/>
            <w:hideMark/>
          </w:tcPr>
          <w:p w14:paraId="38196462" w14:textId="374BFD41" w:rsidR="005318D9" w:rsidRPr="00BC4088" w:rsidRDefault="005318D9" w:rsidP="00B54054">
            <w:pPr>
              <w:spacing w:before="0" w:after="0" w:line="240" w:lineRule="auto"/>
              <w:jc w:val="left"/>
              <w:rPr>
                <w:rFonts w:ascii="Calibri" w:eastAsia="Times New Roman" w:hAnsi="Calibri" w:cs="Calibri"/>
                <w:color w:val="000000"/>
                <w:sz w:val="22"/>
                <w:lang w:eastAsia="fr-FR"/>
              </w:rPr>
            </w:pPr>
            <w:r w:rsidRPr="00BC4088">
              <w:rPr>
                <w:rFonts w:ascii="Calibri" w:eastAsia="Times New Roman" w:hAnsi="Calibri" w:cs="Calibri"/>
                <w:color w:val="000000"/>
                <w:sz w:val="22"/>
                <w:lang w:eastAsia="fr-FR"/>
              </w:rPr>
              <w:t>Absence ou l’insuffisance de relations sociales : isolement social (</w:t>
            </w:r>
            <w:r w:rsidRPr="00BC4088">
              <w:rPr>
                <w:rFonts w:ascii="Calibri" w:eastAsia="Times New Roman" w:hAnsi="Calibri" w:cs="Calibri"/>
                <w:sz w:val="22"/>
                <w:lang w:eastAsia="fr-FR"/>
              </w:rPr>
              <w:t>absence d’amis, pas de rapport avec les voisins,</w:t>
            </w:r>
            <w:r w:rsidR="00DD5045">
              <w:rPr>
                <w:rFonts w:ascii="Calibri" w:eastAsia="Times New Roman" w:hAnsi="Calibri" w:cs="Calibri"/>
                <w:sz w:val="22"/>
                <w:lang w:eastAsia="fr-FR"/>
              </w:rPr>
              <w:t xml:space="preserve"> …</w:t>
            </w:r>
            <w:r w:rsidRPr="00BC4088">
              <w:rPr>
                <w:rFonts w:ascii="Calibri" w:eastAsia="Times New Roman" w:hAnsi="Calibri" w:cs="Calibri"/>
                <w:sz w:val="22"/>
                <w:lang w:eastAsia="fr-FR"/>
              </w:rPr>
              <w:t>) ne permettant pas un r</w:t>
            </w:r>
            <w:r w:rsidRPr="00BC4088">
              <w:rPr>
                <w:rFonts w:ascii="Calibri" w:eastAsia="Times New Roman" w:hAnsi="Calibri" w:cs="Calibri"/>
                <w:color w:val="000000"/>
                <w:sz w:val="22"/>
                <w:lang w:eastAsia="fr-FR"/>
              </w:rPr>
              <w:t>etour à domicile en toute autonomie pour le patient. Les personnes vivant seules mais étant autonomes dans la vie quotidienne ne sont pas concernées par cet item.</w:t>
            </w:r>
          </w:p>
        </w:tc>
        <w:tc>
          <w:tcPr>
            <w:tcW w:w="855" w:type="dxa"/>
            <w:tcBorders>
              <w:top w:val="nil"/>
              <w:left w:val="nil"/>
              <w:bottom w:val="single" w:sz="4" w:space="0" w:color="auto"/>
              <w:right w:val="single" w:sz="8" w:space="0" w:color="auto"/>
            </w:tcBorders>
            <w:shd w:val="clear" w:color="auto" w:fill="auto"/>
            <w:noWrap/>
            <w:vAlign w:val="center"/>
            <w:hideMark/>
          </w:tcPr>
          <w:p w14:paraId="412CE156" w14:textId="77777777" w:rsidR="005318D9" w:rsidRPr="00BC4088" w:rsidRDefault="005318D9" w:rsidP="00B54054">
            <w:pPr>
              <w:spacing w:before="0" w:after="0" w:line="240" w:lineRule="auto"/>
              <w:jc w:val="left"/>
              <w:rPr>
                <w:rFonts w:ascii="Calibri" w:eastAsia="Times New Roman" w:hAnsi="Calibri" w:cs="Calibri"/>
                <w:color w:val="000000"/>
                <w:sz w:val="22"/>
                <w:lang w:eastAsia="fr-FR"/>
              </w:rPr>
            </w:pPr>
            <w:r w:rsidRPr="00BC4088">
              <w:rPr>
                <w:rFonts w:ascii="Calibri" w:eastAsia="Times New Roman" w:hAnsi="Calibri" w:cs="Calibri"/>
                <w:color w:val="000000"/>
                <w:sz w:val="22"/>
                <w:lang w:eastAsia="fr-FR"/>
              </w:rPr>
              <w:t>Z60.20</w:t>
            </w:r>
          </w:p>
        </w:tc>
        <w:tc>
          <w:tcPr>
            <w:tcW w:w="3681" w:type="dxa"/>
            <w:tcBorders>
              <w:top w:val="nil"/>
              <w:left w:val="nil"/>
              <w:bottom w:val="single" w:sz="4" w:space="0" w:color="auto"/>
              <w:right w:val="single" w:sz="8" w:space="0" w:color="auto"/>
            </w:tcBorders>
            <w:shd w:val="clear" w:color="auto" w:fill="auto"/>
            <w:noWrap/>
            <w:vAlign w:val="center"/>
            <w:hideMark/>
          </w:tcPr>
          <w:p w14:paraId="71CD82FF" w14:textId="77777777" w:rsidR="005318D9" w:rsidRPr="00BC4088" w:rsidRDefault="005318D9" w:rsidP="00B54054">
            <w:pPr>
              <w:spacing w:before="0" w:after="0" w:line="240" w:lineRule="auto"/>
              <w:jc w:val="left"/>
              <w:rPr>
                <w:rFonts w:ascii="Calibri" w:eastAsia="Times New Roman" w:hAnsi="Calibri" w:cs="Calibri"/>
                <w:i/>
                <w:iCs/>
                <w:color w:val="000000"/>
                <w:sz w:val="22"/>
                <w:lang w:eastAsia="fr-FR"/>
              </w:rPr>
            </w:pPr>
            <w:r w:rsidRPr="00BC4088">
              <w:rPr>
                <w:rFonts w:ascii="Calibri" w:eastAsia="Times New Roman" w:hAnsi="Calibri" w:cs="Calibri"/>
                <w:i/>
                <w:iCs/>
                <w:color w:val="000000"/>
                <w:sz w:val="22"/>
                <w:lang w:eastAsia="fr-FR"/>
              </w:rPr>
              <w:t>Personne vivant seule à son domicile</w:t>
            </w:r>
          </w:p>
        </w:tc>
      </w:tr>
      <w:tr w:rsidR="005318D9" w:rsidRPr="00BC4088" w14:paraId="069F3A69" w14:textId="77777777" w:rsidTr="00B27B66">
        <w:trPr>
          <w:trHeight w:val="288"/>
        </w:trPr>
        <w:tc>
          <w:tcPr>
            <w:tcW w:w="4678" w:type="dxa"/>
            <w:vMerge w:val="restart"/>
            <w:tcBorders>
              <w:top w:val="nil"/>
              <w:left w:val="single" w:sz="8" w:space="0" w:color="auto"/>
              <w:bottom w:val="single" w:sz="4" w:space="0" w:color="000000"/>
              <w:right w:val="single" w:sz="8" w:space="0" w:color="auto"/>
            </w:tcBorders>
            <w:shd w:val="clear" w:color="auto" w:fill="auto"/>
            <w:hideMark/>
          </w:tcPr>
          <w:p w14:paraId="24B1216E" w14:textId="793F6746" w:rsidR="005318D9" w:rsidRPr="00BC4088" w:rsidRDefault="005318D9" w:rsidP="00B54054">
            <w:pPr>
              <w:spacing w:before="0" w:after="0" w:line="240" w:lineRule="auto"/>
              <w:jc w:val="left"/>
              <w:rPr>
                <w:rFonts w:ascii="Calibri" w:eastAsia="Times New Roman" w:hAnsi="Calibri" w:cs="Calibri"/>
                <w:sz w:val="22"/>
                <w:lang w:eastAsia="fr-FR"/>
              </w:rPr>
            </w:pPr>
            <w:r w:rsidRPr="00BC4088">
              <w:rPr>
                <w:rFonts w:ascii="Calibri" w:eastAsia="Times New Roman" w:hAnsi="Calibri" w:cs="Calibri"/>
                <w:sz w:val="22"/>
                <w:lang w:eastAsia="fr-FR"/>
              </w:rPr>
              <w:t>Absence ou l’insuffisance de relations sociales : dans le cas de patients résid</w:t>
            </w:r>
            <w:r>
              <w:rPr>
                <w:rFonts w:ascii="Calibri" w:eastAsia="Times New Roman" w:hAnsi="Calibri" w:cs="Calibri"/>
                <w:sz w:val="22"/>
                <w:lang w:eastAsia="fr-FR"/>
              </w:rPr>
              <w:t>a</w:t>
            </w:r>
            <w:r w:rsidRPr="00BC4088">
              <w:rPr>
                <w:rFonts w:ascii="Calibri" w:eastAsia="Times New Roman" w:hAnsi="Calibri" w:cs="Calibri"/>
                <w:sz w:val="22"/>
                <w:lang w:eastAsia="fr-FR"/>
              </w:rPr>
              <w:t>nt en établissement collectif, l'isolement social (absence d’amis, pas de rapport avec les voisins, …) peut résulter d'exclusions et</w:t>
            </w:r>
            <w:r w:rsidR="009A4249">
              <w:rPr>
                <w:rFonts w:ascii="Calibri" w:eastAsia="Times New Roman" w:hAnsi="Calibri" w:cs="Calibri"/>
                <w:sz w:val="22"/>
                <w:lang w:eastAsia="fr-FR"/>
              </w:rPr>
              <w:t xml:space="preserve"> </w:t>
            </w:r>
            <w:r w:rsidR="00B05E31">
              <w:rPr>
                <w:rFonts w:ascii="Calibri" w:eastAsia="Times New Roman" w:hAnsi="Calibri" w:cs="Calibri"/>
                <w:sz w:val="22"/>
                <w:lang w:eastAsia="fr-FR"/>
              </w:rPr>
              <w:t>de</w:t>
            </w:r>
            <w:r w:rsidRPr="00BC4088">
              <w:rPr>
                <w:rFonts w:ascii="Calibri" w:eastAsia="Times New Roman" w:hAnsi="Calibri" w:cs="Calibri"/>
                <w:sz w:val="22"/>
                <w:lang w:eastAsia="fr-FR"/>
              </w:rPr>
              <w:t xml:space="preserve"> rejets sociaux, ne permettant pas le retour dans l'établissement. </w:t>
            </w:r>
          </w:p>
        </w:tc>
        <w:tc>
          <w:tcPr>
            <w:tcW w:w="855" w:type="dxa"/>
            <w:tcBorders>
              <w:top w:val="nil"/>
              <w:left w:val="nil"/>
              <w:bottom w:val="single" w:sz="4" w:space="0" w:color="auto"/>
              <w:right w:val="single" w:sz="8" w:space="0" w:color="auto"/>
            </w:tcBorders>
            <w:shd w:val="clear" w:color="auto" w:fill="auto"/>
            <w:noWrap/>
            <w:vAlign w:val="center"/>
            <w:hideMark/>
          </w:tcPr>
          <w:p w14:paraId="3A5C2E16" w14:textId="77777777" w:rsidR="005318D9" w:rsidRPr="00BC4088" w:rsidRDefault="005318D9" w:rsidP="00B54054">
            <w:pPr>
              <w:spacing w:before="0" w:after="0" w:line="240" w:lineRule="auto"/>
              <w:jc w:val="left"/>
              <w:rPr>
                <w:rFonts w:ascii="Calibri" w:eastAsia="Times New Roman" w:hAnsi="Calibri" w:cs="Calibri"/>
                <w:color w:val="000000"/>
                <w:sz w:val="22"/>
                <w:lang w:eastAsia="fr-FR"/>
              </w:rPr>
            </w:pPr>
            <w:r w:rsidRPr="00BC4088">
              <w:rPr>
                <w:rFonts w:ascii="Calibri" w:eastAsia="Times New Roman" w:hAnsi="Calibri" w:cs="Calibri"/>
                <w:color w:val="000000"/>
                <w:sz w:val="22"/>
                <w:lang w:eastAsia="fr-FR"/>
              </w:rPr>
              <w:t>Z60.4</w:t>
            </w:r>
          </w:p>
        </w:tc>
        <w:tc>
          <w:tcPr>
            <w:tcW w:w="3681" w:type="dxa"/>
            <w:tcBorders>
              <w:top w:val="nil"/>
              <w:left w:val="nil"/>
              <w:bottom w:val="single" w:sz="4" w:space="0" w:color="auto"/>
              <w:right w:val="single" w:sz="8" w:space="0" w:color="auto"/>
            </w:tcBorders>
            <w:shd w:val="clear" w:color="auto" w:fill="auto"/>
            <w:noWrap/>
            <w:vAlign w:val="center"/>
            <w:hideMark/>
          </w:tcPr>
          <w:p w14:paraId="7D60D383" w14:textId="77777777" w:rsidR="005318D9" w:rsidRPr="00BC4088" w:rsidRDefault="005318D9" w:rsidP="00B54054">
            <w:pPr>
              <w:spacing w:before="0" w:after="0" w:line="240" w:lineRule="auto"/>
              <w:jc w:val="left"/>
              <w:rPr>
                <w:rFonts w:ascii="Arial" w:eastAsia="Times New Roman" w:hAnsi="Arial" w:cs="Arial"/>
                <w:i/>
                <w:iCs/>
                <w:color w:val="000000"/>
                <w:sz w:val="20"/>
                <w:szCs w:val="20"/>
                <w:lang w:eastAsia="fr-FR"/>
              </w:rPr>
            </w:pPr>
            <w:r w:rsidRPr="00BC4088">
              <w:rPr>
                <w:rFonts w:ascii="Arial" w:eastAsia="Times New Roman" w:hAnsi="Arial" w:cs="Arial"/>
                <w:i/>
                <w:iCs/>
                <w:color w:val="000000"/>
                <w:sz w:val="20"/>
                <w:szCs w:val="20"/>
                <w:lang w:eastAsia="fr-FR"/>
              </w:rPr>
              <w:t>Exclusion et rejet sociaux</w:t>
            </w:r>
          </w:p>
        </w:tc>
      </w:tr>
      <w:tr w:rsidR="005318D9" w:rsidRPr="00BC4088" w14:paraId="303332C9" w14:textId="77777777" w:rsidTr="00B27B66">
        <w:trPr>
          <w:trHeight w:val="288"/>
        </w:trPr>
        <w:tc>
          <w:tcPr>
            <w:tcW w:w="4678" w:type="dxa"/>
            <w:vMerge/>
            <w:tcBorders>
              <w:top w:val="nil"/>
              <w:left w:val="single" w:sz="8" w:space="0" w:color="auto"/>
              <w:bottom w:val="single" w:sz="4" w:space="0" w:color="000000"/>
              <w:right w:val="single" w:sz="8" w:space="0" w:color="auto"/>
            </w:tcBorders>
            <w:vAlign w:val="center"/>
            <w:hideMark/>
          </w:tcPr>
          <w:p w14:paraId="25907E53" w14:textId="77777777" w:rsidR="005318D9" w:rsidRPr="00BC4088" w:rsidRDefault="005318D9" w:rsidP="00B54054">
            <w:pPr>
              <w:spacing w:before="0" w:after="0" w:line="240" w:lineRule="auto"/>
              <w:jc w:val="left"/>
              <w:rPr>
                <w:rFonts w:ascii="Calibri" w:eastAsia="Times New Roman" w:hAnsi="Calibri" w:cs="Calibri"/>
                <w:sz w:val="22"/>
                <w:lang w:eastAsia="fr-FR"/>
              </w:rPr>
            </w:pPr>
          </w:p>
        </w:tc>
        <w:tc>
          <w:tcPr>
            <w:tcW w:w="855" w:type="dxa"/>
            <w:tcBorders>
              <w:top w:val="nil"/>
              <w:left w:val="nil"/>
              <w:bottom w:val="single" w:sz="4" w:space="0" w:color="auto"/>
              <w:right w:val="single" w:sz="8" w:space="0" w:color="auto"/>
            </w:tcBorders>
            <w:shd w:val="clear" w:color="auto" w:fill="auto"/>
            <w:noWrap/>
            <w:vAlign w:val="center"/>
            <w:hideMark/>
          </w:tcPr>
          <w:p w14:paraId="334B0820" w14:textId="77777777" w:rsidR="005318D9" w:rsidRPr="00BC4088" w:rsidRDefault="005318D9" w:rsidP="00B54054">
            <w:pPr>
              <w:spacing w:before="0" w:after="0" w:line="240" w:lineRule="auto"/>
              <w:jc w:val="left"/>
              <w:rPr>
                <w:rFonts w:ascii="Calibri" w:eastAsia="Times New Roman" w:hAnsi="Calibri" w:cs="Calibri"/>
                <w:color w:val="000000"/>
                <w:sz w:val="22"/>
                <w:lang w:eastAsia="fr-FR"/>
              </w:rPr>
            </w:pPr>
            <w:r w:rsidRPr="00BC4088">
              <w:rPr>
                <w:rFonts w:ascii="Calibri" w:eastAsia="Times New Roman" w:hAnsi="Calibri" w:cs="Calibri"/>
                <w:color w:val="000000"/>
                <w:sz w:val="22"/>
                <w:lang w:eastAsia="fr-FR"/>
              </w:rPr>
              <w:t>Z60.5</w:t>
            </w:r>
          </w:p>
        </w:tc>
        <w:tc>
          <w:tcPr>
            <w:tcW w:w="3681" w:type="dxa"/>
            <w:tcBorders>
              <w:top w:val="nil"/>
              <w:left w:val="nil"/>
              <w:bottom w:val="single" w:sz="4" w:space="0" w:color="auto"/>
              <w:right w:val="single" w:sz="8" w:space="0" w:color="auto"/>
            </w:tcBorders>
            <w:shd w:val="clear" w:color="auto" w:fill="auto"/>
            <w:noWrap/>
            <w:vAlign w:val="center"/>
            <w:hideMark/>
          </w:tcPr>
          <w:p w14:paraId="60838286" w14:textId="77777777" w:rsidR="005318D9" w:rsidRPr="00BC4088" w:rsidRDefault="005318D9" w:rsidP="00B54054">
            <w:pPr>
              <w:spacing w:before="0" w:after="0" w:line="240" w:lineRule="auto"/>
              <w:jc w:val="left"/>
              <w:rPr>
                <w:rFonts w:ascii="Arial" w:eastAsia="Times New Roman" w:hAnsi="Arial" w:cs="Arial"/>
                <w:i/>
                <w:iCs/>
                <w:color w:val="000000"/>
                <w:sz w:val="20"/>
                <w:szCs w:val="20"/>
                <w:lang w:eastAsia="fr-FR"/>
              </w:rPr>
            </w:pPr>
            <w:r w:rsidRPr="00BC4088">
              <w:rPr>
                <w:rFonts w:ascii="Arial" w:eastAsia="Times New Roman" w:hAnsi="Arial" w:cs="Arial"/>
                <w:i/>
                <w:iCs/>
                <w:color w:val="000000"/>
                <w:sz w:val="20"/>
                <w:szCs w:val="20"/>
                <w:lang w:eastAsia="fr-FR"/>
              </w:rPr>
              <w:t>Cible d'une discrimination et d'une persécution</w:t>
            </w:r>
          </w:p>
        </w:tc>
      </w:tr>
      <w:tr w:rsidR="005318D9" w:rsidRPr="00BC4088" w14:paraId="669927D5" w14:textId="77777777" w:rsidTr="00B27B66">
        <w:trPr>
          <w:trHeight w:val="876"/>
        </w:trPr>
        <w:tc>
          <w:tcPr>
            <w:tcW w:w="467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7301645" w14:textId="77777777" w:rsidR="005318D9" w:rsidRPr="00BC4088" w:rsidRDefault="005318D9" w:rsidP="00B54054">
            <w:pPr>
              <w:spacing w:before="0" w:after="0" w:line="240" w:lineRule="auto"/>
              <w:jc w:val="left"/>
              <w:rPr>
                <w:rFonts w:ascii="Calibri" w:eastAsia="Times New Roman" w:hAnsi="Calibri" w:cs="Calibri"/>
                <w:color w:val="000000"/>
                <w:sz w:val="22"/>
                <w:lang w:eastAsia="fr-FR"/>
              </w:rPr>
            </w:pPr>
            <w:r w:rsidRPr="00BC4088">
              <w:rPr>
                <w:rFonts w:ascii="Calibri" w:eastAsia="Times New Roman" w:hAnsi="Calibri" w:cs="Calibri"/>
                <w:color w:val="000000"/>
                <w:sz w:val="22"/>
                <w:lang w:eastAsia="fr-FR"/>
              </w:rPr>
              <w:t>Famille non aidante : membres du foyer (personne vivant sous le même toit) n'étant pas en capacité d'assurer les soins (suivi du traitement, faire les courses, faire le ménage, par exemple)</w:t>
            </w:r>
          </w:p>
        </w:tc>
        <w:tc>
          <w:tcPr>
            <w:tcW w:w="855" w:type="dxa"/>
            <w:tcBorders>
              <w:top w:val="nil"/>
              <w:left w:val="nil"/>
              <w:bottom w:val="single" w:sz="8" w:space="0" w:color="auto"/>
              <w:right w:val="single" w:sz="8" w:space="0" w:color="auto"/>
            </w:tcBorders>
            <w:shd w:val="clear" w:color="auto" w:fill="auto"/>
            <w:vAlign w:val="center"/>
            <w:hideMark/>
          </w:tcPr>
          <w:p w14:paraId="4AD33952" w14:textId="77777777" w:rsidR="005318D9" w:rsidRPr="00BC4088" w:rsidRDefault="005318D9" w:rsidP="00B54054">
            <w:pPr>
              <w:spacing w:before="0" w:after="0" w:line="240" w:lineRule="auto"/>
              <w:jc w:val="left"/>
              <w:rPr>
                <w:rFonts w:ascii="Calibri" w:eastAsia="Times New Roman" w:hAnsi="Calibri" w:cs="Calibri"/>
                <w:color w:val="000000"/>
                <w:sz w:val="22"/>
                <w:lang w:eastAsia="fr-FR"/>
              </w:rPr>
            </w:pPr>
            <w:r w:rsidRPr="00BC4088">
              <w:rPr>
                <w:rFonts w:ascii="Calibri" w:eastAsia="Times New Roman" w:hAnsi="Calibri" w:cs="Calibri"/>
                <w:color w:val="000000"/>
                <w:sz w:val="22"/>
                <w:lang w:eastAsia="fr-FR"/>
              </w:rPr>
              <w:t>Z74.2</w:t>
            </w:r>
          </w:p>
        </w:tc>
        <w:tc>
          <w:tcPr>
            <w:tcW w:w="3681" w:type="dxa"/>
            <w:tcBorders>
              <w:top w:val="nil"/>
              <w:left w:val="nil"/>
              <w:bottom w:val="single" w:sz="8" w:space="0" w:color="auto"/>
              <w:right w:val="single" w:sz="8" w:space="0" w:color="auto"/>
            </w:tcBorders>
            <w:shd w:val="clear" w:color="auto" w:fill="auto"/>
            <w:vAlign w:val="center"/>
            <w:hideMark/>
          </w:tcPr>
          <w:p w14:paraId="244AD9FB" w14:textId="77777777" w:rsidR="005318D9" w:rsidRPr="00BC4088" w:rsidRDefault="005318D9" w:rsidP="00B54054">
            <w:pPr>
              <w:spacing w:before="0" w:after="0" w:line="240" w:lineRule="auto"/>
              <w:jc w:val="left"/>
              <w:rPr>
                <w:rFonts w:ascii="Calibri" w:eastAsia="Times New Roman" w:hAnsi="Calibri" w:cs="Calibri"/>
                <w:i/>
                <w:iCs/>
                <w:color w:val="000000"/>
                <w:sz w:val="22"/>
                <w:lang w:eastAsia="fr-FR"/>
              </w:rPr>
            </w:pPr>
            <w:r w:rsidRPr="00BC4088">
              <w:rPr>
                <w:rFonts w:ascii="Calibri" w:eastAsia="Times New Roman" w:hAnsi="Calibri" w:cs="Calibri"/>
                <w:i/>
                <w:iCs/>
                <w:color w:val="000000"/>
                <w:sz w:val="22"/>
                <w:lang w:eastAsia="fr-FR"/>
              </w:rPr>
              <w:t>Besoin d'assistance à domicile, aucun autre membre du foyer n'étant capable d'assurer les soins</w:t>
            </w:r>
          </w:p>
        </w:tc>
      </w:tr>
    </w:tbl>
    <w:p w14:paraId="1C99F252" w14:textId="3C0F9AD0" w:rsidR="005318D9" w:rsidRDefault="00987A61" w:rsidP="005318D9">
      <w:pPr>
        <w:pStyle w:val="Titre2"/>
      </w:pPr>
      <w:bookmarkStart w:id="47" w:name="_Toc88665683"/>
      <w:r>
        <w:t>Les</w:t>
      </w:r>
      <w:r w:rsidR="005318D9" w:rsidRPr="00582791">
        <w:t xml:space="preserve"> difficultés lié</w:t>
      </w:r>
      <w:r>
        <w:t>e</w:t>
      </w:r>
      <w:r w:rsidR="005318D9" w:rsidRPr="00582791">
        <w:t xml:space="preserve">s au facteur </w:t>
      </w:r>
      <w:r>
        <w:t>« relation sociales et familiales insuffisantes »</w:t>
      </w:r>
      <w:bookmarkEnd w:id="47"/>
    </w:p>
    <w:p w14:paraId="58F1E265" w14:textId="013F37F2" w:rsidR="005318D9" w:rsidRDefault="005318D9" w:rsidP="005318D9">
      <w:pPr>
        <w:spacing w:after="0"/>
      </w:pPr>
      <w:r w:rsidRPr="00BC4088">
        <w:t xml:space="preserve">Lorsqu’un patient est isolé (isolement social ou familial) ou que la famille est non aidante, </w:t>
      </w:r>
      <w:r w:rsidRPr="00BD42FD">
        <w:t>il n’est pas possible de compter sur l’aide informelle apportée par l’entourage. Cela peut entrainer une rupture de la continuité de la prise en charge, une impossibilité de retour à domicile, etc.</w:t>
      </w:r>
    </w:p>
    <w:p w14:paraId="1C9E0EE7" w14:textId="2A047D5F" w:rsidR="008F4041" w:rsidRDefault="008F4041" w:rsidP="008F4041">
      <w:pPr>
        <w:spacing w:after="0"/>
      </w:pPr>
      <w:r>
        <w:t xml:space="preserve">Ce facteur </w:t>
      </w:r>
      <w:r w:rsidRPr="00A670A4">
        <w:t>doit être décrit si un effort de prise en charge de cette situation a été réalisé, par exemple</w:t>
      </w:r>
      <w:r>
        <w:t xml:space="preserve">, il a été nécessaire de mettre en place ou d’augmenter les aides à domicile, il a été décidé de poursuivre la rééducation pour obtenir une meilleure autonomie, </w:t>
      </w:r>
      <w:r w:rsidRPr="00A670A4">
        <w:t>ou si cette situation a impacté la prise en charge</w:t>
      </w:r>
      <w:r>
        <w:t>.</w:t>
      </w:r>
    </w:p>
    <w:p w14:paraId="7151E8CC" w14:textId="30757B0C" w:rsidR="008F4041" w:rsidRDefault="008F4041" w:rsidP="005318D9">
      <w:pPr>
        <w:spacing w:after="0"/>
      </w:pPr>
    </w:p>
    <w:p w14:paraId="7D6913D8" w14:textId="15BA7A90" w:rsidR="005318D9" w:rsidRPr="00E42766" w:rsidRDefault="005318D9" w:rsidP="005318D9">
      <w:pPr>
        <w:pStyle w:val="Titre2"/>
      </w:pPr>
      <w:bookmarkStart w:id="48" w:name="_Toc88665684"/>
      <w:r w:rsidRPr="00E42766">
        <w:t>Exemple de codage</w:t>
      </w:r>
      <w:r>
        <w:rPr>
          <w:rStyle w:val="Appelnotedebasdep"/>
        </w:rPr>
        <w:footnoteReference w:id="25"/>
      </w:r>
      <w:bookmarkEnd w:id="48"/>
    </w:p>
    <w:p w14:paraId="432B39FB" w14:textId="77777777" w:rsidR="005318D9" w:rsidRPr="00CA3B25" w:rsidRDefault="005318D9" w:rsidP="005318D9">
      <w:pPr>
        <w:spacing w:after="0"/>
      </w:pPr>
      <w:r w:rsidRPr="002B0EE2">
        <w:t>Une patiente de 80 ans est hospitalisé</w:t>
      </w:r>
      <w:r>
        <w:t>e</w:t>
      </w:r>
      <w:r w:rsidRPr="002B0EE2">
        <w:t xml:space="preserve"> en SSR pour une rééducation à la marche </w:t>
      </w:r>
      <w:r>
        <w:t xml:space="preserve">à la </w:t>
      </w:r>
      <w:r w:rsidRPr="002B0EE2">
        <w:t xml:space="preserve">suite </w:t>
      </w:r>
      <w:r>
        <w:t>d’</w:t>
      </w:r>
      <w:r w:rsidRPr="002B0EE2">
        <w:t xml:space="preserve">une hospitalisation longue en MCO </w:t>
      </w:r>
      <w:r>
        <w:t>au cours de laquelle</w:t>
      </w:r>
      <w:r w:rsidRPr="002B0EE2">
        <w:t xml:space="preserve"> elle a perdu de l’autonomie</w:t>
      </w:r>
      <w:r>
        <w:t>, en particulier pour marcher</w:t>
      </w:r>
      <w:r w:rsidRPr="002B0EE2">
        <w:t>. Elle vi</w:t>
      </w:r>
      <w:r>
        <w:t>t</w:t>
      </w:r>
      <w:r w:rsidRPr="002B0EE2">
        <w:t xml:space="preserve"> habituellement à son domicile, avec son conjoint autonome </w:t>
      </w:r>
      <w:r>
        <w:lastRenderedPageBreak/>
        <w:t>à</w:t>
      </w:r>
      <w:r w:rsidRPr="002B0EE2">
        <w:t xml:space="preserve"> domicile mais </w:t>
      </w:r>
      <w:r>
        <w:t>pas en de</w:t>
      </w:r>
      <w:r w:rsidRPr="002B0EE2">
        <w:t>hors. Un retour à domicile est envisagé, mais elle n’est pas encore capable d’aller faire des courses, et son conjoint ne peut pas les faire.</w:t>
      </w:r>
      <w:r>
        <w:t xml:space="preserve"> </w:t>
      </w:r>
      <w:r w:rsidRPr="00CA3B25">
        <w:t>La mise en place de portage des repas à domicile, ainsi qu’une rééducation à domicile par un kinésithérapeute libéral sont organisées pour permettre le retour à domicile du patient et de son conjoint (pris en charge par ailleurs pendant l’hospitalisation de la patiente).</w:t>
      </w:r>
    </w:p>
    <w:p w14:paraId="6C5C3D67" w14:textId="033B9EC6" w:rsidR="005318D9" w:rsidRDefault="00987A61" w:rsidP="002A60E8">
      <w:pPr>
        <w:spacing w:before="240" w:after="240"/>
      </w:pPr>
      <w:r>
        <w:t>Le codage de ce séjour est le suivant :</w:t>
      </w:r>
    </w:p>
    <w:tbl>
      <w:tblPr>
        <w:tblStyle w:val="Grilledutableau"/>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8305"/>
      </w:tblGrid>
      <w:tr w:rsidR="00152479" w14:paraId="658B6F55" w14:textId="77777777" w:rsidTr="002C3872">
        <w:tc>
          <w:tcPr>
            <w:tcW w:w="870" w:type="dxa"/>
            <w:vAlign w:val="center"/>
          </w:tcPr>
          <w:p w14:paraId="3315B833" w14:textId="77777777" w:rsidR="00152479" w:rsidRDefault="00152479" w:rsidP="002C3872">
            <w:pPr>
              <w:spacing w:before="0" w:after="0"/>
              <w:jc w:val="left"/>
            </w:pPr>
            <w:r>
              <w:t>FPP</w:t>
            </w:r>
          </w:p>
        </w:tc>
        <w:tc>
          <w:tcPr>
            <w:tcW w:w="8305" w:type="dxa"/>
            <w:vAlign w:val="center"/>
          </w:tcPr>
          <w:p w14:paraId="63483E50" w14:textId="1FFE58F2" w:rsidR="00152479" w:rsidRDefault="0048362D" w:rsidP="002C3872">
            <w:pPr>
              <w:spacing w:before="0" w:after="0"/>
              <w:jc w:val="left"/>
            </w:pPr>
            <w:r w:rsidRPr="00C732B4">
              <w:rPr>
                <w:i/>
              </w:rPr>
              <w:t>Z50.1 Autres thérapies physiques</w:t>
            </w:r>
          </w:p>
        </w:tc>
      </w:tr>
      <w:tr w:rsidR="00152479" w14:paraId="443495FE" w14:textId="77777777" w:rsidTr="002C3872">
        <w:tc>
          <w:tcPr>
            <w:tcW w:w="870" w:type="dxa"/>
            <w:vAlign w:val="center"/>
          </w:tcPr>
          <w:p w14:paraId="313AFBC7" w14:textId="77777777" w:rsidR="00152479" w:rsidRDefault="00152479" w:rsidP="002C3872">
            <w:pPr>
              <w:spacing w:before="0" w:after="0"/>
              <w:jc w:val="left"/>
            </w:pPr>
            <w:r>
              <w:t>MMP</w:t>
            </w:r>
          </w:p>
        </w:tc>
        <w:tc>
          <w:tcPr>
            <w:tcW w:w="8305" w:type="dxa"/>
            <w:vAlign w:val="center"/>
          </w:tcPr>
          <w:p w14:paraId="3ED9CA59" w14:textId="5B10F00D" w:rsidR="00152479" w:rsidRDefault="0048362D" w:rsidP="002C3872">
            <w:pPr>
              <w:spacing w:before="0" w:after="0"/>
              <w:jc w:val="left"/>
            </w:pPr>
            <w:r>
              <w:rPr>
                <w:i/>
              </w:rPr>
              <w:t>R26.2</w:t>
            </w:r>
            <w:r w:rsidRPr="00C732B4">
              <w:rPr>
                <w:i/>
              </w:rPr>
              <w:t xml:space="preserve"> </w:t>
            </w:r>
            <w:r w:rsidRPr="002B0EE2">
              <w:rPr>
                <w:i/>
              </w:rPr>
              <w:t>Difficulté à la marche, non classée ailleurs</w:t>
            </w:r>
          </w:p>
        </w:tc>
      </w:tr>
      <w:tr w:rsidR="00152479" w14:paraId="6FDE70CC" w14:textId="77777777" w:rsidTr="002C3872">
        <w:tc>
          <w:tcPr>
            <w:tcW w:w="870" w:type="dxa"/>
            <w:vAlign w:val="center"/>
          </w:tcPr>
          <w:p w14:paraId="306B0D10" w14:textId="77777777" w:rsidR="00152479" w:rsidRDefault="00152479" w:rsidP="002C3872">
            <w:pPr>
              <w:spacing w:before="0" w:after="0"/>
              <w:jc w:val="left"/>
            </w:pPr>
            <w:r>
              <w:t>AE</w:t>
            </w:r>
          </w:p>
        </w:tc>
        <w:tc>
          <w:tcPr>
            <w:tcW w:w="8305" w:type="dxa"/>
            <w:vAlign w:val="center"/>
          </w:tcPr>
          <w:p w14:paraId="15E0E5D9" w14:textId="3A5F8E1E" w:rsidR="00152479" w:rsidRPr="00FE5F0A" w:rsidRDefault="0048362D" w:rsidP="002C3872">
            <w:pPr>
              <w:spacing w:before="0" w:after="0"/>
              <w:jc w:val="left"/>
              <w:rPr>
                <w:i/>
              </w:rPr>
            </w:pPr>
            <w:r w:rsidRPr="00FE5F0A">
              <w:rPr>
                <w:i/>
              </w:rPr>
              <w:t>Vide</w:t>
            </w:r>
          </w:p>
        </w:tc>
      </w:tr>
      <w:tr w:rsidR="00152479" w14:paraId="11BD162A" w14:textId="77777777" w:rsidTr="002C3872">
        <w:tc>
          <w:tcPr>
            <w:tcW w:w="870" w:type="dxa"/>
            <w:vAlign w:val="center"/>
          </w:tcPr>
          <w:p w14:paraId="439A4070" w14:textId="77777777" w:rsidR="00152479" w:rsidRPr="002C3872" w:rsidRDefault="00152479" w:rsidP="002C3872">
            <w:pPr>
              <w:spacing w:before="0" w:after="0"/>
              <w:jc w:val="left"/>
              <w:rPr>
                <w:b/>
              </w:rPr>
            </w:pPr>
            <w:r w:rsidRPr="002C3872">
              <w:rPr>
                <w:b/>
              </w:rPr>
              <w:t>DA</w:t>
            </w:r>
          </w:p>
        </w:tc>
        <w:tc>
          <w:tcPr>
            <w:tcW w:w="8305" w:type="dxa"/>
            <w:vAlign w:val="center"/>
          </w:tcPr>
          <w:p w14:paraId="0FA6EC1F" w14:textId="296919C5" w:rsidR="00152479" w:rsidRPr="002C3872" w:rsidRDefault="0048362D" w:rsidP="002C3872">
            <w:pPr>
              <w:spacing w:before="0" w:after="0"/>
              <w:jc w:val="left"/>
              <w:rPr>
                <w:b/>
              </w:rPr>
            </w:pPr>
            <w:r w:rsidRPr="002C3872">
              <w:rPr>
                <w:b/>
                <w:i/>
              </w:rPr>
              <w:t>Z74.2 Besoin d'assistance à domicile, aucun autre membre du foyer n'étant capable d'assurer les soins</w:t>
            </w:r>
          </w:p>
        </w:tc>
      </w:tr>
    </w:tbl>
    <w:p w14:paraId="2146C58F" w14:textId="77777777" w:rsidR="00152479" w:rsidRPr="002B0EE2" w:rsidRDefault="00152479" w:rsidP="00987A61">
      <w:pPr>
        <w:spacing w:before="0" w:after="0"/>
      </w:pPr>
    </w:p>
    <w:p w14:paraId="63C60767" w14:textId="77777777" w:rsidR="005318D9" w:rsidRPr="006118E8" w:rsidRDefault="005318D9" w:rsidP="005318D9">
      <w:pPr>
        <w:pStyle w:val="Titre1"/>
      </w:pPr>
      <w:bookmarkStart w:id="49" w:name="_Toc88665685"/>
      <w:r w:rsidRPr="006118E8">
        <w:t>Réseau médical, paramédical et médico-social déficient</w:t>
      </w:r>
      <w:bookmarkEnd w:id="49"/>
    </w:p>
    <w:p w14:paraId="3F16DFF2" w14:textId="29B2B3F7" w:rsidR="005318D9" w:rsidRDefault="005318D9" w:rsidP="005318D9">
      <w:pPr>
        <w:pStyle w:val="Titre2"/>
        <w:numPr>
          <w:ilvl w:val="0"/>
          <w:numId w:val="36"/>
        </w:numPr>
      </w:pPr>
      <w:bookmarkStart w:id="50" w:name="_Toc88665686"/>
      <w:r>
        <w:t>Définition</w:t>
      </w:r>
      <w:bookmarkEnd w:id="50"/>
    </w:p>
    <w:p w14:paraId="6B9A2579" w14:textId="77777777" w:rsidR="005318D9" w:rsidRDefault="005318D9" w:rsidP="005318D9">
      <w:pPr>
        <w:spacing w:after="0"/>
      </w:pPr>
      <w:r>
        <w:t xml:space="preserve">On entend par cet item l’inaccessibilité à l’offre de soins médicale, paramédicale et médico-sociale : présence insuffisante des professionnels sur le territoire, incapacité à pouvoir s’y rendre, lits/places non disponibles en structure d’aval, etc. </w:t>
      </w:r>
    </w:p>
    <w:p w14:paraId="139C75A4" w14:textId="01306EDB" w:rsidR="005318D9" w:rsidRDefault="00F36220" w:rsidP="005318D9">
      <w:pPr>
        <w:pStyle w:val="Titre2"/>
      </w:pPr>
      <w:bookmarkStart w:id="51" w:name="_Toc88665687"/>
      <w:r>
        <w:t>Les situations</w:t>
      </w:r>
      <w:r w:rsidR="005318D9" w:rsidRPr="00582791">
        <w:t xml:space="preserve"> </w:t>
      </w:r>
      <w:r w:rsidR="005318D9">
        <w:t>et codes CIM-10 associés</w:t>
      </w:r>
      <w:bookmarkEnd w:id="51"/>
    </w:p>
    <w:p w14:paraId="7459D098" w14:textId="2E78D42C" w:rsidR="005318D9" w:rsidRDefault="005318D9" w:rsidP="005318D9">
      <w:pPr>
        <w:spacing w:after="0"/>
      </w:pPr>
      <w:r w:rsidRPr="00BA2F84">
        <w:t xml:space="preserve">Les difficultés liées au </w:t>
      </w:r>
      <w:r>
        <w:t>réseau de soins déficient</w:t>
      </w:r>
      <w:r w:rsidRPr="00BA2F84">
        <w:t xml:space="preserve"> recouvrent les </w:t>
      </w:r>
      <w:r w:rsidR="00D43B00">
        <w:t>situations</w:t>
      </w:r>
      <w:r>
        <w:t xml:space="preserve"> présenté</w:t>
      </w:r>
      <w:r w:rsidR="00D43B00">
        <w:t>e</w:t>
      </w:r>
      <w:r>
        <w:t>s dans le tableau suivant.</w:t>
      </w:r>
    </w:p>
    <w:p w14:paraId="34A44404" w14:textId="49C6879A" w:rsidR="005318D9" w:rsidRDefault="005318D9" w:rsidP="005318D9">
      <w:pPr>
        <w:spacing w:after="240"/>
      </w:pPr>
      <w:r>
        <w:t xml:space="preserve">Le code CIM-10 Z75.4 est associé à plusieurs </w:t>
      </w:r>
      <w:r w:rsidR="007B6DB2">
        <w:t>situations</w:t>
      </w:r>
      <w:r>
        <w:t xml:space="preserve">. </w:t>
      </w:r>
      <w:r w:rsidR="007B6DB2">
        <w:t>Les</w:t>
      </w:r>
      <w:r>
        <w:t xml:space="preserve"> situations </w:t>
      </w:r>
      <w:r w:rsidR="007B6DB2">
        <w:t>« </w:t>
      </w:r>
      <w:r>
        <w:t>absence de professionnels médico-sociaux</w:t>
      </w:r>
      <w:r w:rsidR="007B6DB2">
        <w:t> »</w:t>
      </w:r>
      <w:r>
        <w:t xml:space="preserve"> et </w:t>
      </w:r>
      <w:r w:rsidR="007B6DB2">
        <w:t>« </w:t>
      </w:r>
      <w:r>
        <w:t>cabinets médicaux ou paramédicaux non disponibles ou non accessibles</w:t>
      </w:r>
      <w:r w:rsidR="007B6DB2">
        <w:t> »</w:t>
      </w:r>
      <w:r>
        <w:t xml:space="preserve"> sont décrites avec le même code CIM-10 (Z75.4).</w:t>
      </w:r>
    </w:p>
    <w:p w14:paraId="604D00F3" w14:textId="3B3445A1" w:rsidR="002A60E8" w:rsidRDefault="002A60E8">
      <w:pPr>
        <w:spacing w:before="0" w:after="160"/>
        <w:jc w:val="left"/>
      </w:pPr>
      <w:r>
        <w:br w:type="page"/>
      </w:r>
    </w:p>
    <w:p w14:paraId="5F5FFD04" w14:textId="77777777" w:rsidR="002A60E8" w:rsidRDefault="002A60E8" w:rsidP="005318D9">
      <w:pPr>
        <w:spacing w:after="240"/>
      </w:pPr>
    </w:p>
    <w:tbl>
      <w:tblPr>
        <w:tblW w:w="5707" w:type="pct"/>
        <w:tblCellMar>
          <w:left w:w="70" w:type="dxa"/>
          <w:right w:w="70" w:type="dxa"/>
        </w:tblCellMar>
        <w:tblLook w:val="04A0" w:firstRow="1" w:lastRow="0" w:firstColumn="1" w:lastColumn="0" w:noHBand="0" w:noVBand="1"/>
      </w:tblPr>
      <w:tblGrid>
        <w:gridCol w:w="5515"/>
        <w:gridCol w:w="743"/>
        <w:gridCol w:w="4091"/>
      </w:tblGrid>
      <w:tr w:rsidR="005318D9" w:rsidRPr="00E10CE1" w14:paraId="097E2C32" w14:textId="77777777" w:rsidTr="00B27B66">
        <w:trPr>
          <w:trHeight w:val="300"/>
        </w:trPr>
        <w:tc>
          <w:tcPr>
            <w:tcW w:w="2665" w:type="pct"/>
            <w:tcBorders>
              <w:bottom w:val="single" w:sz="4" w:space="0" w:color="auto"/>
              <w:right w:val="single" w:sz="4" w:space="0" w:color="auto"/>
            </w:tcBorders>
            <w:shd w:val="clear" w:color="auto" w:fill="auto"/>
            <w:noWrap/>
            <w:vAlign w:val="bottom"/>
          </w:tcPr>
          <w:p w14:paraId="1CD21D67" w14:textId="77777777" w:rsidR="005318D9" w:rsidRPr="00E10CE1" w:rsidRDefault="005318D9" w:rsidP="00B54054">
            <w:pPr>
              <w:spacing w:before="0" w:after="0" w:line="240" w:lineRule="auto"/>
              <w:jc w:val="left"/>
              <w:rPr>
                <w:rFonts w:ascii="Calibri" w:eastAsia="Times New Roman" w:hAnsi="Calibri" w:cs="Calibri"/>
                <w:b/>
                <w:bCs/>
                <w:color w:val="000000"/>
                <w:lang w:eastAsia="fr-FR"/>
              </w:rPr>
            </w:pPr>
          </w:p>
        </w:tc>
        <w:tc>
          <w:tcPr>
            <w:tcW w:w="2335" w:type="pct"/>
            <w:gridSpan w:val="2"/>
            <w:tcBorders>
              <w:top w:val="single" w:sz="4" w:space="0" w:color="auto"/>
              <w:left w:val="nil"/>
              <w:bottom w:val="single" w:sz="4" w:space="0" w:color="auto"/>
              <w:right w:val="single" w:sz="4" w:space="0" w:color="auto"/>
            </w:tcBorders>
            <w:shd w:val="clear" w:color="auto" w:fill="auto"/>
            <w:noWrap/>
            <w:vAlign w:val="bottom"/>
          </w:tcPr>
          <w:p w14:paraId="43BECAFD" w14:textId="77777777" w:rsidR="005318D9" w:rsidRPr="00E10CE1" w:rsidRDefault="005318D9" w:rsidP="00B54054">
            <w:pPr>
              <w:spacing w:before="0" w:after="0" w:line="240" w:lineRule="auto"/>
              <w:jc w:val="left"/>
              <w:rPr>
                <w:rFonts w:ascii="Calibri" w:eastAsia="Times New Roman" w:hAnsi="Calibri" w:cs="Calibri"/>
                <w:b/>
                <w:bCs/>
                <w:color w:val="000000"/>
                <w:lang w:eastAsia="fr-FR"/>
              </w:rPr>
            </w:pPr>
            <w:r>
              <w:rPr>
                <w:rFonts w:ascii="Calibri" w:eastAsia="Times New Roman" w:hAnsi="Calibri" w:cs="Calibri"/>
                <w:b/>
                <w:bCs/>
                <w:color w:val="000000"/>
                <w:lang w:eastAsia="fr-FR"/>
              </w:rPr>
              <w:t>Nomenclature CIM</w:t>
            </w:r>
            <w:r>
              <w:rPr>
                <w:rFonts w:ascii="Calibri" w:eastAsia="Times New Roman" w:hAnsi="Calibri" w:cs="Calibri"/>
                <w:b/>
                <w:bCs/>
                <w:color w:val="000000"/>
                <w:lang w:eastAsia="fr-FR"/>
              </w:rPr>
              <w:noBreakHyphen/>
              <w:t>10</w:t>
            </w:r>
          </w:p>
        </w:tc>
      </w:tr>
      <w:tr w:rsidR="005318D9" w:rsidRPr="00E10CE1" w14:paraId="7389BA2E" w14:textId="77777777" w:rsidTr="00B27B66">
        <w:trPr>
          <w:trHeight w:val="300"/>
        </w:trPr>
        <w:tc>
          <w:tcPr>
            <w:tcW w:w="26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23D4D" w14:textId="2AB092D2" w:rsidR="005318D9" w:rsidRPr="00E10CE1" w:rsidRDefault="00B27B66" w:rsidP="00B54054">
            <w:pPr>
              <w:spacing w:before="0" w:after="0" w:line="240" w:lineRule="auto"/>
              <w:jc w:val="left"/>
              <w:rPr>
                <w:rFonts w:ascii="Calibri" w:eastAsia="Times New Roman" w:hAnsi="Calibri" w:cs="Calibri"/>
                <w:b/>
                <w:bCs/>
                <w:color w:val="000000"/>
                <w:lang w:eastAsia="fr-FR"/>
              </w:rPr>
            </w:pPr>
            <w:r>
              <w:rPr>
                <w:b/>
              </w:rPr>
              <w:t>Situations</w:t>
            </w:r>
          </w:p>
        </w:tc>
        <w:tc>
          <w:tcPr>
            <w:tcW w:w="359" w:type="pct"/>
            <w:tcBorders>
              <w:top w:val="single" w:sz="4" w:space="0" w:color="auto"/>
              <w:left w:val="nil"/>
              <w:bottom w:val="single" w:sz="4" w:space="0" w:color="auto"/>
              <w:right w:val="single" w:sz="4" w:space="0" w:color="auto"/>
            </w:tcBorders>
            <w:shd w:val="clear" w:color="auto" w:fill="auto"/>
            <w:noWrap/>
            <w:vAlign w:val="bottom"/>
            <w:hideMark/>
          </w:tcPr>
          <w:p w14:paraId="61A68338" w14:textId="77777777" w:rsidR="005318D9" w:rsidRPr="00E10CE1" w:rsidRDefault="005318D9" w:rsidP="00B54054">
            <w:pPr>
              <w:spacing w:before="0" w:after="0" w:line="240" w:lineRule="auto"/>
              <w:jc w:val="left"/>
              <w:rPr>
                <w:rFonts w:ascii="Calibri" w:eastAsia="Times New Roman" w:hAnsi="Calibri" w:cs="Calibri"/>
                <w:b/>
                <w:bCs/>
                <w:color w:val="000000"/>
                <w:lang w:eastAsia="fr-FR"/>
              </w:rPr>
            </w:pPr>
            <w:r>
              <w:rPr>
                <w:rFonts w:ascii="Calibri" w:eastAsia="Times New Roman" w:hAnsi="Calibri" w:cs="Calibri"/>
                <w:b/>
                <w:bCs/>
                <w:color w:val="000000"/>
                <w:lang w:eastAsia="fr-FR"/>
              </w:rPr>
              <w:t>C</w:t>
            </w:r>
            <w:r w:rsidRPr="00E10CE1">
              <w:rPr>
                <w:rFonts w:ascii="Calibri" w:eastAsia="Times New Roman" w:hAnsi="Calibri" w:cs="Calibri"/>
                <w:b/>
                <w:bCs/>
                <w:color w:val="000000"/>
                <w:lang w:eastAsia="fr-FR"/>
              </w:rPr>
              <w:t xml:space="preserve">odes </w:t>
            </w:r>
          </w:p>
        </w:tc>
        <w:tc>
          <w:tcPr>
            <w:tcW w:w="1977" w:type="pct"/>
            <w:tcBorders>
              <w:top w:val="single" w:sz="4" w:space="0" w:color="auto"/>
              <w:left w:val="nil"/>
              <w:bottom w:val="single" w:sz="4" w:space="0" w:color="auto"/>
              <w:right w:val="single" w:sz="4" w:space="0" w:color="auto"/>
            </w:tcBorders>
            <w:shd w:val="clear" w:color="auto" w:fill="auto"/>
            <w:noWrap/>
            <w:vAlign w:val="bottom"/>
            <w:hideMark/>
          </w:tcPr>
          <w:p w14:paraId="4C04E9CA" w14:textId="77777777" w:rsidR="005318D9" w:rsidRPr="00E10CE1" w:rsidRDefault="005318D9" w:rsidP="00B54054">
            <w:pPr>
              <w:spacing w:before="0" w:after="0" w:line="240" w:lineRule="auto"/>
              <w:jc w:val="left"/>
              <w:rPr>
                <w:rFonts w:ascii="Calibri" w:eastAsia="Times New Roman" w:hAnsi="Calibri" w:cs="Calibri"/>
                <w:b/>
                <w:bCs/>
                <w:color w:val="000000"/>
                <w:lang w:eastAsia="fr-FR"/>
              </w:rPr>
            </w:pPr>
            <w:r w:rsidRPr="00E10CE1">
              <w:rPr>
                <w:rFonts w:ascii="Calibri" w:eastAsia="Times New Roman" w:hAnsi="Calibri" w:cs="Calibri"/>
                <w:b/>
                <w:bCs/>
                <w:color w:val="000000"/>
                <w:lang w:eastAsia="fr-FR"/>
              </w:rPr>
              <w:t>Libellés</w:t>
            </w:r>
          </w:p>
        </w:tc>
      </w:tr>
      <w:tr w:rsidR="005318D9" w:rsidRPr="00E10CE1" w14:paraId="652FB4C9" w14:textId="77777777" w:rsidTr="00B27B66">
        <w:trPr>
          <w:trHeight w:val="588"/>
        </w:trPr>
        <w:tc>
          <w:tcPr>
            <w:tcW w:w="2665" w:type="pct"/>
            <w:tcBorders>
              <w:top w:val="single" w:sz="8" w:space="0" w:color="auto"/>
              <w:left w:val="single" w:sz="8" w:space="0" w:color="auto"/>
              <w:bottom w:val="nil"/>
              <w:right w:val="nil"/>
            </w:tcBorders>
            <w:shd w:val="clear" w:color="auto" w:fill="auto"/>
            <w:vAlign w:val="center"/>
            <w:hideMark/>
          </w:tcPr>
          <w:p w14:paraId="05B861B6" w14:textId="77777777" w:rsidR="005318D9" w:rsidRPr="00E10CE1" w:rsidRDefault="005318D9" w:rsidP="00B54054">
            <w:pPr>
              <w:spacing w:before="0" w:after="0" w:line="240" w:lineRule="auto"/>
              <w:jc w:val="left"/>
              <w:rPr>
                <w:rFonts w:ascii="Calibri" w:eastAsia="Times New Roman" w:hAnsi="Calibri" w:cs="Calibri"/>
                <w:lang w:eastAsia="fr-FR"/>
              </w:rPr>
            </w:pPr>
            <w:r w:rsidRPr="00E10CE1">
              <w:rPr>
                <w:rFonts w:ascii="Calibri" w:eastAsia="Times New Roman" w:hAnsi="Calibri" w:cs="Calibri"/>
                <w:lang w:eastAsia="fr-FR"/>
              </w:rPr>
              <w:t>Absence de professionnels médicaux ou paramédicaux (salariés ou libéraux) se déplaçant au domicile du patient</w:t>
            </w:r>
            <w:r>
              <w:rPr>
                <w:rFonts w:ascii="Calibri" w:eastAsia="Times New Roman" w:hAnsi="Calibri" w:cs="Calibri"/>
                <w:lang w:eastAsia="fr-FR"/>
              </w:rPr>
              <w:t>.</w:t>
            </w:r>
          </w:p>
        </w:tc>
        <w:tc>
          <w:tcPr>
            <w:tcW w:w="359" w:type="pct"/>
            <w:tcBorders>
              <w:top w:val="single" w:sz="8" w:space="0" w:color="auto"/>
              <w:left w:val="single" w:sz="8" w:space="0" w:color="auto"/>
              <w:bottom w:val="nil"/>
              <w:right w:val="single" w:sz="8" w:space="0" w:color="auto"/>
            </w:tcBorders>
            <w:shd w:val="clear" w:color="auto" w:fill="auto"/>
            <w:noWrap/>
            <w:vAlign w:val="center"/>
            <w:hideMark/>
          </w:tcPr>
          <w:p w14:paraId="0D894548" w14:textId="77777777" w:rsidR="005318D9" w:rsidRPr="00E10CE1" w:rsidRDefault="005318D9" w:rsidP="00B54054">
            <w:pPr>
              <w:spacing w:before="0" w:after="0" w:line="240" w:lineRule="auto"/>
              <w:jc w:val="left"/>
              <w:rPr>
                <w:rFonts w:ascii="Calibri" w:eastAsia="Times New Roman" w:hAnsi="Calibri" w:cs="Calibri"/>
                <w:color w:val="000000"/>
                <w:lang w:eastAsia="fr-FR"/>
              </w:rPr>
            </w:pPr>
            <w:r w:rsidRPr="00E10CE1">
              <w:rPr>
                <w:rFonts w:ascii="Calibri" w:eastAsia="Times New Roman" w:hAnsi="Calibri" w:cs="Calibri"/>
                <w:color w:val="000000"/>
                <w:lang w:eastAsia="fr-FR"/>
              </w:rPr>
              <w:t>Z75.0</w:t>
            </w:r>
          </w:p>
        </w:tc>
        <w:tc>
          <w:tcPr>
            <w:tcW w:w="1977" w:type="pct"/>
            <w:tcBorders>
              <w:top w:val="single" w:sz="8" w:space="0" w:color="auto"/>
              <w:left w:val="nil"/>
              <w:bottom w:val="nil"/>
              <w:right w:val="single" w:sz="8" w:space="0" w:color="auto"/>
            </w:tcBorders>
            <w:shd w:val="clear" w:color="auto" w:fill="auto"/>
            <w:noWrap/>
            <w:vAlign w:val="center"/>
            <w:hideMark/>
          </w:tcPr>
          <w:p w14:paraId="66339D8A" w14:textId="77777777" w:rsidR="005318D9" w:rsidRPr="00E10CE1" w:rsidRDefault="005318D9" w:rsidP="00B54054">
            <w:pPr>
              <w:spacing w:before="0" w:after="0" w:line="240" w:lineRule="auto"/>
              <w:jc w:val="left"/>
              <w:rPr>
                <w:rFonts w:ascii="Calibri" w:eastAsia="Times New Roman" w:hAnsi="Calibri" w:cs="Calibri"/>
                <w:i/>
                <w:iCs/>
                <w:color w:val="000000"/>
                <w:lang w:eastAsia="fr-FR"/>
              </w:rPr>
            </w:pPr>
            <w:r w:rsidRPr="00E10CE1">
              <w:rPr>
                <w:rFonts w:ascii="Calibri" w:eastAsia="Times New Roman" w:hAnsi="Calibri" w:cs="Calibri"/>
                <w:i/>
                <w:iCs/>
                <w:color w:val="000000"/>
                <w:lang w:eastAsia="fr-FR"/>
              </w:rPr>
              <w:t>Absence de services médicaux à domicile</w:t>
            </w:r>
          </w:p>
        </w:tc>
      </w:tr>
      <w:tr w:rsidR="005318D9" w:rsidRPr="00E10CE1" w14:paraId="3372DB3C" w14:textId="77777777" w:rsidTr="00B27B66">
        <w:trPr>
          <w:trHeight w:val="864"/>
        </w:trPr>
        <w:tc>
          <w:tcPr>
            <w:tcW w:w="2665" w:type="pct"/>
            <w:tcBorders>
              <w:top w:val="single" w:sz="8" w:space="0" w:color="auto"/>
              <w:left w:val="single" w:sz="8" w:space="0" w:color="auto"/>
              <w:bottom w:val="single" w:sz="4" w:space="0" w:color="auto"/>
              <w:right w:val="nil"/>
            </w:tcBorders>
            <w:shd w:val="clear" w:color="auto" w:fill="auto"/>
            <w:vAlign w:val="center"/>
            <w:hideMark/>
          </w:tcPr>
          <w:p w14:paraId="7237744F" w14:textId="77777777" w:rsidR="005318D9" w:rsidRPr="00E10CE1" w:rsidRDefault="005318D9" w:rsidP="00B54054">
            <w:pPr>
              <w:spacing w:before="0" w:after="0" w:line="240" w:lineRule="auto"/>
              <w:jc w:val="left"/>
              <w:rPr>
                <w:rFonts w:ascii="Calibri" w:eastAsia="Times New Roman" w:hAnsi="Calibri" w:cs="Calibri"/>
                <w:lang w:eastAsia="fr-FR"/>
              </w:rPr>
            </w:pPr>
            <w:r w:rsidRPr="00E10CE1">
              <w:rPr>
                <w:rFonts w:ascii="Calibri" w:eastAsia="Times New Roman" w:hAnsi="Calibri" w:cs="Calibri"/>
                <w:lang w:eastAsia="fr-FR"/>
              </w:rPr>
              <w:t>Absence de professionnels médico-sociaux (auxiliaire de vie par exemple) se déplaçant au domicile du patient, services médico-sociaux (portage de repas par exemple) non disponibles ou non accessibles sur le territoire</w:t>
            </w:r>
          </w:p>
        </w:tc>
        <w:tc>
          <w:tcPr>
            <w:tcW w:w="359" w:type="pct"/>
            <w:vMerge w:val="restart"/>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5475ED1D" w14:textId="77777777" w:rsidR="005318D9" w:rsidRPr="00E10CE1" w:rsidRDefault="005318D9" w:rsidP="00B54054">
            <w:pPr>
              <w:spacing w:before="0" w:after="0" w:line="240" w:lineRule="auto"/>
              <w:jc w:val="left"/>
              <w:rPr>
                <w:rFonts w:ascii="Calibri" w:eastAsia="Times New Roman" w:hAnsi="Calibri" w:cs="Calibri"/>
                <w:color w:val="000000"/>
                <w:lang w:eastAsia="fr-FR"/>
              </w:rPr>
            </w:pPr>
            <w:r w:rsidRPr="00E10CE1">
              <w:rPr>
                <w:rFonts w:ascii="Calibri" w:eastAsia="Times New Roman" w:hAnsi="Calibri" w:cs="Calibri"/>
                <w:color w:val="000000"/>
                <w:lang w:eastAsia="fr-FR"/>
              </w:rPr>
              <w:t>Z75.4</w:t>
            </w:r>
          </w:p>
        </w:tc>
        <w:tc>
          <w:tcPr>
            <w:tcW w:w="1977" w:type="pct"/>
            <w:vMerge w:val="restart"/>
            <w:tcBorders>
              <w:top w:val="single" w:sz="8" w:space="0" w:color="auto"/>
              <w:left w:val="nil"/>
              <w:bottom w:val="single" w:sz="4" w:space="0" w:color="000000"/>
              <w:right w:val="single" w:sz="8" w:space="0" w:color="auto"/>
            </w:tcBorders>
            <w:shd w:val="clear" w:color="auto" w:fill="auto"/>
            <w:vAlign w:val="center"/>
            <w:hideMark/>
          </w:tcPr>
          <w:p w14:paraId="4B165976" w14:textId="77777777" w:rsidR="005318D9" w:rsidRPr="00E10CE1" w:rsidRDefault="005318D9" w:rsidP="00B54054">
            <w:pPr>
              <w:spacing w:before="0" w:after="0" w:line="240" w:lineRule="auto"/>
              <w:jc w:val="left"/>
              <w:rPr>
                <w:rFonts w:ascii="Calibri" w:eastAsia="Times New Roman" w:hAnsi="Calibri" w:cs="Calibri"/>
                <w:i/>
                <w:iCs/>
                <w:color w:val="000000"/>
                <w:lang w:eastAsia="fr-FR"/>
              </w:rPr>
            </w:pPr>
            <w:r w:rsidRPr="00E10CE1">
              <w:rPr>
                <w:rFonts w:ascii="Calibri" w:eastAsia="Times New Roman" w:hAnsi="Calibri" w:cs="Calibri"/>
                <w:i/>
                <w:iCs/>
                <w:color w:val="000000"/>
                <w:lang w:eastAsia="fr-FR"/>
              </w:rPr>
              <w:t>Autres organisations d'aide non disponibles et non accessibles</w:t>
            </w:r>
          </w:p>
        </w:tc>
      </w:tr>
      <w:tr w:rsidR="005318D9" w:rsidRPr="00E10CE1" w14:paraId="06B35F4B" w14:textId="77777777" w:rsidTr="00B27B66">
        <w:trPr>
          <w:trHeight w:val="864"/>
        </w:trPr>
        <w:tc>
          <w:tcPr>
            <w:tcW w:w="2665" w:type="pct"/>
            <w:tcBorders>
              <w:top w:val="nil"/>
              <w:left w:val="single" w:sz="8" w:space="0" w:color="auto"/>
              <w:bottom w:val="single" w:sz="4" w:space="0" w:color="auto"/>
              <w:right w:val="nil"/>
            </w:tcBorders>
            <w:shd w:val="clear" w:color="auto" w:fill="auto"/>
            <w:hideMark/>
          </w:tcPr>
          <w:p w14:paraId="58515EB1" w14:textId="77777777" w:rsidR="005318D9" w:rsidRPr="00E10CE1" w:rsidRDefault="005318D9" w:rsidP="00B54054">
            <w:pPr>
              <w:spacing w:before="0" w:after="0" w:line="240" w:lineRule="auto"/>
              <w:jc w:val="left"/>
              <w:rPr>
                <w:rFonts w:ascii="Calibri" w:eastAsia="Times New Roman" w:hAnsi="Calibri" w:cs="Calibri"/>
                <w:lang w:eastAsia="fr-FR"/>
              </w:rPr>
            </w:pPr>
            <w:r w:rsidRPr="00E10CE1">
              <w:rPr>
                <w:rFonts w:ascii="Calibri" w:eastAsia="Times New Roman" w:hAnsi="Calibri" w:cs="Calibri"/>
                <w:lang w:eastAsia="fr-FR"/>
              </w:rPr>
              <w:t>Cabinets médicaux ou paramédicaux non disponibles ou non accessibles (cabinets ne prenant pas en charge de nouveaux patients par exemple), ou difficultés de transport pour y accéder.</w:t>
            </w:r>
          </w:p>
        </w:tc>
        <w:tc>
          <w:tcPr>
            <w:tcW w:w="359" w:type="pct"/>
            <w:vMerge/>
            <w:tcBorders>
              <w:top w:val="single" w:sz="8" w:space="0" w:color="auto"/>
              <w:left w:val="single" w:sz="8" w:space="0" w:color="auto"/>
              <w:bottom w:val="single" w:sz="4" w:space="0" w:color="000000"/>
              <w:right w:val="single" w:sz="8" w:space="0" w:color="auto"/>
            </w:tcBorders>
            <w:vAlign w:val="center"/>
            <w:hideMark/>
          </w:tcPr>
          <w:p w14:paraId="44AA9A98" w14:textId="77777777" w:rsidR="005318D9" w:rsidRPr="00E10CE1" w:rsidRDefault="005318D9" w:rsidP="00B54054">
            <w:pPr>
              <w:spacing w:before="0" w:after="0" w:line="240" w:lineRule="auto"/>
              <w:jc w:val="left"/>
              <w:rPr>
                <w:rFonts w:ascii="Calibri" w:eastAsia="Times New Roman" w:hAnsi="Calibri" w:cs="Calibri"/>
                <w:color w:val="000000"/>
                <w:lang w:eastAsia="fr-FR"/>
              </w:rPr>
            </w:pPr>
          </w:p>
        </w:tc>
        <w:tc>
          <w:tcPr>
            <w:tcW w:w="1977" w:type="pct"/>
            <w:vMerge/>
            <w:tcBorders>
              <w:top w:val="single" w:sz="8" w:space="0" w:color="auto"/>
              <w:left w:val="nil"/>
              <w:bottom w:val="single" w:sz="4" w:space="0" w:color="000000"/>
              <w:right w:val="single" w:sz="8" w:space="0" w:color="auto"/>
            </w:tcBorders>
            <w:vAlign w:val="center"/>
            <w:hideMark/>
          </w:tcPr>
          <w:p w14:paraId="5FF9A171" w14:textId="77777777" w:rsidR="005318D9" w:rsidRPr="00E10CE1" w:rsidRDefault="005318D9" w:rsidP="00B54054">
            <w:pPr>
              <w:spacing w:before="0" w:after="0" w:line="240" w:lineRule="auto"/>
              <w:jc w:val="left"/>
              <w:rPr>
                <w:rFonts w:ascii="Calibri" w:eastAsia="Times New Roman" w:hAnsi="Calibri" w:cs="Calibri"/>
                <w:i/>
                <w:iCs/>
                <w:color w:val="000000"/>
                <w:lang w:eastAsia="fr-FR"/>
              </w:rPr>
            </w:pPr>
          </w:p>
        </w:tc>
      </w:tr>
      <w:tr w:rsidR="005318D9" w:rsidRPr="00E10CE1" w14:paraId="0F4C4BEE" w14:textId="77777777" w:rsidTr="00B27B66">
        <w:trPr>
          <w:trHeight w:val="588"/>
        </w:trPr>
        <w:tc>
          <w:tcPr>
            <w:tcW w:w="2665" w:type="pct"/>
            <w:tcBorders>
              <w:top w:val="nil"/>
              <w:left w:val="single" w:sz="8" w:space="0" w:color="auto"/>
              <w:bottom w:val="single" w:sz="8" w:space="0" w:color="auto"/>
              <w:right w:val="nil"/>
            </w:tcBorders>
            <w:shd w:val="clear" w:color="auto" w:fill="auto"/>
            <w:vAlign w:val="center"/>
            <w:hideMark/>
          </w:tcPr>
          <w:p w14:paraId="2A5B81A9" w14:textId="77777777" w:rsidR="005318D9" w:rsidRPr="00E10CE1" w:rsidRDefault="005318D9" w:rsidP="00B54054">
            <w:pPr>
              <w:spacing w:before="0" w:after="0" w:line="240" w:lineRule="auto"/>
              <w:jc w:val="left"/>
              <w:rPr>
                <w:rFonts w:ascii="Calibri" w:eastAsia="Times New Roman" w:hAnsi="Calibri" w:cs="Calibri"/>
                <w:lang w:eastAsia="fr-FR"/>
              </w:rPr>
            </w:pPr>
            <w:r w:rsidRPr="00E10CE1">
              <w:rPr>
                <w:rFonts w:ascii="Calibri" w:eastAsia="Times New Roman" w:hAnsi="Calibri" w:cs="Calibri"/>
                <w:lang w:eastAsia="fr-FR"/>
              </w:rPr>
              <w:t>Absence ou insuffisance des places à court ou moyen terme en structure d’aval sur le territoire (établissement</w:t>
            </w:r>
            <w:r>
              <w:rPr>
                <w:rFonts w:ascii="Calibri" w:eastAsia="Times New Roman" w:hAnsi="Calibri" w:cs="Calibri"/>
                <w:lang w:eastAsia="fr-FR"/>
              </w:rPr>
              <w:t>s</w:t>
            </w:r>
            <w:r w:rsidRPr="00E10CE1">
              <w:rPr>
                <w:rFonts w:ascii="Calibri" w:eastAsia="Times New Roman" w:hAnsi="Calibri" w:cs="Calibri"/>
                <w:lang w:eastAsia="fr-FR"/>
              </w:rPr>
              <w:t xml:space="preserve"> médico-sociaux,</w:t>
            </w:r>
            <w:r w:rsidRPr="00E10CE1" w:rsidDel="00321C37">
              <w:rPr>
                <w:rFonts w:ascii="Calibri" w:eastAsia="Times New Roman" w:hAnsi="Calibri" w:cs="Calibri"/>
                <w:lang w:eastAsia="fr-FR"/>
              </w:rPr>
              <w:t xml:space="preserve"> </w:t>
            </w:r>
            <w:r w:rsidRPr="00E10CE1">
              <w:rPr>
                <w:rFonts w:ascii="Calibri" w:eastAsia="Times New Roman" w:hAnsi="Calibri" w:cs="Calibri"/>
                <w:lang w:eastAsia="fr-FR"/>
              </w:rPr>
              <w:t>SSR, USLD, …)</w:t>
            </w:r>
          </w:p>
        </w:tc>
        <w:tc>
          <w:tcPr>
            <w:tcW w:w="359" w:type="pct"/>
            <w:tcBorders>
              <w:top w:val="nil"/>
              <w:left w:val="single" w:sz="8" w:space="0" w:color="auto"/>
              <w:bottom w:val="single" w:sz="8" w:space="0" w:color="auto"/>
              <w:right w:val="single" w:sz="8" w:space="0" w:color="auto"/>
            </w:tcBorders>
            <w:shd w:val="clear" w:color="auto" w:fill="auto"/>
            <w:noWrap/>
            <w:vAlign w:val="center"/>
            <w:hideMark/>
          </w:tcPr>
          <w:p w14:paraId="1389F9D4" w14:textId="77777777" w:rsidR="005318D9" w:rsidRPr="00E10CE1" w:rsidRDefault="005318D9" w:rsidP="00B54054">
            <w:pPr>
              <w:spacing w:before="0" w:after="0" w:line="240" w:lineRule="auto"/>
              <w:jc w:val="left"/>
              <w:rPr>
                <w:rFonts w:ascii="Calibri" w:eastAsia="Times New Roman" w:hAnsi="Calibri" w:cs="Calibri"/>
                <w:color w:val="000000"/>
                <w:lang w:eastAsia="fr-FR"/>
              </w:rPr>
            </w:pPr>
            <w:r w:rsidRPr="00E10CE1">
              <w:rPr>
                <w:rFonts w:ascii="Calibri" w:eastAsia="Times New Roman" w:hAnsi="Calibri" w:cs="Calibri"/>
                <w:color w:val="000000"/>
                <w:lang w:eastAsia="fr-FR"/>
              </w:rPr>
              <w:t>Z75.1</w:t>
            </w:r>
          </w:p>
        </w:tc>
        <w:tc>
          <w:tcPr>
            <w:tcW w:w="1977" w:type="pct"/>
            <w:tcBorders>
              <w:top w:val="nil"/>
              <w:left w:val="nil"/>
              <w:bottom w:val="single" w:sz="8" w:space="0" w:color="auto"/>
              <w:right w:val="single" w:sz="8" w:space="0" w:color="auto"/>
            </w:tcBorders>
            <w:shd w:val="clear" w:color="auto" w:fill="auto"/>
            <w:vAlign w:val="center"/>
            <w:hideMark/>
          </w:tcPr>
          <w:p w14:paraId="2F41EDCB" w14:textId="77777777" w:rsidR="005318D9" w:rsidRPr="00E10CE1" w:rsidRDefault="005318D9" w:rsidP="00B54054">
            <w:pPr>
              <w:spacing w:before="0" w:after="0" w:line="240" w:lineRule="auto"/>
              <w:jc w:val="left"/>
              <w:rPr>
                <w:rFonts w:ascii="Calibri" w:eastAsia="Times New Roman" w:hAnsi="Calibri" w:cs="Calibri"/>
                <w:i/>
                <w:iCs/>
                <w:color w:val="000000"/>
                <w:lang w:eastAsia="fr-FR"/>
              </w:rPr>
            </w:pPr>
            <w:r w:rsidRPr="00E10CE1">
              <w:rPr>
                <w:rFonts w:ascii="Calibri" w:eastAsia="Times New Roman" w:hAnsi="Calibri" w:cs="Calibri"/>
                <w:i/>
                <w:iCs/>
                <w:color w:val="000000"/>
                <w:lang w:eastAsia="fr-FR"/>
              </w:rPr>
              <w:t>Sujet attendant d'être admis ailleurs, dans un établissement adéquat</w:t>
            </w:r>
          </w:p>
        </w:tc>
      </w:tr>
    </w:tbl>
    <w:p w14:paraId="7D09B25D" w14:textId="6FA4649C" w:rsidR="005318D9" w:rsidRDefault="00A058BB" w:rsidP="005318D9">
      <w:pPr>
        <w:pStyle w:val="Titre2"/>
      </w:pPr>
      <w:bookmarkStart w:id="52" w:name="_Toc88665688"/>
      <w:r>
        <w:t>Les</w:t>
      </w:r>
      <w:r w:rsidR="005318D9" w:rsidRPr="005E6615">
        <w:t xml:space="preserve"> difficultés lié</w:t>
      </w:r>
      <w:r>
        <w:t>e</w:t>
      </w:r>
      <w:r w:rsidR="005318D9" w:rsidRPr="005E6615">
        <w:t>s au facteur</w:t>
      </w:r>
      <w:r>
        <w:t xml:space="preserve"> « réseau médical, paramédical, médico-social déficient »</w:t>
      </w:r>
      <w:bookmarkEnd w:id="52"/>
      <w:r w:rsidR="005318D9" w:rsidRPr="005E6615">
        <w:t xml:space="preserve"> </w:t>
      </w:r>
    </w:p>
    <w:p w14:paraId="780C8FDE" w14:textId="6F210C2A" w:rsidR="005318D9" w:rsidRPr="005E6615" w:rsidRDefault="005318D9" w:rsidP="005318D9">
      <w:r w:rsidRPr="007A2654">
        <w:t xml:space="preserve">L’offre de soins sur le territoire est un facteur déterminant de l’orientation du patient à la sortie d’hospitalisation. L’absence de relais </w:t>
      </w:r>
      <w:r>
        <w:t xml:space="preserve">ou la non disponibilité des relais </w:t>
      </w:r>
      <w:r w:rsidRPr="007A2654">
        <w:t xml:space="preserve">sur le territoire peut entrainer </w:t>
      </w:r>
      <w:r>
        <w:t>une rupture dans la continuité de la prise en charge.</w:t>
      </w:r>
    </w:p>
    <w:p w14:paraId="5DF485DB" w14:textId="5EB85460" w:rsidR="005318D9" w:rsidRDefault="008F4041" w:rsidP="00421C46">
      <w:pPr>
        <w:spacing w:after="0"/>
      </w:pPr>
      <w:r>
        <w:t xml:space="preserve">Ce facteur </w:t>
      </w:r>
      <w:r w:rsidRPr="00A670A4">
        <w:t>doit être décrit si un effort de prise en charge de cette situation a été réalisé, par exemple</w:t>
      </w:r>
      <w:r>
        <w:t xml:space="preserve">, il a été nécessaire de mettre en place ou d’augmenter les aides à domicile, une demande de placement en institution (dans des établissements sanitaires ou médico-sociaux), </w:t>
      </w:r>
      <w:r w:rsidRPr="00A670A4">
        <w:t>ou si cette situation a impacté la prise en charge</w:t>
      </w:r>
      <w:r>
        <w:t>.</w:t>
      </w:r>
    </w:p>
    <w:p w14:paraId="08BFFFD9" w14:textId="2DFC9FDC" w:rsidR="005318D9" w:rsidRPr="00E42766" w:rsidRDefault="005318D9" w:rsidP="005318D9">
      <w:pPr>
        <w:pStyle w:val="Titre2"/>
      </w:pPr>
      <w:bookmarkStart w:id="53" w:name="_Toc88665689"/>
      <w:r w:rsidRPr="00E42766">
        <w:t>Exemple de codage</w:t>
      </w:r>
      <w:r>
        <w:rPr>
          <w:rStyle w:val="Appelnotedebasdep"/>
        </w:rPr>
        <w:footnoteReference w:id="26"/>
      </w:r>
      <w:bookmarkEnd w:id="53"/>
    </w:p>
    <w:p w14:paraId="6F4201EC" w14:textId="77777777" w:rsidR="00421C46" w:rsidRDefault="00A058BB" w:rsidP="00A058BB">
      <w:pPr>
        <w:spacing w:before="0" w:after="0"/>
        <w:jc w:val="left"/>
      </w:pPr>
      <w:r>
        <w:t>Un patient de 80 ans est hospitalisé pour rééd</w:t>
      </w:r>
      <w:r w:rsidR="00421C46">
        <w:t>ucation à la marche suite à des chutes à répétition. La rééducation a la marche permet une bonne récupération, mais il existe aussi une démence qui ne permet pas un retour à domicile. Un dossier pour une demande d’institutionnalisation est réalisé.</w:t>
      </w:r>
    </w:p>
    <w:p w14:paraId="053FBDF7" w14:textId="545198AB" w:rsidR="00421C46" w:rsidRDefault="00421C46" w:rsidP="002C3872">
      <w:pPr>
        <w:spacing w:after="240"/>
      </w:pPr>
      <w:r>
        <w:t>Le codage de ce séjour est le suivant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7619"/>
      </w:tblGrid>
      <w:tr w:rsidR="00152479" w14:paraId="2631E4A7" w14:textId="77777777" w:rsidTr="002C3872">
        <w:tc>
          <w:tcPr>
            <w:tcW w:w="870" w:type="dxa"/>
          </w:tcPr>
          <w:p w14:paraId="0A07BDE9" w14:textId="77777777" w:rsidR="00152479" w:rsidRDefault="00152479" w:rsidP="00152479">
            <w:pPr>
              <w:spacing w:before="0" w:after="0"/>
            </w:pPr>
            <w:r>
              <w:t>FPP</w:t>
            </w:r>
          </w:p>
        </w:tc>
        <w:tc>
          <w:tcPr>
            <w:tcW w:w="7619" w:type="dxa"/>
          </w:tcPr>
          <w:p w14:paraId="660D458B" w14:textId="7103323D" w:rsidR="00152479" w:rsidRDefault="002C3872" w:rsidP="00152479">
            <w:pPr>
              <w:spacing w:before="0" w:after="0"/>
            </w:pPr>
            <w:r w:rsidRPr="00815C92">
              <w:t>Z50.1</w:t>
            </w:r>
            <w:r>
              <w:t xml:space="preserve"> </w:t>
            </w:r>
            <w:r w:rsidRPr="00815C92">
              <w:rPr>
                <w:i/>
              </w:rPr>
              <w:t>Autres thérapies physiques</w:t>
            </w:r>
          </w:p>
        </w:tc>
      </w:tr>
      <w:tr w:rsidR="00152479" w14:paraId="18F72D43" w14:textId="77777777" w:rsidTr="002C3872">
        <w:tc>
          <w:tcPr>
            <w:tcW w:w="870" w:type="dxa"/>
          </w:tcPr>
          <w:p w14:paraId="631D9782" w14:textId="77777777" w:rsidR="00152479" w:rsidRDefault="00152479" w:rsidP="00152479">
            <w:pPr>
              <w:spacing w:before="0" w:after="0"/>
            </w:pPr>
            <w:r>
              <w:t>MMP</w:t>
            </w:r>
          </w:p>
        </w:tc>
        <w:tc>
          <w:tcPr>
            <w:tcW w:w="7619" w:type="dxa"/>
          </w:tcPr>
          <w:p w14:paraId="014A42F4" w14:textId="613015C4" w:rsidR="00152479" w:rsidRDefault="002C3872" w:rsidP="00152479">
            <w:pPr>
              <w:spacing w:before="0" w:after="0"/>
            </w:pPr>
            <w:r>
              <w:t xml:space="preserve">Z26.8 </w:t>
            </w:r>
            <w:r w:rsidRPr="00421C46">
              <w:t>Anomalies de la démarche et de la motilité, autres et non précisées</w:t>
            </w:r>
          </w:p>
        </w:tc>
      </w:tr>
      <w:tr w:rsidR="00152479" w14:paraId="31E9A0AD" w14:textId="77777777" w:rsidTr="002C3872">
        <w:tc>
          <w:tcPr>
            <w:tcW w:w="870" w:type="dxa"/>
          </w:tcPr>
          <w:p w14:paraId="5D9013AB" w14:textId="77777777" w:rsidR="00152479" w:rsidRDefault="00152479" w:rsidP="00152479">
            <w:pPr>
              <w:spacing w:before="0" w:after="0"/>
            </w:pPr>
            <w:r>
              <w:t>AE</w:t>
            </w:r>
          </w:p>
        </w:tc>
        <w:tc>
          <w:tcPr>
            <w:tcW w:w="7619" w:type="dxa"/>
          </w:tcPr>
          <w:p w14:paraId="7B4F7287" w14:textId="6DA5A41E" w:rsidR="00152479" w:rsidRPr="00FE5F0A" w:rsidRDefault="00FE5F0A" w:rsidP="00152479">
            <w:pPr>
              <w:spacing w:before="0" w:after="0"/>
              <w:rPr>
                <w:i/>
              </w:rPr>
            </w:pPr>
            <w:r w:rsidRPr="00FE5F0A">
              <w:rPr>
                <w:i/>
              </w:rPr>
              <w:t>V</w:t>
            </w:r>
            <w:r w:rsidR="002C3872" w:rsidRPr="00FE5F0A">
              <w:rPr>
                <w:i/>
              </w:rPr>
              <w:t>ide</w:t>
            </w:r>
          </w:p>
        </w:tc>
      </w:tr>
      <w:tr w:rsidR="00152479" w14:paraId="13216565" w14:textId="77777777" w:rsidTr="002C3872">
        <w:tc>
          <w:tcPr>
            <w:tcW w:w="870" w:type="dxa"/>
          </w:tcPr>
          <w:p w14:paraId="6AC5DB98" w14:textId="77777777" w:rsidR="00152479" w:rsidRDefault="00152479" w:rsidP="00152479">
            <w:pPr>
              <w:spacing w:before="0" w:after="0"/>
            </w:pPr>
            <w:r>
              <w:t>DA</w:t>
            </w:r>
          </w:p>
        </w:tc>
        <w:tc>
          <w:tcPr>
            <w:tcW w:w="7619" w:type="dxa"/>
          </w:tcPr>
          <w:p w14:paraId="438652C0" w14:textId="2983A4E6" w:rsidR="00152479" w:rsidRDefault="002C3872" w:rsidP="00152479">
            <w:pPr>
              <w:spacing w:before="0" w:after="0"/>
            </w:pPr>
            <w:r w:rsidRPr="00421C46">
              <w:t>F00.1 Démence de la maladie d'Alzheimer, à</w:t>
            </w:r>
            <w:r>
              <w:t xml:space="preserve"> </w:t>
            </w:r>
            <w:r w:rsidRPr="00421C46">
              <w:t>début tardif</w:t>
            </w:r>
          </w:p>
        </w:tc>
      </w:tr>
      <w:tr w:rsidR="002C3872" w14:paraId="5EE46906" w14:textId="77777777" w:rsidTr="002C3872">
        <w:tc>
          <w:tcPr>
            <w:tcW w:w="870" w:type="dxa"/>
          </w:tcPr>
          <w:p w14:paraId="6D69EB1A" w14:textId="73FA5BE4" w:rsidR="002C3872" w:rsidRPr="002C3872" w:rsidRDefault="002C3872" w:rsidP="00152479">
            <w:pPr>
              <w:spacing w:before="0" w:after="0"/>
              <w:rPr>
                <w:b/>
              </w:rPr>
            </w:pPr>
            <w:r w:rsidRPr="002C3872">
              <w:rPr>
                <w:b/>
              </w:rPr>
              <w:t>DA</w:t>
            </w:r>
          </w:p>
        </w:tc>
        <w:tc>
          <w:tcPr>
            <w:tcW w:w="7619" w:type="dxa"/>
          </w:tcPr>
          <w:p w14:paraId="136D3058" w14:textId="6ED57C5C" w:rsidR="002C3872" w:rsidRPr="002C3872" w:rsidRDefault="002C3872" w:rsidP="00152479">
            <w:pPr>
              <w:spacing w:before="0" w:after="0"/>
              <w:rPr>
                <w:b/>
              </w:rPr>
            </w:pPr>
            <w:r w:rsidRPr="002C3872">
              <w:rPr>
                <w:b/>
              </w:rPr>
              <w:t xml:space="preserve">Z75.1 </w:t>
            </w:r>
            <w:r w:rsidRPr="002C3872">
              <w:rPr>
                <w:rFonts w:ascii="Calibri" w:eastAsia="Times New Roman" w:hAnsi="Calibri" w:cs="Calibri"/>
                <w:b/>
                <w:i/>
                <w:iCs/>
                <w:color w:val="000000"/>
                <w:lang w:eastAsia="fr-FR"/>
              </w:rPr>
              <w:t>Sujet attendant d'être admis ailleurs, dans un établissement adéquat</w:t>
            </w:r>
          </w:p>
        </w:tc>
      </w:tr>
    </w:tbl>
    <w:p w14:paraId="56646E3C" w14:textId="77777777" w:rsidR="005318D9" w:rsidRDefault="005318D9" w:rsidP="005318D9">
      <w:pPr>
        <w:pStyle w:val="Titre1"/>
      </w:pPr>
      <w:bookmarkStart w:id="54" w:name="_Toc88665690"/>
      <w:r w:rsidRPr="008F52D6">
        <w:lastRenderedPageBreak/>
        <w:t>Logement insalubre</w:t>
      </w:r>
      <w:bookmarkEnd w:id="54"/>
    </w:p>
    <w:p w14:paraId="65E5DB45" w14:textId="517101EC" w:rsidR="005318D9" w:rsidRDefault="005318D9" w:rsidP="005318D9">
      <w:pPr>
        <w:pStyle w:val="Titre2"/>
        <w:numPr>
          <w:ilvl w:val="0"/>
          <w:numId w:val="37"/>
        </w:numPr>
      </w:pPr>
      <w:bookmarkStart w:id="55" w:name="_Toc88665691"/>
      <w:r>
        <w:t>Définition</w:t>
      </w:r>
      <w:bookmarkEnd w:id="55"/>
    </w:p>
    <w:p w14:paraId="3E19E05A" w14:textId="77777777" w:rsidR="005318D9" w:rsidRDefault="005318D9" w:rsidP="005318D9">
      <w:pPr>
        <w:spacing w:after="0"/>
      </w:pPr>
      <w:r w:rsidRPr="00687170">
        <w:t>On entend par logement insalubre, un logement qui présente un danger mettant en jeu la santé ou la sécurité de l'occupant.</w:t>
      </w:r>
      <w:r>
        <w:t xml:space="preserve"> Le logement insalubre est caractérisé ici au regard de la clinique, indépendamment de sa définition légale.</w:t>
      </w:r>
    </w:p>
    <w:p w14:paraId="01C0A0F6" w14:textId="1A82C174" w:rsidR="005318D9" w:rsidRDefault="00F36220" w:rsidP="005318D9">
      <w:pPr>
        <w:pStyle w:val="Titre2"/>
      </w:pPr>
      <w:bookmarkStart w:id="56" w:name="_Toc88665692"/>
      <w:r>
        <w:t>Les situations</w:t>
      </w:r>
      <w:r w:rsidR="005318D9" w:rsidRPr="00582791">
        <w:t xml:space="preserve"> </w:t>
      </w:r>
      <w:r w:rsidR="005318D9">
        <w:t>et codes CIM-10 associés</w:t>
      </w:r>
      <w:bookmarkEnd w:id="56"/>
    </w:p>
    <w:p w14:paraId="55EB9CB0" w14:textId="44EFBA6F" w:rsidR="005318D9" w:rsidRDefault="007B6DB2" w:rsidP="005318D9">
      <w:pPr>
        <w:spacing w:after="240"/>
      </w:pPr>
      <w:r>
        <w:t>La situation correspondant au facteur socio-environnemental</w:t>
      </w:r>
      <w:r w:rsidR="005318D9">
        <w:t xml:space="preserve"> est l</w:t>
      </w:r>
      <w:r>
        <w:t>a</w:t>
      </w:r>
      <w:r w:rsidR="005318D9">
        <w:t xml:space="preserve"> suivant</w:t>
      </w:r>
      <w:r>
        <w:t>e</w:t>
      </w:r>
      <w:r w:rsidR="005318D9">
        <w:t> :</w:t>
      </w:r>
    </w:p>
    <w:tbl>
      <w:tblPr>
        <w:tblW w:w="9240" w:type="dxa"/>
        <w:tblInd w:w="-5" w:type="dxa"/>
        <w:tblCellMar>
          <w:left w:w="70" w:type="dxa"/>
          <w:right w:w="70" w:type="dxa"/>
        </w:tblCellMar>
        <w:tblLook w:val="04A0" w:firstRow="1" w:lastRow="0" w:firstColumn="1" w:lastColumn="0" w:noHBand="0" w:noVBand="1"/>
      </w:tblPr>
      <w:tblGrid>
        <w:gridCol w:w="2720"/>
        <w:gridCol w:w="2040"/>
        <w:gridCol w:w="4480"/>
      </w:tblGrid>
      <w:tr w:rsidR="005318D9" w:rsidRPr="00234824" w14:paraId="143AA193" w14:textId="77777777" w:rsidTr="00B54054">
        <w:trPr>
          <w:trHeight w:val="288"/>
        </w:trPr>
        <w:tc>
          <w:tcPr>
            <w:tcW w:w="2720" w:type="dxa"/>
            <w:tcBorders>
              <w:bottom w:val="single" w:sz="4" w:space="0" w:color="auto"/>
              <w:right w:val="single" w:sz="4" w:space="0" w:color="auto"/>
            </w:tcBorders>
            <w:shd w:val="clear" w:color="auto" w:fill="auto"/>
            <w:vAlign w:val="center"/>
          </w:tcPr>
          <w:p w14:paraId="4AE6E2EE" w14:textId="77777777" w:rsidR="005318D9" w:rsidRPr="00234824" w:rsidRDefault="005318D9" w:rsidP="00B54054">
            <w:pPr>
              <w:spacing w:before="0" w:after="0" w:line="240" w:lineRule="auto"/>
              <w:jc w:val="left"/>
              <w:rPr>
                <w:rFonts w:ascii="Calibri" w:eastAsia="Times New Roman" w:hAnsi="Calibri" w:cs="Calibri"/>
                <w:b/>
                <w:bCs/>
                <w:color w:val="000000"/>
                <w:lang w:eastAsia="fr-FR"/>
              </w:rPr>
            </w:pPr>
          </w:p>
        </w:tc>
        <w:tc>
          <w:tcPr>
            <w:tcW w:w="6520" w:type="dxa"/>
            <w:gridSpan w:val="2"/>
            <w:tcBorders>
              <w:top w:val="single" w:sz="4" w:space="0" w:color="auto"/>
              <w:left w:val="nil"/>
              <w:bottom w:val="single" w:sz="4" w:space="0" w:color="auto"/>
              <w:right w:val="single" w:sz="4" w:space="0" w:color="auto"/>
            </w:tcBorders>
            <w:shd w:val="clear" w:color="auto" w:fill="auto"/>
            <w:vAlign w:val="center"/>
          </w:tcPr>
          <w:p w14:paraId="169CB0E3" w14:textId="77777777" w:rsidR="005318D9" w:rsidRPr="00234824" w:rsidRDefault="005318D9" w:rsidP="00B54054">
            <w:pPr>
              <w:spacing w:before="0" w:after="0" w:line="240" w:lineRule="auto"/>
              <w:jc w:val="left"/>
              <w:rPr>
                <w:rFonts w:ascii="Calibri" w:eastAsia="Times New Roman" w:hAnsi="Calibri" w:cs="Calibri"/>
                <w:b/>
                <w:bCs/>
                <w:color w:val="000000"/>
                <w:lang w:eastAsia="fr-FR"/>
              </w:rPr>
            </w:pPr>
            <w:r>
              <w:rPr>
                <w:rFonts w:ascii="Calibri" w:eastAsia="Times New Roman" w:hAnsi="Calibri" w:cs="Calibri"/>
                <w:b/>
                <w:bCs/>
                <w:color w:val="000000"/>
                <w:lang w:eastAsia="fr-FR"/>
              </w:rPr>
              <w:t>Nomenclature CIM</w:t>
            </w:r>
            <w:r>
              <w:rPr>
                <w:rFonts w:ascii="Calibri" w:eastAsia="Times New Roman" w:hAnsi="Calibri" w:cs="Calibri"/>
                <w:b/>
                <w:bCs/>
                <w:color w:val="000000"/>
                <w:lang w:eastAsia="fr-FR"/>
              </w:rPr>
              <w:noBreakHyphen/>
              <w:t>10</w:t>
            </w:r>
          </w:p>
        </w:tc>
      </w:tr>
      <w:tr w:rsidR="005318D9" w:rsidRPr="00234824" w14:paraId="1901DF17" w14:textId="77777777" w:rsidTr="00B54054">
        <w:trPr>
          <w:trHeight w:val="288"/>
        </w:trPr>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54538" w14:textId="5926994D" w:rsidR="005318D9" w:rsidRPr="00234824" w:rsidRDefault="00B27B66" w:rsidP="00B54054">
            <w:pPr>
              <w:spacing w:before="0" w:after="0" w:line="240" w:lineRule="auto"/>
              <w:jc w:val="left"/>
              <w:rPr>
                <w:rFonts w:ascii="Calibri" w:eastAsia="Times New Roman" w:hAnsi="Calibri" w:cs="Calibri"/>
                <w:b/>
                <w:bCs/>
                <w:color w:val="000000"/>
                <w:lang w:eastAsia="fr-FR"/>
              </w:rPr>
            </w:pPr>
            <w:r>
              <w:rPr>
                <w:b/>
              </w:rPr>
              <w:t>Situations</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6A4D2D63" w14:textId="77777777" w:rsidR="005318D9" w:rsidRPr="00234824" w:rsidRDefault="005318D9" w:rsidP="00B54054">
            <w:pPr>
              <w:spacing w:before="0" w:after="0" w:line="240" w:lineRule="auto"/>
              <w:jc w:val="left"/>
              <w:rPr>
                <w:rFonts w:ascii="Calibri" w:eastAsia="Times New Roman" w:hAnsi="Calibri" w:cs="Calibri"/>
                <w:b/>
                <w:bCs/>
                <w:color w:val="000000"/>
                <w:lang w:eastAsia="fr-FR"/>
              </w:rPr>
            </w:pPr>
            <w:r w:rsidRPr="00234824">
              <w:rPr>
                <w:rFonts w:ascii="Calibri" w:eastAsia="Times New Roman" w:hAnsi="Calibri" w:cs="Calibri"/>
                <w:b/>
                <w:bCs/>
                <w:color w:val="000000"/>
                <w:lang w:eastAsia="fr-FR"/>
              </w:rPr>
              <w:t>Codes</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2DD32A13" w14:textId="77777777" w:rsidR="005318D9" w:rsidRPr="00234824" w:rsidRDefault="005318D9" w:rsidP="00B54054">
            <w:pPr>
              <w:spacing w:before="0" w:after="0" w:line="240" w:lineRule="auto"/>
              <w:jc w:val="left"/>
              <w:rPr>
                <w:rFonts w:ascii="Calibri" w:eastAsia="Times New Roman" w:hAnsi="Calibri" w:cs="Calibri"/>
                <w:b/>
                <w:bCs/>
                <w:color w:val="000000"/>
                <w:lang w:eastAsia="fr-FR"/>
              </w:rPr>
            </w:pPr>
            <w:r w:rsidRPr="00234824">
              <w:rPr>
                <w:rFonts w:ascii="Calibri" w:eastAsia="Times New Roman" w:hAnsi="Calibri" w:cs="Calibri"/>
                <w:b/>
                <w:bCs/>
                <w:color w:val="000000"/>
                <w:lang w:eastAsia="fr-FR"/>
              </w:rPr>
              <w:t>Libellé</w:t>
            </w:r>
          </w:p>
        </w:tc>
      </w:tr>
      <w:tr w:rsidR="005318D9" w:rsidRPr="00234824" w14:paraId="1F926E2D" w14:textId="77777777" w:rsidTr="00B54054">
        <w:trPr>
          <w:trHeight w:val="288"/>
        </w:trPr>
        <w:tc>
          <w:tcPr>
            <w:tcW w:w="2720" w:type="dxa"/>
            <w:tcBorders>
              <w:top w:val="nil"/>
              <w:left w:val="single" w:sz="4" w:space="0" w:color="auto"/>
              <w:bottom w:val="single" w:sz="4" w:space="0" w:color="auto"/>
              <w:right w:val="single" w:sz="4" w:space="0" w:color="auto"/>
            </w:tcBorders>
            <w:shd w:val="clear" w:color="auto" w:fill="auto"/>
            <w:vAlign w:val="center"/>
            <w:hideMark/>
          </w:tcPr>
          <w:p w14:paraId="77D83411" w14:textId="77777777" w:rsidR="005318D9" w:rsidRPr="00234824" w:rsidRDefault="005318D9" w:rsidP="00B54054">
            <w:pPr>
              <w:spacing w:before="0" w:after="0" w:line="240" w:lineRule="auto"/>
              <w:jc w:val="left"/>
              <w:rPr>
                <w:rFonts w:ascii="Calibri" w:eastAsia="Times New Roman" w:hAnsi="Calibri" w:cs="Calibri"/>
                <w:color w:val="000000"/>
                <w:lang w:eastAsia="fr-FR"/>
              </w:rPr>
            </w:pPr>
            <w:r w:rsidRPr="00234824">
              <w:rPr>
                <w:rFonts w:ascii="Calibri" w:eastAsia="Times New Roman" w:hAnsi="Calibri" w:cs="Calibri"/>
                <w:color w:val="000000"/>
                <w:lang w:eastAsia="fr-FR"/>
              </w:rPr>
              <w:t>Logement insalubre</w:t>
            </w:r>
          </w:p>
        </w:tc>
        <w:tc>
          <w:tcPr>
            <w:tcW w:w="2040" w:type="dxa"/>
            <w:tcBorders>
              <w:top w:val="nil"/>
              <w:left w:val="nil"/>
              <w:bottom w:val="single" w:sz="4" w:space="0" w:color="auto"/>
              <w:right w:val="single" w:sz="4" w:space="0" w:color="auto"/>
            </w:tcBorders>
            <w:shd w:val="clear" w:color="auto" w:fill="auto"/>
            <w:noWrap/>
            <w:vAlign w:val="center"/>
            <w:hideMark/>
          </w:tcPr>
          <w:p w14:paraId="3C5271A7" w14:textId="77777777" w:rsidR="005318D9" w:rsidRPr="00234824" w:rsidRDefault="005318D9" w:rsidP="00B54054">
            <w:pPr>
              <w:spacing w:before="0" w:after="0" w:line="240" w:lineRule="auto"/>
              <w:jc w:val="left"/>
              <w:rPr>
                <w:rFonts w:ascii="Calibri" w:eastAsia="Times New Roman" w:hAnsi="Calibri" w:cs="Calibri"/>
                <w:color w:val="000000"/>
                <w:lang w:eastAsia="fr-FR"/>
              </w:rPr>
            </w:pPr>
            <w:r w:rsidRPr="00234824">
              <w:rPr>
                <w:rFonts w:ascii="Calibri" w:eastAsia="Times New Roman" w:hAnsi="Calibri" w:cs="Calibri"/>
                <w:color w:val="000000"/>
                <w:lang w:eastAsia="fr-FR"/>
              </w:rPr>
              <w:t>Z59.10</w:t>
            </w:r>
          </w:p>
        </w:tc>
        <w:tc>
          <w:tcPr>
            <w:tcW w:w="4480" w:type="dxa"/>
            <w:tcBorders>
              <w:top w:val="nil"/>
              <w:left w:val="nil"/>
              <w:bottom w:val="single" w:sz="4" w:space="0" w:color="auto"/>
              <w:right w:val="single" w:sz="4" w:space="0" w:color="auto"/>
            </w:tcBorders>
            <w:shd w:val="clear" w:color="auto" w:fill="auto"/>
            <w:noWrap/>
            <w:vAlign w:val="center"/>
            <w:hideMark/>
          </w:tcPr>
          <w:p w14:paraId="41DEE8B6" w14:textId="77777777" w:rsidR="005318D9" w:rsidRPr="00234824" w:rsidRDefault="005318D9" w:rsidP="00B54054">
            <w:pPr>
              <w:spacing w:before="0" w:after="0" w:line="240" w:lineRule="auto"/>
              <w:jc w:val="left"/>
              <w:rPr>
                <w:rFonts w:ascii="Calibri" w:eastAsia="Times New Roman" w:hAnsi="Calibri" w:cs="Calibri"/>
                <w:color w:val="000000"/>
                <w:lang w:eastAsia="fr-FR"/>
              </w:rPr>
            </w:pPr>
            <w:r w:rsidRPr="00234824">
              <w:rPr>
                <w:rFonts w:ascii="Calibri" w:eastAsia="Times New Roman" w:hAnsi="Calibri" w:cs="Calibri"/>
                <w:color w:val="000000"/>
                <w:lang w:eastAsia="fr-FR"/>
              </w:rPr>
              <w:t>Logement insalubre ou impropre à l’habitation</w:t>
            </w:r>
          </w:p>
        </w:tc>
      </w:tr>
    </w:tbl>
    <w:p w14:paraId="4F9988F1" w14:textId="53395B5D" w:rsidR="005318D9" w:rsidRDefault="00421C46" w:rsidP="005318D9">
      <w:pPr>
        <w:pStyle w:val="Titre2"/>
      </w:pPr>
      <w:bookmarkStart w:id="57" w:name="_Toc88665693"/>
      <w:r>
        <w:t>Les</w:t>
      </w:r>
      <w:r w:rsidR="005318D9" w:rsidRPr="005E6615">
        <w:t xml:space="preserve"> difficultés lié</w:t>
      </w:r>
      <w:r>
        <w:t>e</w:t>
      </w:r>
      <w:r w:rsidR="005318D9" w:rsidRPr="005E6615">
        <w:t>s au facteur</w:t>
      </w:r>
      <w:r>
        <w:t xml:space="preserve"> « logement insalubre »</w:t>
      </w:r>
      <w:bookmarkEnd w:id="57"/>
    </w:p>
    <w:p w14:paraId="50276229" w14:textId="77777777" w:rsidR="005318D9" w:rsidRDefault="005318D9" w:rsidP="005318D9">
      <w:pPr>
        <w:spacing w:after="0"/>
      </w:pPr>
      <w:r>
        <w:t xml:space="preserve">Si la situation relative au logement n’est pas connue lors de l’hospitalisation, lors du retour à domicile, il peut y avoir : </w:t>
      </w:r>
    </w:p>
    <w:p w14:paraId="11EDAC38" w14:textId="77777777" w:rsidR="005318D9" w:rsidRDefault="005318D9" w:rsidP="005318D9">
      <w:pPr>
        <w:pStyle w:val="Paragraphedeliste"/>
        <w:numPr>
          <w:ilvl w:val="3"/>
          <w:numId w:val="16"/>
        </w:numPr>
        <w:spacing w:after="0"/>
        <w:ind w:left="360"/>
      </w:pPr>
      <w:r>
        <w:t>Une c</w:t>
      </w:r>
      <w:r w:rsidRPr="00234824">
        <w:t>omplication</w:t>
      </w:r>
      <w:r>
        <w:t xml:space="preserve"> </w:t>
      </w:r>
      <w:r w:rsidRPr="00234824">
        <w:t>d’une pathologie existante</w:t>
      </w:r>
    </w:p>
    <w:p w14:paraId="65F49458" w14:textId="3F7B2057" w:rsidR="005318D9" w:rsidRDefault="005318D9" w:rsidP="005318D9">
      <w:pPr>
        <w:pStyle w:val="Paragraphedeliste"/>
        <w:numPr>
          <w:ilvl w:val="3"/>
          <w:numId w:val="16"/>
        </w:numPr>
        <w:spacing w:after="0"/>
        <w:ind w:left="360"/>
      </w:pPr>
      <w:r>
        <w:t>Une</w:t>
      </w:r>
      <w:r w:rsidRPr="00234824">
        <w:t xml:space="preserve"> exacerbation d’une pathologie existante</w:t>
      </w:r>
      <w:r w:rsidR="008F4041">
        <w:t>.</w:t>
      </w:r>
    </w:p>
    <w:p w14:paraId="72EBD00E" w14:textId="594DAF90" w:rsidR="005318D9" w:rsidRDefault="008F4041" w:rsidP="008F4041">
      <w:pPr>
        <w:spacing w:after="0"/>
      </w:pPr>
      <w:r w:rsidRPr="008F4041">
        <w:t>Ce facteur doit être décrit si un effort de prise en charge de cette situation a été réalisé, par exemple des démarches</w:t>
      </w:r>
      <w:r>
        <w:t xml:space="preserve"> sont</w:t>
      </w:r>
      <w:r w:rsidRPr="008F4041">
        <w:t xml:space="preserve"> initiées pour réaliser des travaux </w:t>
      </w:r>
      <w:r>
        <w:t>au</w:t>
      </w:r>
      <w:r w:rsidRPr="008F4041">
        <w:t xml:space="preserve"> domicile, un dossier de demande de relogement a été réalisé, ou si cette situation a impacté la prise en charge</w:t>
      </w:r>
      <w:r>
        <w:t>.</w:t>
      </w:r>
    </w:p>
    <w:p w14:paraId="490BD618" w14:textId="4F8D8194" w:rsidR="005318D9" w:rsidRDefault="005318D9" w:rsidP="005318D9">
      <w:pPr>
        <w:pStyle w:val="Titre2"/>
      </w:pPr>
      <w:bookmarkStart w:id="58" w:name="_Toc88665694"/>
      <w:r>
        <w:t>Exemple de codage</w:t>
      </w:r>
      <w:r>
        <w:rPr>
          <w:rStyle w:val="Appelnotedebasdep"/>
        </w:rPr>
        <w:footnoteReference w:id="27"/>
      </w:r>
      <w:bookmarkEnd w:id="58"/>
    </w:p>
    <w:p w14:paraId="66213414" w14:textId="77777777" w:rsidR="005318D9" w:rsidRDefault="005318D9" w:rsidP="005318D9">
      <w:pPr>
        <w:spacing w:after="0"/>
      </w:pPr>
      <w:r>
        <w:t>Patient insuffisant respiratoire chronique sur BPCO pris en charge pour réhabilitation respiratoire à la suite d’une exacerbation de sa BPCO avec aggravation de l’insuffisance respiratoire. Il habite dans un logement humide, un retour à domicile n’est possible que si des améliorations de la ventilation sont apportées au logement.</w:t>
      </w:r>
    </w:p>
    <w:p w14:paraId="22D7C98B" w14:textId="3FA3F692" w:rsidR="005318D9" w:rsidRDefault="00421C46" w:rsidP="002A60E8">
      <w:pPr>
        <w:spacing w:before="240" w:after="240"/>
      </w:pPr>
      <w:r>
        <w:t>Le codage de ce séjour est le suivant</w:t>
      </w:r>
    </w:p>
    <w:tbl>
      <w:tblPr>
        <w:tblStyle w:val="Grilledutableau"/>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8305"/>
      </w:tblGrid>
      <w:tr w:rsidR="00152479" w14:paraId="461BE87E" w14:textId="77777777" w:rsidTr="002C3872">
        <w:tc>
          <w:tcPr>
            <w:tcW w:w="870" w:type="dxa"/>
          </w:tcPr>
          <w:p w14:paraId="2C57E632" w14:textId="77777777" w:rsidR="00152479" w:rsidRDefault="00152479" w:rsidP="00152479">
            <w:pPr>
              <w:spacing w:before="0" w:after="0"/>
            </w:pPr>
            <w:r>
              <w:t>FPP</w:t>
            </w:r>
          </w:p>
        </w:tc>
        <w:tc>
          <w:tcPr>
            <w:tcW w:w="8305" w:type="dxa"/>
          </w:tcPr>
          <w:p w14:paraId="4326E494" w14:textId="5ED7B0F1" w:rsidR="00152479" w:rsidRDefault="002C3872" w:rsidP="00152479">
            <w:pPr>
              <w:spacing w:before="0" w:after="0"/>
            </w:pPr>
            <w:r>
              <w:t>Z50.1 Autres thérapies physiques</w:t>
            </w:r>
          </w:p>
        </w:tc>
      </w:tr>
      <w:tr w:rsidR="00152479" w14:paraId="74508080" w14:textId="77777777" w:rsidTr="002C3872">
        <w:tc>
          <w:tcPr>
            <w:tcW w:w="870" w:type="dxa"/>
          </w:tcPr>
          <w:p w14:paraId="37B304BD" w14:textId="77777777" w:rsidR="00152479" w:rsidRDefault="00152479" w:rsidP="00152479">
            <w:pPr>
              <w:spacing w:before="0" w:after="0"/>
            </w:pPr>
            <w:r>
              <w:t>MMP</w:t>
            </w:r>
          </w:p>
        </w:tc>
        <w:tc>
          <w:tcPr>
            <w:tcW w:w="8305" w:type="dxa"/>
          </w:tcPr>
          <w:p w14:paraId="69C98DC4" w14:textId="3AB6AEE0" w:rsidR="00152479" w:rsidRDefault="002C3872" w:rsidP="00152479">
            <w:pPr>
              <w:spacing w:before="0" w:after="0"/>
            </w:pPr>
            <w:r>
              <w:t>J961+0 Insuffisance respiratoire chronique obstructive</w:t>
            </w:r>
          </w:p>
        </w:tc>
      </w:tr>
      <w:tr w:rsidR="00152479" w14:paraId="747464D1" w14:textId="77777777" w:rsidTr="002C3872">
        <w:tc>
          <w:tcPr>
            <w:tcW w:w="870" w:type="dxa"/>
          </w:tcPr>
          <w:p w14:paraId="4F5EA8B5" w14:textId="77777777" w:rsidR="00152479" w:rsidRDefault="00152479" w:rsidP="00152479">
            <w:pPr>
              <w:spacing w:before="0" w:after="0"/>
            </w:pPr>
            <w:r>
              <w:t>AE</w:t>
            </w:r>
          </w:p>
        </w:tc>
        <w:tc>
          <w:tcPr>
            <w:tcW w:w="8305" w:type="dxa"/>
          </w:tcPr>
          <w:p w14:paraId="7D7B0B7B" w14:textId="0A62A15A" w:rsidR="00152479" w:rsidRDefault="002C3872" w:rsidP="00152479">
            <w:pPr>
              <w:spacing w:before="0" w:after="0"/>
            </w:pPr>
            <w:r>
              <w:t>J44.1 Maladie pulmonaire obstructive chronique avec épisodes aigus, sans précision</w:t>
            </w:r>
          </w:p>
        </w:tc>
      </w:tr>
      <w:tr w:rsidR="00152479" w14:paraId="15E38427" w14:textId="77777777" w:rsidTr="002C3872">
        <w:tc>
          <w:tcPr>
            <w:tcW w:w="870" w:type="dxa"/>
          </w:tcPr>
          <w:p w14:paraId="304C9EF0" w14:textId="77777777" w:rsidR="00152479" w:rsidRPr="002C3872" w:rsidRDefault="00152479" w:rsidP="00152479">
            <w:pPr>
              <w:spacing w:before="0" w:after="0"/>
              <w:rPr>
                <w:b/>
              </w:rPr>
            </w:pPr>
            <w:r w:rsidRPr="002C3872">
              <w:rPr>
                <w:b/>
              </w:rPr>
              <w:t>DA</w:t>
            </w:r>
          </w:p>
        </w:tc>
        <w:tc>
          <w:tcPr>
            <w:tcW w:w="8305" w:type="dxa"/>
          </w:tcPr>
          <w:p w14:paraId="067A1E27" w14:textId="4694EDDA" w:rsidR="00152479" w:rsidRPr="002C3872" w:rsidRDefault="002C3872" w:rsidP="00152479">
            <w:pPr>
              <w:spacing w:before="0" w:after="0"/>
              <w:rPr>
                <w:b/>
              </w:rPr>
            </w:pPr>
            <w:r w:rsidRPr="002C3872">
              <w:rPr>
                <w:b/>
              </w:rPr>
              <w:t>Z59.10 Logement insalubre ou impropre à l’habitation</w:t>
            </w:r>
          </w:p>
        </w:tc>
      </w:tr>
    </w:tbl>
    <w:p w14:paraId="1037161C" w14:textId="77777777" w:rsidR="00152479" w:rsidRDefault="00152479" w:rsidP="00421C46">
      <w:pPr>
        <w:spacing w:before="0" w:after="0"/>
      </w:pPr>
    </w:p>
    <w:p w14:paraId="6F060985" w14:textId="77777777" w:rsidR="005318D9" w:rsidRDefault="005318D9" w:rsidP="005318D9">
      <w:pPr>
        <w:pStyle w:val="Titre1"/>
      </w:pPr>
      <w:bookmarkStart w:id="59" w:name="_Toc88665695"/>
      <w:r>
        <w:lastRenderedPageBreak/>
        <w:t>Logement inadapté</w:t>
      </w:r>
      <w:bookmarkEnd w:id="59"/>
      <w:r>
        <w:t xml:space="preserve"> </w:t>
      </w:r>
    </w:p>
    <w:p w14:paraId="55A826DB" w14:textId="1D793480" w:rsidR="005318D9" w:rsidRDefault="005318D9" w:rsidP="005318D9">
      <w:pPr>
        <w:pStyle w:val="Titre2"/>
        <w:numPr>
          <w:ilvl w:val="0"/>
          <w:numId w:val="38"/>
        </w:numPr>
      </w:pPr>
      <w:bookmarkStart w:id="60" w:name="_Toc88665696"/>
      <w:r>
        <w:t>Définition</w:t>
      </w:r>
      <w:bookmarkEnd w:id="60"/>
    </w:p>
    <w:p w14:paraId="2EE77CFF" w14:textId="77777777" w:rsidR="005318D9" w:rsidRDefault="005318D9" w:rsidP="005318D9">
      <w:pPr>
        <w:spacing w:after="0"/>
      </w:pPr>
      <w:r w:rsidRPr="00687170">
        <w:t xml:space="preserve">On entend par logement </w:t>
      </w:r>
      <w:r>
        <w:t>inadapté, un logement inadéquat par rapport à l’état de san</w:t>
      </w:r>
      <w:r w:rsidRPr="00CA7D2C">
        <w:t>t</w:t>
      </w:r>
      <w:r>
        <w:t>é</w:t>
      </w:r>
      <w:r w:rsidRPr="00CA7D2C">
        <w:t xml:space="preserve"> de la personne et ne lui permet</w:t>
      </w:r>
      <w:r>
        <w:t>tant</w:t>
      </w:r>
      <w:r w:rsidRPr="00CA7D2C">
        <w:t xml:space="preserve"> pas d’y résider en parfaite autonomie (problème pour y accéder du fait d’un escalier, portes trop étroites pour faire passer un fauteuil roulant, etc.)</w:t>
      </w:r>
      <w:r>
        <w:t>, un logement sans confort (absence de salle de bain, logement bruyant, sans chauffage), un hébergement temporaire, voire l’absence de logement.</w:t>
      </w:r>
    </w:p>
    <w:p w14:paraId="01B30986" w14:textId="7A162427" w:rsidR="005318D9" w:rsidRDefault="00F36220" w:rsidP="005318D9">
      <w:pPr>
        <w:pStyle w:val="Titre2"/>
      </w:pPr>
      <w:bookmarkStart w:id="61" w:name="_Toc88665697"/>
      <w:r>
        <w:t>Les situations</w:t>
      </w:r>
      <w:r w:rsidR="005318D9" w:rsidRPr="00582791">
        <w:t xml:space="preserve"> </w:t>
      </w:r>
      <w:r w:rsidR="005318D9">
        <w:t>et codes CIM-10 associés</w:t>
      </w:r>
      <w:bookmarkEnd w:id="61"/>
    </w:p>
    <w:p w14:paraId="4C8106B6" w14:textId="0054F8A5" w:rsidR="005318D9" w:rsidRDefault="005318D9" w:rsidP="005318D9">
      <w:pPr>
        <w:spacing w:after="240"/>
      </w:pPr>
      <w:r>
        <w:t>Les différent</w:t>
      </w:r>
      <w:r w:rsidR="007B6DB2">
        <w:t>e</w:t>
      </w:r>
      <w:r>
        <w:t xml:space="preserve">s </w:t>
      </w:r>
      <w:r w:rsidR="007B6DB2">
        <w:t>situations correspondant au</w:t>
      </w:r>
      <w:r>
        <w:t xml:space="preserve"> facteur </w:t>
      </w:r>
      <w:r w:rsidRPr="00664A93">
        <w:t xml:space="preserve">socio-environnemental « </w:t>
      </w:r>
      <w:r>
        <w:t>logement inadapté</w:t>
      </w:r>
      <w:r w:rsidRPr="00664A93">
        <w:t xml:space="preserve"> » </w:t>
      </w:r>
      <w:r>
        <w:t>sont présenté</w:t>
      </w:r>
      <w:r w:rsidR="00733885">
        <w:t>e</w:t>
      </w:r>
      <w:r>
        <w:t>s dans le tableau suivant</w:t>
      </w:r>
      <w:r w:rsidR="007B6DB2">
        <w:t>. A chaque situation est associée un code CIM10.</w:t>
      </w:r>
    </w:p>
    <w:tbl>
      <w:tblPr>
        <w:tblW w:w="4924" w:type="pct"/>
        <w:tblLayout w:type="fixed"/>
        <w:tblCellMar>
          <w:left w:w="70" w:type="dxa"/>
          <w:right w:w="70" w:type="dxa"/>
        </w:tblCellMar>
        <w:tblLook w:val="04A0" w:firstRow="1" w:lastRow="0" w:firstColumn="1" w:lastColumn="0" w:noHBand="0" w:noVBand="1"/>
      </w:tblPr>
      <w:tblGrid>
        <w:gridCol w:w="3543"/>
        <w:gridCol w:w="1561"/>
        <w:gridCol w:w="3825"/>
      </w:tblGrid>
      <w:tr w:rsidR="005318D9" w:rsidRPr="007E3AC7" w14:paraId="46C1443E" w14:textId="77777777" w:rsidTr="00B54054">
        <w:trPr>
          <w:trHeight w:val="227"/>
        </w:trPr>
        <w:tc>
          <w:tcPr>
            <w:tcW w:w="1984" w:type="pct"/>
            <w:tcBorders>
              <w:bottom w:val="single" w:sz="4" w:space="0" w:color="auto"/>
              <w:right w:val="single" w:sz="4" w:space="0" w:color="auto"/>
            </w:tcBorders>
            <w:shd w:val="clear" w:color="auto" w:fill="auto"/>
            <w:vAlign w:val="center"/>
          </w:tcPr>
          <w:p w14:paraId="0CEB5455" w14:textId="77777777" w:rsidR="005318D9" w:rsidRPr="007E3AC7" w:rsidRDefault="005318D9" w:rsidP="00B54054">
            <w:pPr>
              <w:spacing w:before="0" w:after="0" w:line="240" w:lineRule="auto"/>
              <w:jc w:val="left"/>
              <w:rPr>
                <w:rFonts w:ascii="Calibri" w:eastAsia="Times New Roman" w:hAnsi="Calibri" w:cs="Calibri"/>
                <w:b/>
                <w:bCs/>
                <w:color w:val="000000"/>
                <w:lang w:eastAsia="fr-FR"/>
              </w:rPr>
            </w:pPr>
          </w:p>
        </w:tc>
        <w:tc>
          <w:tcPr>
            <w:tcW w:w="3016" w:type="pct"/>
            <w:gridSpan w:val="2"/>
            <w:tcBorders>
              <w:top w:val="single" w:sz="4" w:space="0" w:color="auto"/>
              <w:left w:val="nil"/>
              <w:bottom w:val="single" w:sz="4" w:space="0" w:color="auto"/>
              <w:right w:val="single" w:sz="4" w:space="0" w:color="auto"/>
            </w:tcBorders>
            <w:shd w:val="clear" w:color="auto" w:fill="auto"/>
            <w:vAlign w:val="center"/>
          </w:tcPr>
          <w:p w14:paraId="3B0EEDB0" w14:textId="77777777" w:rsidR="005318D9" w:rsidRPr="007E3AC7" w:rsidRDefault="005318D9" w:rsidP="00B54054">
            <w:pPr>
              <w:spacing w:before="0" w:after="0" w:line="240" w:lineRule="auto"/>
              <w:jc w:val="left"/>
              <w:rPr>
                <w:rFonts w:ascii="Calibri" w:eastAsia="Times New Roman" w:hAnsi="Calibri" w:cs="Calibri"/>
                <w:b/>
                <w:bCs/>
                <w:color w:val="000000"/>
                <w:lang w:eastAsia="fr-FR"/>
              </w:rPr>
            </w:pPr>
            <w:r>
              <w:rPr>
                <w:rFonts w:ascii="Calibri" w:eastAsia="Times New Roman" w:hAnsi="Calibri" w:cs="Calibri"/>
                <w:b/>
                <w:bCs/>
                <w:color w:val="000000"/>
                <w:lang w:eastAsia="fr-FR"/>
              </w:rPr>
              <w:t>Nomenclature CIM</w:t>
            </w:r>
            <w:r>
              <w:rPr>
                <w:rFonts w:ascii="Calibri" w:eastAsia="Times New Roman" w:hAnsi="Calibri" w:cs="Calibri"/>
                <w:b/>
                <w:bCs/>
                <w:color w:val="000000"/>
                <w:lang w:eastAsia="fr-FR"/>
              </w:rPr>
              <w:noBreakHyphen/>
              <w:t>10</w:t>
            </w:r>
          </w:p>
        </w:tc>
      </w:tr>
      <w:tr w:rsidR="005318D9" w:rsidRPr="007E3AC7" w14:paraId="0AF69E74" w14:textId="77777777" w:rsidTr="00B54054">
        <w:trPr>
          <w:trHeight w:val="227"/>
        </w:trPr>
        <w:tc>
          <w:tcPr>
            <w:tcW w:w="19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63C70D" w14:textId="3A4FEEF4" w:rsidR="005318D9" w:rsidRPr="007E3AC7" w:rsidRDefault="00B27B66" w:rsidP="00B54054">
            <w:pPr>
              <w:spacing w:before="0" w:after="0" w:line="240" w:lineRule="auto"/>
              <w:jc w:val="left"/>
              <w:rPr>
                <w:rFonts w:ascii="Calibri" w:eastAsia="Times New Roman" w:hAnsi="Calibri" w:cs="Calibri"/>
                <w:b/>
                <w:bCs/>
                <w:color w:val="000000"/>
                <w:lang w:eastAsia="fr-FR"/>
              </w:rPr>
            </w:pPr>
            <w:r>
              <w:rPr>
                <w:b/>
              </w:rPr>
              <w:t>Situations</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31D83755" w14:textId="77777777" w:rsidR="005318D9" w:rsidRPr="007E3AC7" w:rsidRDefault="005318D9" w:rsidP="00B54054">
            <w:pPr>
              <w:spacing w:before="0" w:after="0" w:line="240" w:lineRule="auto"/>
              <w:jc w:val="left"/>
              <w:rPr>
                <w:rFonts w:ascii="Calibri" w:eastAsia="Times New Roman" w:hAnsi="Calibri" w:cs="Calibri"/>
                <w:b/>
                <w:bCs/>
                <w:color w:val="000000"/>
                <w:lang w:eastAsia="fr-FR"/>
              </w:rPr>
            </w:pPr>
            <w:r w:rsidRPr="007E3AC7">
              <w:rPr>
                <w:rFonts w:ascii="Calibri" w:eastAsia="Times New Roman" w:hAnsi="Calibri" w:cs="Calibri"/>
                <w:b/>
                <w:bCs/>
                <w:color w:val="000000"/>
                <w:lang w:eastAsia="fr-FR"/>
              </w:rPr>
              <w:t>Codes</w:t>
            </w:r>
          </w:p>
        </w:tc>
        <w:tc>
          <w:tcPr>
            <w:tcW w:w="2142" w:type="pct"/>
            <w:tcBorders>
              <w:top w:val="single" w:sz="4" w:space="0" w:color="auto"/>
              <w:left w:val="nil"/>
              <w:bottom w:val="single" w:sz="4" w:space="0" w:color="auto"/>
              <w:right w:val="single" w:sz="4" w:space="0" w:color="auto"/>
            </w:tcBorders>
            <w:shd w:val="clear" w:color="auto" w:fill="auto"/>
            <w:vAlign w:val="center"/>
            <w:hideMark/>
          </w:tcPr>
          <w:p w14:paraId="4ECF8A39" w14:textId="77777777" w:rsidR="005318D9" w:rsidRPr="007E3AC7" w:rsidRDefault="005318D9" w:rsidP="00B54054">
            <w:pPr>
              <w:spacing w:before="0" w:after="0" w:line="240" w:lineRule="auto"/>
              <w:jc w:val="left"/>
              <w:rPr>
                <w:rFonts w:ascii="Calibri" w:eastAsia="Times New Roman" w:hAnsi="Calibri" w:cs="Calibri"/>
                <w:b/>
                <w:bCs/>
                <w:color w:val="000000"/>
                <w:lang w:eastAsia="fr-FR"/>
              </w:rPr>
            </w:pPr>
            <w:r w:rsidRPr="007E3AC7">
              <w:rPr>
                <w:rFonts w:ascii="Calibri" w:eastAsia="Times New Roman" w:hAnsi="Calibri" w:cs="Calibri"/>
                <w:b/>
                <w:bCs/>
                <w:color w:val="000000"/>
                <w:lang w:eastAsia="fr-FR"/>
              </w:rPr>
              <w:t>Libellé</w:t>
            </w:r>
          </w:p>
        </w:tc>
      </w:tr>
      <w:tr w:rsidR="005318D9" w:rsidRPr="007E3AC7" w14:paraId="3DA6D9C8" w14:textId="77777777" w:rsidTr="00B54054">
        <w:trPr>
          <w:trHeight w:val="227"/>
        </w:trPr>
        <w:tc>
          <w:tcPr>
            <w:tcW w:w="1984" w:type="pct"/>
            <w:tcBorders>
              <w:top w:val="nil"/>
              <w:left w:val="single" w:sz="4" w:space="0" w:color="auto"/>
              <w:bottom w:val="single" w:sz="4" w:space="0" w:color="auto"/>
              <w:right w:val="single" w:sz="4" w:space="0" w:color="auto"/>
            </w:tcBorders>
            <w:shd w:val="clear" w:color="auto" w:fill="auto"/>
            <w:vAlign w:val="center"/>
            <w:hideMark/>
          </w:tcPr>
          <w:p w14:paraId="32297147" w14:textId="77777777" w:rsidR="005318D9" w:rsidRPr="007E3AC7" w:rsidRDefault="005318D9" w:rsidP="00B54054">
            <w:pPr>
              <w:spacing w:before="0" w:after="0" w:line="240" w:lineRule="auto"/>
              <w:jc w:val="left"/>
              <w:rPr>
                <w:rFonts w:ascii="Calibri" w:eastAsia="Times New Roman" w:hAnsi="Calibri" w:cs="Calibri"/>
                <w:color w:val="000000"/>
                <w:lang w:eastAsia="fr-FR"/>
              </w:rPr>
            </w:pPr>
            <w:r w:rsidRPr="007E3AC7">
              <w:rPr>
                <w:rFonts w:ascii="Calibri" w:eastAsia="Times New Roman" w:hAnsi="Calibri" w:cs="Calibri"/>
                <w:color w:val="000000"/>
                <w:lang w:eastAsia="fr-FR"/>
              </w:rPr>
              <w:t>Logement inadéquat</w:t>
            </w:r>
          </w:p>
        </w:tc>
        <w:tc>
          <w:tcPr>
            <w:tcW w:w="874" w:type="pct"/>
            <w:tcBorders>
              <w:top w:val="nil"/>
              <w:left w:val="nil"/>
              <w:bottom w:val="single" w:sz="4" w:space="0" w:color="auto"/>
              <w:right w:val="single" w:sz="4" w:space="0" w:color="auto"/>
            </w:tcBorders>
            <w:shd w:val="clear" w:color="auto" w:fill="auto"/>
            <w:vAlign w:val="center"/>
            <w:hideMark/>
          </w:tcPr>
          <w:p w14:paraId="7AEB7FEA" w14:textId="77777777" w:rsidR="005318D9" w:rsidRPr="007E3AC7" w:rsidRDefault="005318D9" w:rsidP="00B54054">
            <w:pPr>
              <w:spacing w:before="0" w:after="0" w:line="240" w:lineRule="auto"/>
              <w:jc w:val="left"/>
              <w:rPr>
                <w:rFonts w:ascii="Calibri" w:eastAsia="Times New Roman" w:hAnsi="Calibri" w:cs="Calibri"/>
                <w:color w:val="000000"/>
                <w:lang w:eastAsia="fr-FR"/>
              </w:rPr>
            </w:pPr>
            <w:r w:rsidRPr="007E3AC7">
              <w:rPr>
                <w:rFonts w:ascii="Calibri" w:eastAsia="Times New Roman" w:hAnsi="Calibri" w:cs="Calibri"/>
                <w:color w:val="000000"/>
                <w:lang w:eastAsia="fr-FR"/>
              </w:rPr>
              <w:t>Z59.12</w:t>
            </w:r>
          </w:p>
        </w:tc>
        <w:tc>
          <w:tcPr>
            <w:tcW w:w="2142" w:type="pct"/>
            <w:tcBorders>
              <w:top w:val="nil"/>
              <w:left w:val="nil"/>
              <w:bottom w:val="single" w:sz="4" w:space="0" w:color="auto"/>
              <w:right w:val="single" w:sz="4" w:space="0" w:color="auto"/>
            </w:tcBorders>
            <w:shd w:val="clear" w:color="auto" w:fill="auto"/>
            <w:vAlign w:val="center"/>
            <w:hideMark/>
          </w:tcPr>
          <w:p w14:paraId="37972D05" w14:textId="77777777" w:rsidR="005318D9" w:rsidRPr="007E3AC7" w:rsidRDefault="005318D9" w:rsidP="00B54054">
            <w:pPr>
              <w:spacing w:before="0" w:after="0" w:line="240" w:lineRule="auto"/>
              <w:jc w:val="left"/>
              <w:rPr>
                <w:rFonts w:ascii="Calibri" w:eastAsia="Times New Roman" w:hAnsi="Calibri" w:cs="Calibri"/>
                <w:color w:val="000000"/>
                <w:lang w:eastAsia="fr-FR"/>
              </w:rPr>
            </w:pPr>
            <w:r w:rsidRPr="007E3AC7">
              <w:rPr>
                <w:rFonts w:ascii="Calibri" w:eastAsia="Times New Roman" w:hAnsi="Calibri" w:cs="Calibri"/>
                <w:color w:val="000000"/>
                <w:lang w:eastAsia="fr-FR"/>
              </w:rPr>
              <w:t>Logement inadéquat du fait de l’état de santé de la personne</w:t>
            </w:r>
          </w:p>
        </w:tc>
      </w:tr>
      <w:tr w:rsidR="005318D9" w:rsidRPr="007E3AC7" w14:paraId="71AAB358" w14:textId="77777777" w:rsidTr="00B54054">
        <w:trPr>
          <w:trHeight w:val="227"/>
        </w:trPr>
        <w:tc>
          <w:tcPr>
            <w:tcW w:w="1984" w:type="pct"/>
            <w:tcBorders>
              <w:top w:val="nil"/>
              <w:left w:val="single" w:sz="4" w:space="0" w:color="auto"/>
              <w:bottom w:val="single" w:sz="4" w:space="0" w:color="auto"/>
              <w:right w:val="single" w:sz="4" w:space="0" w:color="auto"/>
            </w:tcBorders>
            <w:shd w:val="clear" w:color="auto" w:fill="auto"/>
            <w:vAlign w:val="center"/>
            <w:hideMark/>
          </w:tcPr>
          <w:p w14:paraId="44FD93A4" w14:textId="77777777" w:rsidR="005318D9" w:rsidRPr="007E3AC7" w:rsidRDefault="005318D9" w:rsidP="00B54054">
            <w:pPr>
              <w:spacing w:before="0" w:after="0" w:line="240" w:lineRule="auto"/>
              <w:jc w:val="left"/>
              <w:rPr>
                <w:rFonts w:ascii="Calibri" w:eastAsia="Times New Roman" w:hAnsi="Calibri" w:cs="Calibri"/>
                <w:color w:val="000000"/>
                <w:lang w:eastAsia="fr-FR"/>
              </w:rPr>
            </w:pPr>
            <w:r w:rsidRPr="007E3AC7">
              <w:rPr>
                <w:rFonts w:ascii="Calibri" w:eastAsia="Times New Roman" w:hAnsi="Calibri" w:cs="Calibri"/>
                <w:color w:val="000000"/>
                <w:lang w:eastAsia="fr-FR"/>
              </w:rPr>
              <w:t>Sans domicile</w:t>
            </w:r>
          </w:p>
        </w:tc>
        <w:tc>
          <w:tcPr>
            <w:tcW w:w="874" w:type="pct"/>
            <w:tcBorders>
              <w:top w:val="nil"/>
              <w:left w:val="nil"/>
              <w:bottom w:val="single" w:sz="4" w:space="0" w:color="auto"/>
              <w:right w:val="single" w:sz="4" w:space="0" w:color="auto"/>
            </w:tcBorders>
            <w:shd w:val="clear" w:color="auto" w:fill="auto"/>
            <w:noWrap/>
            <w:vAlign w:val="center"/>
            <w:hideMark/>
          </w:tcPr>
          <w:p w14:paraId="4F15C714" w14:textId="77777777" w:rsidR="005318D9" w:rsidRPr="007E3AC7" w:rsidRDefault="005318D9" w:rsidP="00B54054">
            <w:pPr>
              <w:spacing w:before="0" w:after="0" w:line="240" w:lineRule="auto"/>
              <w:jc w:val="left"/>
              <w:rPr>
                <w:rFonts w:ascii="Calibri" w:eastAsia="Times New Roman" w:hAnsi="Calibri" w:cs="Calibri"/>
                <w:color w:val="000000"/>
                <w:lang w:eastAsia="fr-FR"/>
              </w:rPr>
            </w:pPr>
            <w:r w:rsidRPr="007E3AC7">
              <w:rPr>
                <w:rFonts w:ascii="Calibri" w:eastAsia="Times New Roman" w:hAnsi="Calibri" w:cs="Calibri"/>
                <w:color w:val="000000"/>
                <w:lang w:eastAsia="fr-FR"/>
              </w:rPr>
              <w:t>Z59.0</w:t>
            </w:r>
          </w:p>
        </w:tc>
        <w:tc>
          <w:tcPr>
            <w:tcW w:w="2142" w:type="pct"/>
            <w:tcBorders>
              <w:top w:val="nil"/>
              <w:left w:val="nil"/>
              <w:bottom w:val="single" w:sz="4" w:space="0" w:color="auto"/>
              <w:right w:val="single" w:sz="4" w:space="0" w:color="auto"/>
            </w:tcBorders>
            <w:shd w:val="clear" w:color="auto" w:fill="auto"/>
            <w:noWrap/>
            <w:vAlign w:val="center"/>
            <w:hideMark/>
          </w:tcPr>
          <w:p w14:paraId="11833591" w14:textId="77777777" w:rsidR="005318D9" w:rsidRPr="007E3AC7" w:rsidRDefault="005318D9" w:rsidP="00B54054">
            <w:pPr>
              <w:spacing w:before="0" w:after="0" w:line="240" w:lineRule="auto"/>
              <w:jc w:val="left"/>
              <w:rPr>
                <w:rFonts w:ascii="Calibri" w:eastAsia="Times New Roman" w:hAnsi="Calibri" w:cs="Calibri"/>
                <w:color w:val="000000"/>
                <w:lang w:eastAsia="fr-FR"/>
              </w:rPr>
            </w:pPr>
            <w:r w:rsidRPr="007E3AC7">
              <w:rPr>
                <w:rFonts w:ascii="Calibri" w:eastAsia="Times New Roman" w:hAnsi="Calibri" w:cs="Calibri"/>
                <w:color w:val="000000"/>
                <w:lang w:eastAsia="fr-FR"/>
              </w:rPr>
              <w:t>Sans abri</w:t>
            </w:r>
          </w:p>
        </w:tc>
      </w:tr>
      <w:tr w:rsidR="005318D9" w:rsidRPr="007E3AC7" w14:paraId="0941EEFD" w14:textId="77777777" w:rsidTr="00B54054">
        <w:trPr>
          <w:trHeight w:val="227"/>
        </w:trPr>
        <w:tc>
          <w:tcPr>
            <w:tcW w:w="1984" w:type="pct"/>
            <w:tcBorders>
              <w:top w:val="nil"/>
              <w:left w:val="single" w:sz="4" w:space="0" w:color="auto"/>
              <w:bottom w:val="single" w:sz="4" w:space="0" w:color="auto"/>
              <w:right w:val="single" w:sz="4" w:space="0" w:color="auto"/>
            </w:tcBorders>
            <w:shd w:val="clear" w:color="auto" w:fill="auto"/>
            <w:vAlign w:val="center"/>
            <w:hideMark/>
          </w:tcPr>
          <w:p w14:paraId="3CAF3599" w14:textId="77777777" w:rsidR="005318D9" w:rsidRPr="007E3AC7" w:rsidRDefault="005318D9" w:rsidP="00B54054">
            <w:pPr>
              <w:spacing w:before="0" w:after="0" w:line="240" w:lineRule="auto"/>
              <w:jc w:val="left"/>
              <w:rPr>
                <w:rFonts w:ascii="Calibri" w:eastAsia="Times New Roman" w:hAnsi="Calibri" w:cs="Calibri"/>
                <w:color w:val="000000"/>
                <w:lang w:eastAsia="fr-FR"/>
              </w:rPr>
            </w:pPr>
            <w:r w:rsidRPr="007E3AC7">
              <w:rPr>
                <w:rFonts w:ascii="Calibri" w:eastAsia="Times New Roman" w:hAnsi="Calibri" w:cs="Calibri"/>
                <w:color w:val="000000"/>
                <w:lang w:eastAsia="fr-FR"/>
              </w:rPr>
              <w:t xml:space="preserve">Hébergement temporaire ou de fortune </w:t>
            </w:r>
          </w:p>
        </w:tc>
        <w:tc>
          <w:tcPr>
            <w:tcW w:w="874" w:type="pct"/>
            <w:tcBorders>
              <w:top w:val="nil"/>
              <w:left w:val="nil"/>
              <w:bottom w:val="single" w:sz="4" w:space="0" w:color="auto"/>
              <w:right w:val="single" w:sz="4" w:space="0" w:color="auto"/>
            </w:tcBorders>
            <w:shd w:val="clear" w:color="auto" w:fill="auto"/>
            <w:noWrap/>
            <w:vAlign w:val="center"/>
            <w:hideMark/>
          </w:tcPr>
          <w:p w14:paraId="28A80786" w14:textId="77777777" w:rsidR="005318D9" w:rsidRPr="007E3AC7" w:rsidRDefault="005318D9" w:rsidP="00B54054">
            <w:pPr>
              <w:spacing w:before="0" w:after="0" w:line="240" w:lineRule="auto"/>
              <w:jc w:val="left"/>
              <w:rPr>
                <w:rFonts w:ascii="Calibri" w:eastAsia="Times New Roman" w:hAnsi="Calibri" w:cs="Calibri"/>
                <w:color w:val="000000"/>
                <w:lang w:eastAsia="fr-FR"/>
              </w:rPr>
            </w:pPr>
            <w:r w:rsidRPr="007E3AC7">
              <w:rPr>
                <w:rFonts w:ascii="Calibri" w:eastAsia="Times New Roman" w:hAnsi="Calibri" w:cs="Calibri"/>
                <w:color w:val="000000"/>
                <w:lang w:eastAsia="fr-FR"/>
              </w:rPr>
              <w:t>Z59.13</w:t>
            </w:r>
          </w:p>
        </w:tc>
        <w:tc>
          <w:tcPr>
            <w:tcW w:w="2142" w:type="pct"/>
            <w:tcBorders>
              <w:top w:val="nil"/>
              <w:left w:val="nil"/>
              <w:bottom w:val="single" w:sz="4" w:space="0" w:color="auto"/>
              <w:right w:val="single" w:sz="4" w:space="0" w:color="auto"/>
            </w:tcBorders>
            <w:shd w:val="clear" w:color="auto" w:fill="auto"/>
            <w:noWrap/>
            <w:vAlign w:val="center"/>
            <w:hideMark/>
          </w:tcPr>
          <w:p w14:paraId="51356A75" w14:textId="77777777" w:rsidR="005318D9" w:rsidRPr="007E3AC7" w:rsidRDefault="005318D9" w:rsidP="00B54054">
            <w:pPr>
              <w:spacing w:before="0" w:after="0" w:line="240" w:lineRule="auto"/>
              <w:jc w:val="left"/>
              <w:rPr>
                <w:rFonts w:ascii="Calibri" w:eastAsia="Times New Roman" w:hAnsi="Calibri" w:cs="Calibri"/>
                <w:color w:val="000000"/>
                <w:lang w:eastAsia="fr-FR"/>
              </w:rPr>
            </w:pPr>
            <w:r w:rsidRPr="007E3AC7">
              <w:rPr>
                <w:rFonts w:ascii="Calibri" w:eastAsia="Times New Roman" w:hAnsi="Calibri" w:cs="Calibri"/>
                <w:color w:val="000000"/>
                <w:lang w:eastAsia="fr-FR"/>
              </w:rPr>
              <w:t>Logement en habitat temporaire ou de fortune</w:t>
            </w:r>
          </w:p>
        </w:tc>
      </w:tr>
      <w:tr w:rsidR="005318D9" w:rsidRPr="007E3AC7" w14:paraId="563698F0" w14:textId="77777777" w:rsidTr="00B54054">
        <w:trPr>
          <w:trHeight w:val="227"/>
        </w:trPr>
        <w:tc>
          <w:tcPr>
            <w:tcW w:w="1984" w:type="pct"/>
            <w:tcBorders>
              <w:top w:val="nil"/>
              <w:left w:val="single" w:sz="4" w:space="0" w:color="auto"/>
              <w:bottom w:val="single" w:sz="4" w:space="0" w:color="auto"/>
              <w:right w:val="single" w:sz="4" w:space="0" w:color="auto"/>
            </w:tcBorders>
            <w:shd w:val="clear" w:color="auto" w:fill="auto"/>
            <w:vAlign w:val="center"/>
            <w:hideMark/>
          </w:tcPr>
          <w:p w14:paraId="417A0347" w14:textId="77777777" w:rsidR="005318D9" w:rsidRPr="007E3AC7" w:rsidRDefault="005318D9" w:rsidP="00B54054">
            <w:pPr>
              <w:spacing w:before="0" w:after="0" w:line="240" w:lineRule="auto"/>
              <w:jc w:val="left"/>
              <w:rPr>
                <w:rFonts w:ascii="Calibri" w:eastAsia="Times New Roman" w:hAnsi="Calibri" w:cs="Calibri"/>
                <w:color w:val="000000"/>
                <w:lang w:eastAsia="fr-FR"/>
              </w:rPr>
            </w:pPr>
            <w:r w:rsidRPr="00BD42FD">
              <w:rPr>
                <w:rFonts w:ascii="Calibri" w:eastAsia="Times New Roman" w:hAnsi="Calibri" w:cs="Calibri"/>
                <w:lang w:eastAsia="fr-FR"/>
              </w:rPr>
              <w:t>Logement ne bénéficiant pas du confort nécessaire pour le rétablissement du patient (sans sanitaires, sans eau potable, problème électrique, etc.)</w:t>
            </w:r>
          </w:p>
        </w:tc>
        <w:tc>
          <w:tcPr>
            <w:tcW w:w="874" w:type="pct"/>
            <w:tcBorders>
              <w:top w:val="nil"/>
              <w:left w:val="nil"/>
              <w:bottom w:val="single" w:sz="4" w:space="0" w:color="auto"/>
              <w:right w:val="single" w:sz="4" w:space="0" w:color="auto"/>
            </w:tcBorders>
            <w:shd w:val="clear" w:color="auto" w:fill="auto"/>
            <w:noWrap/>
            <w:vAlign w:val="center"/>
            <w:hideMark/>
          </w:tcPr>
          <w:p w14:paraId="00DC8A72" w14:textId="77777777" w:rsidR="005318D9" w:rsidRPr="007E3AC7" w:rsidRDefault="005318D9" w:rsidP="00B54054">
            <w:pPr>
              <w:spacing w:before="0" w:after="0" w:line="240" w:lineRule="auto"/>
              <w:jc w:val="left"/>
              <w:rPr>
                <w:rFonts w:ascii="Calibri" w:eastAsia="Times New Roman" w:hAnsi="Calibri" w:cs="Calibri"/>
                <w:color w:val="000000"/>
                <w:lang w:eastAsia="fr-FR"/>
              </w:rPr>
            </w:pPr>
            <w:r w:rsidRPr="007E3AC7">
              <w:rPr>
                <w:rFonts w:ascii="Calibri" w:eastAsia="Times New Roman" w:hAnsi="Calibri" w:cs="Calibri"/>
                <w:color w:val="000000"/>
                <w:lang w:eastAsia="fr-FR"/>
              </w:rPr>
              <w:t>Z59.11</w:t>
            </w:r>
          </w:p>
        </w:tc>
        <w:tc>
          <w:tcPr>
            <w:tcW w:w="2142" w:type="pct"/>
            <w:tcBorders>
              <w:top w:val="nil"/>
              <w:left w:val="nil"/>
              <w:bottom w:val="single" w:sz="4" w:space="0" w:color="auto"/>
              <w:right w:val="single" w:sz="4" w:space="0" w:color="auto"/>
            </w:tcBorders>
            <w:shd w:val="clear" w:color="auto" w:fill="auto"/>
            <w:noWrap/>
            <w:vAlign w:val="center"/>
            <w:hideMark/>
          </w:tcPr>
          <w:p w14:paraId="27B7EE1D" w14:textId="77777777" w:rsidR="005318D9" w:rsidRPr="007E3AC7" w:rsidRDefault="005318D9" w:rsidP="00B54054">
            <w:pPr>
              <w:spacing w:before="0" w:after="0" w:line="240" w:lineRule="auto"/>
              <w:jc w:val="left"/>
              <w:rPr>
                <w:rFonts w:ascii="Calibri" w:eastAsia="Times New Roman" w:hAnsi="Calibri" w:cs="Calibri"/>
                <w:color w:val="000000"/>
                <w:lang w:eastAsia="fr-FR"/>
              </w:rPr>
            </w:pPr>
            <w:r w:rsidRPr="007E3AC7">
              <w:rPr>
                <w:rFonts w:ascii="Calibri" w:eastAsia="Times New Roman" w:hAnsi="Calibri" w:cs="Calibri"/>
                <w:color w:val="000000"/>
                <w:lang w:eastAsia="fr-FR"/>
              </w:rPr>
              <w:t>Logement sans confort</w:t>
            </w:r>
          </w:p>
        </w:tc>
      </w:tr>
    </w:tbl>
    <w:p w14:paraId="079622B1" w14:textId="630F99D2" w:rsidR="005318D9" w:rsidRDefault="00421C46" w:rsidP="005318D9">
      <w:pPr>
        <w:pStyle w:val="Titre2"/>
      </w:pPr>
      <w:bookmarkStart w:id="62" w:name="_Toc88665698"/>
      <w:r>
        <w:t>Les</w:t>
      </w:r>
      <w:r w:rsidR="005318D9" w:rsidRPr="005E6615">
        <w:t xml:space="preserve"> difficultés lié</w:t>
      </w:r>
      <w:r>
        <w:t>e</w:t>
      </w:r>
      <w:r w:rsidR="005318D9" w:rsidRPr="005E6615">
        <w:t>s au facteur</w:t>
      </w:r>
      <w:r>
        <w:t xml:space="preserve"> « logement inadapté »</w:t>
      </w:r>
      <w:bookmarkEnd w:id="62"/>
    </w:p>
    <w:p w14:paraId="25BDA6E3" w14:textId="77777777" w:rsidR="005318D9" w:rsidRDefault="005318D9" w:rsidP="005318D9">
      <w:pPr>
        <w:spacing w:after="0"/>
      </w:pPr>
      <w:r>
        <w:t xml:space="preserve">Si la situation relative au logement n’est pas connue lors de l’hospitalisation, lors du retour à domicile, il peut y avoir :  </w:t>
      </w:r>
    </w:p>
    <w:p w14:paraId="77B809FC" w14:textId="77777777" w:rsidR="005318D9" w:rsidRDefault="005318D9" w:rsidP="005318D9">
      <w:pPr>
        <w:pStyle w:val="Paragraphedeliste"/>
        <w:numPr>
          <w:ilvl w:val="3"/>
          <w:numId w:val="16"/>
        </w:numPr>
        <w:spacing w:after="0"/>
        <w:ind w:left="360"/>
      </w:pPr>
      <w:r>
        <w:t xml:space="preserve">Des </w:t>
      </w:r>
      <w:r w:rsidRPr="007E3AC7">
        <w:t>problème</w:t>
      </w:r>
      <w:r>
        <w:t>s</w:t>
      </w:r>
      <w:r w:rsidRPr="007E3AC7">
        <w:t xml:space="preserve"> pour accéder </w:t>
      </w:r>
      <w:r>
        <w:t xml:space="preserve">au logement </w:t>
      </w:r>
      <w:r w:rsidRPr="007E3AC7">
        <w:t>du fait d’un escalier,</w:t>
      </w:r>
    </w:p>
    <w:p w14:paraId="6A63F93D" w14:textId="77777777" w:rsidR="005318D9" w:rsidRDefault="005318D9" w:rsidP="005318D9">
      <w:pPr>
        <w:pStyle w:val="Paragraphedeliste"/>
        <w:numPr>
          <w:ilvl w:val="3"/>
          <w:numId w:val="16"/>
        </w:numPr>
        <w:spacing w:after="0"/>
        <w:ind w:left="360"/>
      </w:pPr>
      <w:r>
        <w:t xml:space="preserve">Des </w:t>
      </w:r>
      <w:r w:rsidRPr="007E3AC7">
        <w:t>portes trop étroites pour faire passer un fauteuil roulant</w:t>
      </w:r>
    </w:p>
    <w:p w14:paraId="185D7A32" w14:textId="2256BEF1" w:rsidR="005318D9" w:rsidRPr="00234824" w:rsidRDefault="00DE5312" w:rsidP="005318D9">
      <w:pPr>
        <w:pStyle w:val="Paragraphedeliste"/>
        <w:numPr>
          <w:ilvl w:val="3"/>
          <w:numId w:val="16"/>
        </w:numPr>
        <w:spacing w:after="0"/>
        <w:ind w:left="360"/>
      </w:pPr>
      <w:r>
        <w:t>Une impossibilité à brancher les appareils d’aide respiratoire</w:t>
      </w:r>
    </w:p>
    <w:p w14:paraId="74E7FA77" w14:textId="51710764" w:rsidR="008F4041" w:rsidRPr="00234824" w:rsidRDefault="008F4041" w:rsidP="008F4041">
      <w:pPr>
        <w:spacing w:after="0"/>
      </w:pPr>
      <w:r w:rsidRPr="008F4041">
        <w:t>Ce facteur doit être décrit si un effort de prise en charge de cette situation a été réalisé, par exemple des démarches initiées pour réaliser des travaux d’aménagement du domicile, un dossier de demande de relogement a été réalisé ou si la stratégie thérapeutique a été adaptée si les travaux ne sont pas réalisable</w:t>
      </w:r>
      <w:r>
        <w:t>s</w:t>
      </w:r>
      <w:r w:rsidRPr="008F4041">
        <w:t>, ou si cette situation a impacté la prise en charge</w:t>
      </w:r>
      <w:r>
        <w:t>.</w:t>
      </w:r>
    </w:p>
    <w:p w14:paraId="55FE34C4" w14:textId="02B0EFA0" w:rsidR="005318D9" w:rsidRDefault="005318D9" w:rsidP="005318D9">
      <w:pPr>
        <w:pStyle w:val="Titre2"/>
      </w:pPr>
      <w:bookmarkStart w:id="63" w:name="_Toc88665699"/>
      <w:r>
        <w:lastRenderedPageBreak/>
        <w:t>Exemple de codage</w:t>
      </w:r>
      <w:r>
        <w:rPr>
          <w:rStyle w:val="Appelnotedebasdep"/>
        </w:rPr>
        <w:footnoteReference w:id="28"/>
      </w:r>
      <w:bookmarkEnd w:id="63"/>
    </w:p>
    <w:p w14:paraId="143B17CD" w14:textId="71EF4AE5" w:rsidR="005318D9" w:rsidRDefault="005318D9" w:rsidP="005318D9">
      <w:pPr>
        <w:spacing w:after="0"/>
      </w:pPr>
      <w:r>
        <w:t>Patient pris en charge en SSR suite à un AVC avec hémiplégie. Le patient peut rentrer à domicile, il est en fauteuil roulant et autonome dans ses transferts. Cependant il est nécessaire de réaliser des travaux à son domicile pour qu’il puisse se déplacer à l’intérieur de son domicile (les portes sont trop étroites).</w:t>
      </w:r>
    </w:p>
    <w:p w14:paraId="04191653" w14:textId="77777777" w:rsidR="000E08FA" w:rsidRDefault="000E08FA" w:rsidP="005318D9">
      <w:pPr>
        <w:spacing w:after="0"/>
      </w:pPr>
    </w:p>
    <w:p w14:paraId="196FC11F" w14:textId="04A5C780" w:rsidR="000E08FA" w:rsidRDefault="000E08FA" w:rsidP="002C3872">
      <w:pPr>
        <w:spacing w:before="0" w:after="240"/>
      </w:pPr>
      <w:r>
        <w:t>Le codage de ce séjour est le suivant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6972"/>
      </w:tblGrid>
      <w:tr w:rsidR="00152479" w14:paraId="381F1B7C" w14:textId="77777777" w:rsidTr="002C3872">
        <w:tc>
          <w:tcPr>
            <w:tcW w:w="870" w:type="dxa"/>
          </w:tcPr>
          <w:p w14:paraId="028D531C" w14:textId="4ACA8ABC" w:rsidR="00152479" w:rsidRDefault="00152479" w:rsidP="000E08FA">
            <w:pPr>
              <w:spacing w:before="0" w:after="0"/>
            </w:pPr>
            <w:r>
              <w:t>FPP</w:t>
            </w:r>
          </w:p>
        </w:tc>
        <w:tc>
          <w:tcPr>
            <w:tcW w:w="6972" w:type="dxa"/>
          </w:tcPr>
          <w:p w14:paraId="02BA175E" w14:textId="4C9DE12A" w:rsidR="00152479" w:rsidRDefault="002C3872" w:rsidP="000E08FA">
            <w:pPr>
              <w:spacing w:before="0" w:after="0"/>
            </w:pPr>
            <w:r>
              <w:t xml:space="preserve">Z50.1 </w:t>
            </w:r>
            <w:r w:rsidRPr="00132C5C">
              <w:rPr>
                <w:i/>
              </w:rPr>
              <w:t>Autres thérapies physiques</w:t>
            </w:r>
          </w:p>
        </w:tc>
      </w:tr>
      <w:tr w:rsidR="00152479" w14:paraId="1873C5D4" w14:textId="77777777" w:rsidTr="002C3872">
        <w:tc>
          <w:tcPr>
            <w:tcW w:w="870" w:type="dxa"/>
          </w:tcPr>
          <w:p w14:paraId="1C6E4693" w14:textId="1D5BE2AC" w:rsidR="00152479" w:rsidRDefault="00152479" w:rsidP="000E08FA">
            <w:pPr>
              <w:spacing w:before="0" w:after="0"/>
            </w:pPr>
            <w:r>
              <w:t>MMP</w:t>
            </w:r>
          </w:p>
        </w:tc>
        <w:tc>
          <w:tcPr>
            <w:tcW w:w="6972" w:type="dxa"/>
          </w:tcPr>
          <w:p w14:paraId="4D964221" w14:textId="3C33E10F" w:rsidR="00152479" w:rsidRDefault="002C3872" w:rsidP="000E08FA">
            <w:pPr>
              <w:spacing w:before="0" w:after="0"/>
            </w:pPr>
            <w:r>
              <w:t xml:space="preserve">G81.1 </w:t>
            </w:r>
            <w:r w:rsidRPr="00132C5C">
              <w:rPr>
                <w:i/>
              </w:rPr>
              <w:t>Hémiplégie spastique</w:t>
            </w:r>
          </w:p>
        </w:tc>
      </w:tr>
      <w:tr w:rsidR="00152479" w14:paraId="40B9B8BE" w14:textId="77777777" w:rsidTr="002C3872">
        <w:tc>
          <w:tcPr>
            <w:tcW w:w="870" w:type="dxa"/>
          </w:tcPr>
          <w:p w14:paraId="2C7927B0" w14:textId="0FE0228F" w:rsidR="00152479" w:rsidRDefault="00152479" w:rsidP="000E08FA">
            <w:pPr>
              <w:spacing w:before="0" w:after="0"/>
            </w:pPr>
            <w:r>
              <w:t>AE</w:t>
            </w:r>
          </w:p>
        </w:tc>
        <w:tc>
          <w:tcPr>
            <w:tcW w:w="6972" w:type="dxa"/>
          </w:tcPr>
          <w:p w14:paraId="3EF46454" w14:textId="173F81A8" w:rsidR="00152479" w:rsidRDefault="002C3872" w:rsidP="000E08FA">
            <w:pPr>
              <w:spacing w:before="0" w:after="0"/>
            </w:pPr>
            <w:r>
              <w:t>I</w:t>
            </w:r>
            <w:r w:rsidRPr="00660814">
              <w:t xml:space="preserve">63.4 </w:t>
            </w:r>
            <w:r w:rsidRPr="002B0A8A">
              <w:rPr>
                <w:i/>
              </w:rPr>
              <w:t>Infarctus cérébral dû à une embolie des artères cérébrales</w:t>
            </w:r>
          </w:p>
        </w:tc>
      </w:tr>
      <w:tr w:rsidR="00152479" w14:paraId="570199F3" w14:textId="77777777" w:rsidTr="002C3872">
        <w:tc>
          <w:tcPr>
            <w:tcW w:w="870" w:type="dxa"/>
          </w:tcPr>
          <w:p w14:paraId="2FF11CC7" w14:textId="549DA05B" w:rsidR="00152479" w:rsidRPr="002C3872" w:rsidRDefault="00152479" w:rsidP="000E08FA">
            <w:pPr>
              <w:spacing w:before="0" w:after="0"/>
              <w:rPr>
                <w:b/>
              </w:rPr>
            </w:pPr>
            <w:r w:rsidRPr="002C3872">
              <w:rPr>
                <w:b/>
              </w:rPr>
              <w:t>DA</w:t>
            </w:r>
          </w:p>
        </w:tc>
        <w:tc>
          <w:tcPr>
            <w:tcW w:w="6972" w:type="dxa"/>
          </w:tcPr>
          <w:p w14:paraId="4FE9CA45" w14:textId="669DEA6A" w:rsidR="00152479" w:rsidRPr="002C3872" w:rsidRDefault="002C3872" w:rsidP="000E08FA">
            <w:pPr>
              <w:spacing w:before="0" w:after="0"/>
              <w:rPr>
                <w:b/>
              </w:rPr>
            </w:pPr>
            <w:r w:rsidRPr="002C3872">
              <w:rPr>
                <w:b/>
              </w:rPr>
              <w:t xml:space="preserve">Z59.12 </w:t>
            </w:r>
            <w:r w:rsidRPr="002C3872">
              <w:rPr>
                <w:b/>
                <w:i/>
              </w:rPr>
              <w:t>Logement inadéquat du fait de l’état de santé de la personne</w:t>
            </w:r>
          </w:p>
        </w:tc>
      </w:tr>
    </w:tbl>
    <w:p w14:paraId="5734DA78" w14:textId="77777777" w:rsidR="000E08FA" w:rsidRDefault="000E08FA" w:rsidP="005318D9"/>
    <w:p w14:paraId="3DEDA0D0" w14:textId="6C708DDC" w:rsidR="005318D9" w:rsidRDefault="005318D9" w:rsidP="00564877">
      <w:pPr>
        <w:spacing w:before="0" w:after="0"/>
      </w:pPr>
      <w:r>
        <w:br w:type="page"/>
      </w:r>
    </w:p>
    <w:p w14:paraId="603F2360" w14:textId="77777777" w:rsidR="005318D9" w:rsidRDefault="005318D9" w:rsidP="005318D9">
      <w:pPr>
        <w:pStyle w:val="Paragraphedeliste"/>
        <w:keepNext/>
        <w:spacing w:before="5103" w:after="0" w:line="240" w:lineRule="auto"/>
        <w:contextualSpacing w:val="0"/>
        <w:jc w:val="left"/>
      </w:pPr>
    </w:p>
    <w:p w14:paraId="713D1594" w14:textId="77777777" w:rsidR="005318D9" w:rsidRPr="00130618" w:rsidRDefault="005318D9" w:rsidP="0085238A">
      <w:pPr>
        <w:pStyle w:val="Titre1"/>
      </w:pPr>
      <w:bookmarkStart w:id="64" w:name="_Toc88665700"/>
      <w:r w:rsidRPr="00130618">
        <w:t>ANNEXES</w:t>
      </w:r>
      <w:bookmarkEnd w:id="64"/>
    </w:p>
    <w:p w14:paraId="4F71CAB2" w14:textId="77777777" w:rsidR="005318D9" w:rsidRDefault="005318D9" w:rsidP="005318D9">
      <w:pPr>
        <w:keepNext/>
        <w:spacing w:after="0"/>
      </w:pPr>
    </w:p>
    <w:p w14:paraId="5B79F949" w14:textId="77777777" w:rsidR="005318D9" w:rsidRDefault="005318D9" w:rsidP="005318D9">
      <w:pPr>
        <w:spacing w:before="0" w:after="160"/>
        <w:jc w:val="left"/>
      </w:pPr>
      <w:r>
        <w:br w:type="page"/>
      </w:r>
    </w:p>
    <w:p w14:paraId="54B731D3" w14:textId="628ADE54" w:rsidR="00C87BF9" w:rsidRDefault="0085238A" w:rsidP="0085238A">
      <w:pPr>
        <w:pStyle w:val="Titre2"/>
        <w:numPr>
          <w:ilvl w:val="0"/>
          <w:numId w:val="46"/>
        </w:numPr>
      </w:pPr>
      <w:bookmarkStart w:id="65" w:name="_Toc88665701"/>
      <w:r>
        <w:lastRenderedPageBreak/>
        <w:t xml:space="preserve">Annexe 1 : </w:t>
      </w:r>
      <w:r w:rsidR="00C87BF9">
        <w:t>Glossaire</w:t>
      </w:r>
      <w:bookmarkEnd w:id="65"/>
    </w:p>
    <w:p w14:paraId="6CD28ED1" w14:textId="2679E900" w:rsidR="001E5F42" w:rsidRDefault="001E5F42" w:rsidP="001E5F42">
      <w:pPr>
        <w:keepNext/>
        <w:spacing w:after="0"/>
      </w:pP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7"/>
        <w:gridCol w:w="7880"/>
      </w:tblGrid>
      <w:tr w:rsidR="001E5F42" w:rsidRPr="001E5F42" w14:paraId="4EBA4963" w14:textId="77777777" w:rsidTr="003A71B7">
        <w:trPr>
          <w:trHeight w:val="300"/>
        </w:trPr>
        <w:tc>
          <w:tcPr>
            <w:tcW w:w="1000" w:type="dxa"/>
            <w:shd w:val="clear" w:color="auto" w:fill="auto"/>
            <w:noWrap/>
            <w:vAlign w:val="center"/>
            <w:hideMark/>
          </w:tcPr>
          <w:p w14:paraId="455711F8" w14:textId="77777777" w:rsidR="001E5F42" w:rsidRPr="001E5F42" w:rsidRDefault="001E5F42" w:rsidP="001E5F42">
            <w:pPr>
              <w:spacing w:before="0" w:after="0" w:line="240" w:lineRule="auto"/>
              <w:jc w:val="left"/>
              <w:rPr>
                <w:rFonts w:ascii="Calibri" w:eastAsia="Times New Roman" w:hAnsi="Calibri" w:cs="Calibri"/>
                <w:b/>
                <w:bCs/>
                <w:color w:val="000000"/>
                <w:sz w:val="22"/>
                <w:lang w:eastAsia="fr-FR"/>
              </w:rPr>
            </w:pPr>
            <w:r w:rsidRPr="001E5F42">
              <w:rPr>
                <w:rFonts w:ascii="Calibri" w:eastAsia="Times New Roman" w:hAnsi="Calibri" w:cs="Calibri"/>
                <w:b/>
                <w:bCs/>
                <w:color w:val="000000"/>
                <w:sz w:val="22"/>
                <w:lang w:eastAsia="fr-FR"/>
              </w:rPr>
              <w:t>Sigles</w:t>
            </w:r>
          </w:p>
        </w:tc>
        <w:tc>
          <w:tcPr>
            <w:tcW w:w="7880" w:type="dxa"/>
            <w:shd w:val="clear" w:color="auto" w:fill="auto"/>
            <w:noWrap/>
            <w:vAlign w:val="center"/>
            <w:hideMark/>
          </w:tcPr>
          <w:p w14:paraId="385923AC" w14:textId="77777777" w:rsidR="001E5F42" w:rsidRPr="001E5F42" w:rsidRDefault="001E5F42" w:rsidP="001E5F42">
            <w:pPr>
              <w:spacing w:before="0" w:after="0" w:line="240" w:lineRule="auto"/>
              <w:jc w:val="left"/>
              <w:rPr>
                <w:rFonts w:ascii="Calibri" w:eastAsia="Times New Roman" w:hAnsi="Calibri" w:cs="Calibri"/>
                <w:b/>
                <w:bCs/>
                <w:color w:val="000000"/>
                <w:sz w:val="22"/>
                <w:lang w:eastAsia="fr-FR"/>
              </w:rPr>
            </w:pPr>
            <w:r w:rsidRPr="001E5F42">
              <w:rPr>
                <w:rFonts w:ascii="Calibri" w:eastAsia="Times New Roman" w:hAnsi="Calibri" w:cs="Calibri"/>
                <w:b/>
                <w:bCs/>
                <w:color w:val="000000"/>
                <w:sz w:val="22"/>
                <w:lang w:eastAsia="fr-FR"/>
              </w:rPr>
              <w:t>Définitions</w:t>
            </w:r>
          </w:p>
        </w:tc>
      </w:tr>
      <w:tr w:rsidR="001E5F42" w:rsidRPr="001E5F42" w14:paraId="6C008281" w14:textId="77777777" w:rsidTr="003A71B7">
        <w:trPr>
          <w:trHeight w:val="300"/>
        </w:trPr>
        <w:tc>
          <w:tcPr>
            <w:tcW w:w="1000" w:type="dxa"/>
            <w:shd w:val="clear" w:color="auto" w:fill="auto"/>
            <w:noWrap/>
            <w:vAlign w:val="center"/>
            <w:hideMark/>
          </w:tcPr>
          <w:p w14:paraId="5B9E34E1"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ACS</w:t>
            </w:r>
          </w:p>
        </w:tc>
        <w:tc>
          <w:tcPr>
            <w:tcW w:w="7880" w:type="dxa"/>
            <w:shd w:val="clear" w:color="auto" w:fill="auto"/>
            <w:noWrap/>
            <w:vAlign w:val="center"/>
            <w:hideMark/>
          </w:tcPr>
          <w:p w14:paraId="5F5F7460"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 xml:space="preserve">Aide au paiement d'une Complémentaire Santé </w:t>
            </w:r>
          </w:p>
        </w:tc>
      </w:tr>
      <w:tr w:rsidR="001E5F42" w:rsidRPr="001E5F42" w14:paraId="5807427E" w14:textId="77777777" w:rsidTr="003A71B7">
        <w:trPr>
          <w:trHeight w:val="300"/>
        </w:trPr>
        <w:tc>
          <w:tcPr>
            <w:tcW w:w="1000" w:type="dxa"/>
            <w:shd w:val="clear" w:color="auto" w:fill="auto"/>
            <w:noWrap/>
            <w:vAlign w:val="center"/>
            <w:hideMark/>
          </w:tcPr>
          <w:p w14:paraId="6A9B83D3"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AE</w:t>
            </w:r>
          </w:p>
        </w:tc>
        <w:tc>
          <w:tcPr>
            <w:tcW w:w="7880" w:type="dxa"/>
            <w:shd w:val="clear" w:color="auto" w:fill="auto"/>
            <w:noWrap/>
            <w:vAlign w:val="center"/>
            <w:hideMark/>
          </w:tcPr>
          <w:p w14:paraId="6B1D2452"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Affection étiologique</w:t>
            </w:r>
          </w:p>
        </w:tc>
      </w:tr>
      <w:tr w:rsidR="001E5F42" w:rsidRPr="001E5F42" w14:paraId="75B38725" w14:textId="77777777" w:rsidTr="003A71B7">
        <w:trPr>
          <w:trHeight w:val="300"/>
        </w:trPr>
        <w:tc>
          <w:tcPr>
            <w:tcW w:w="1000" w:type="dxa"/>
            <w:shd w:val="clear" w:color="auto" w:fill="auto"/>
            <w:noWrap/>
            <w:vAlign w:val="center"/>
            <w:hideMark/>
          </w:tcPr>
          <w:p w14:paraId="298EBA69"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AME</w:t>
            </w:r>
          </w:p>
        </w:tc>
        <w:tc>
          <w:tcPr>
            <w:tcW w:w="7880" w:type="dxa"/>
            <w:shd w:val="clear" w:color="auto" w:fill="auto"/>
            <w:noWrap/>
            <w:vAlign w:val="center"/>
            <w:hideMark/>
          </w:tcPr>
          <w:p w14:paraId="6392116E"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Aide Médicale d'état</w:t>
            </w:r>
          </w:p>
        </w:tc>
      </w:tr>
      <w:tr w:rsidR="001E5F42" w:rsidRPr="001E5F42" w14:paraId="0B201D5F" w14:textId="77777777" w:rsidTr="003A71B7">
        <w:trPr>
          <w:trHeight w:val="300"/>
        </w:trPr>
        <w:tc>
          <w:tcPr>
            <w:tcW w:w="1000" w:type="dxa"/>
            <w:shd w:val="clear" w:color="auto" w:fill="auto"/>
            <w:noWrap/>
            <w:vAlign w:val="center"/>
            <w:hideMark/>
          </w:tcPr>
          <w:p w14:paraId="03547CA6"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APA</w:t>
            </w:r>
          </w:p>
        </w:tc>
        <w:tc>
          <w:tcPr>
            <w:tcW w:w="7880" w:type="dxa"/>
            <w:shd w:val="clear" w:color="auto" w:fill="auto"/>
            <w:noWrap/>
            <w:vAlign w:val="center"/>
            <w:hideMark/>
          </w:tcPr>
          <w:p w14:paraId="5B3E967D"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Aides aux Personnes âgées</w:t>
            </w:r>
          </w:p>
        </w:tc>
      </w:tr>
      <w:tr w:rsidR="001E5F42" w:rsidRPr="001E5F42" w14:paraId="7646E3A7" w14:textId="77777777" w:rsidTr="003A71B7">
        <w:trPr>
          <w:trHeight w:val="300"/>
        </w:trPr>
        <w:tc>
          <w:tcPr>
            <w:tcW w:w="1000" w:type="dxa"/>
            <w:shd w:val="clear" w:color="auto" w:fill="auto"/>
            <w:noWrap/>
            <w:vAlign w:val="center"/>
            <w:hideMark/>
          </w:tcPr>
          <w:p w14:paraId="6A137577"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AVC</w:t>
            </w:r>
          </w:p>
        </w:tc>
        <w:tc>
          <w:tcPr>
            <w:tcW w:w="7880" w:type="dxa"/>
            <w:shd w:val="clear" w:color="auto" w:fill="auto"/>
            <w:noWrap/>
            <w:vAlign w:val="center"/>
            <w:hideMark/>
          </w:tcPr>
          <w:p w14:paraId="078E39AA"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Accident Vasculaire Cérébral</w:t>
            </w:r>
          </w:p>
        </w:tc>
      </w:tr>
      <w:tr w:rsidR="001E5F42" w:rsidRPr="001E5F42" w14:paraId="0C6F5A80" w14:textId="77777777" w:rsidTr="003A71B7">
        <w:trPr>
          <w:trHeight w:val="300"/>
        </w:trPr>
        <w:tc>
          <w:tcPr>
            <w:tcW w:w="1000" w:type="dxa"/>
            <w:shd w:val="clear" w:color="auto" w:fill="auto"/>
            <w:noWrap/>
            <w:vAlign w:val="center"/>
            <w:hideMark/>
          </w:tcPr>
          <w:p w14:paraId="18988704"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BPCO</w:t>
            </w:r>
          </w:p>
        </w:tc>
        <w:tc>
          <w:tcPr>
            <w:tcW w:w="7880" w:type="dxa"/>
            <w:shd w:val="clear" w:color="auto" w:fill="auto"/>
            <w:noWrap/>
            <w:vAlign w:val="center"/>
            <w:hideMark/>
          </w:tcPr>
          <w:p w14:paraId="2E8055FB"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Broncho Pneumopathie Chronique Obstructive</w:t>
            </w:r>
          </w:p>
        </w:tc>
      </w:tr>
      <w:tr w:rsidR="001E5F42" w:rsidRPr="001E5F42" w14:paraId="52E6FA68" w14:textId="77777777" w:rsidTr="003A71B7">
        <w:trPr>
          <w:trHeight w:val="300"/>
        </w:trPr>
        <w:tc>
          <w:tcPr>
            <w:tcW w:w="1000" w:type="dxa"/>
            <w:shd w:val="clear" w:color="auto" w:fill="auto"/>
            <w:noWrap/>
            <w:vAlign w:val="center"/>
            <w:hideMark/>
          </w:tcPr>
          <w:p w14:paraId="26EF8B96"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C2S</w:t>
            </w:r>
          </w:p>
        </w:tc>
        <w:tc>
          <w:tcPr>
            <w:tcW w:w="7880" w:type="dxa"/>
            <w:shd w:val="clear" w:color="auto" w:fill="auto"/>
            <w:noWrap/>
            <w:vAlign w:val="center"/>
            <w:hideMark/>
          </w:tcPr>
          <w:p w14:paraId="4ECABDFA"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Complémentaire Santé Solidaire</w:t>
            </w:r>
          </w:p>
        </w:tc>
      </w:tr>
      <w:tr w:rsidR="001E5F42" w:rsidRPr="001E5F42" w14:paraId="3B0245EE" w14:textId="77777777" w:rsidTr="003A71B7">
        <w:trPr>
          <w:trHeight w:val="300"/>
        </w:trPr>
        <w:tc>
          <w:tcPr>
            <w:tcW w:w="1000" w:type="dxa"/>
            <w:shd w:val="clear" w:color="auto" w:fill="auto"/>
            <w:noWrap/>
            <w:vAlign w:val="center"/>
            <w:hideMark/>
          </w:tcPr>
          <w:p w14:paraId="022158C7"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CIM</w:t>
            </w:r>
            <w:r w:rsidRPr="001E5F42">
              <w:rPr>
                <w:rFonts w:ascii="Calibri" w:eastAsia="Times New Roman" w:hAnsi="Calibri" w:cs="Calibri"/>
                <w:color w:val="000000"/>
                <w:sz w:val="22"/>
                <w:lang w:eastAsia="fr-FR"/>
              </w:rPr>
              <w:noBreakHyphen/>
              <w:t>10</w:t>
            </w:r>
            <w:r w:rsidRPr="001E5F42">
              <w:rPr>
                <w:rFonts w:ascii="Calibri" w:eastAsia="Times New Roman" w:hAnsi="Calibri" w:cs="Calibri"/>
                <w:color w:val="000000"/>
                <w:sz w:val="22"/>
                <w:lang w:eastAsia="fr-FR"/>
              </w:rPr>
              <w:noBreakHyphen/>
              <w:t>Fr</w:t>
            </w:r>
          </w:p>
        </w:tc>
        <w:tc>
          <w:tcPr>
            <w:tcW w:w="7880" w:type="dxa"/>
            <w:shd w:val="clear" w:color="auto" w:fill="auto"/>
            <w:vAlign w:val="center"/>
            <w:hideMark/>
          </w:tcPr>
          <w:p w14:paraId="54577A79"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Classification internationale des maladies 10ème révision, à usage PMSI en France</w:t>
            </w:r>
          </w:p>
        </w:tc>
      </w:tr>
      <w:tr w:rsidR="001E5F42" w:rsidRPr="001E5F42" w14:paraId="5D4837BA" w14:textId="77777777" w:rsidTr="003A71B7">
        <w:trPr>
          <w:trHeight w:val="300"/>
        </w:trPr>
        <w:tc>
          <w:tcPr>
            <w:tcW w:w="1000" w:type="dxa"/>
            <w:shd w:val="clear" w:color="auto" w:fill="auto"/>
            <w:noWrap/>
            <w:vAlign w:val="center"/>
            <w:hideMark/>
          </w:tcPr>
          <w:p w14:paraId="6141A15D"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proofErr w:type="spellStart"/>
            <w:r w:rsidRPr="001E5F42">
              <w:rPr>
                <w:rFonts w:ascii="Calibri" w:eastAsia="Times New Roman" w:hAnsi="Calibri" w:cs="Calibri"/>
                <w:color w:val="000000"/>
                <w:sz w:val="22"/>
                <w:lang w:eastAsia="fr-FR"/>
              </w:rPr>
              <w:t>CMUc</w:t>
            </w:r>
            <w:proofErr w:type="spellEnd"/>
          </w:p>
        </w:tc>
        <w:tc>
          <w:tcPr>
            <w:tcW w:w="7880" w:type="dxa"/>
            <w:shd w:val="clear" w:color="auto" w:fill="auto"/>
            <w:noWrap/>
            <w:vAlign w:val="center"/>
            <w:hideMark/>
          </w:tcPr>
          <w:p w14:paraId="2DD847D3"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Couverture Maladie Universelle complémentaire</w:t>
            </w:r>
          </w:p>
        </w:tc>
      </w:tr>
      <w:tr w:rsidR="001E5F42" w:rsidRPr="001E5F42" w14:paraId="205DCD3B" w14:textId="77777777" w:rsidTr="003A71B7">
        <w:trPr>
          <w:trHeight w:val="300"/>
        </w:trPr>
        <w:tc>
          <w:tcPr>
            <w:tcW w:w="1000" w:type="dxa"/>
            <w:shd w:val="clear" w:color="auto" w:fill="auto"/>
            <w:noWrap/>
            <w:vAlign w:val="center"/>
            <w:hideMark/>
          </w:tcPr>
          <w:p w14:paraId="368EBEC0"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CMU-C</w:t>
            </w:r>
          </w:p>
        </w:tc>
        <w:tc>
          <w:tcPr>
            <w:tcW w:w="7880" w:type="dxa"/>
            <w:shd w:val="clear" w:color="auto" w:fill="auto"/>
            <w:noWrap/>
            <w:vAlign w:val="center"/>
            <w:hideMark/>
          </w:tcPr>
          <w:p w14:paraId="1D389FF9"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Couverture Maladie Universelle Complémentaire</w:t>
            </w:r>
          </w:p>
        </w:tc>
      </w:tr>
      <w:tr w:rsidR="001E5F42" w:rsidRPr="001E5F42" w14:paraId="7B74274C" w14:textId="77777777" w:rsidTr="003A71B7">
        <w:trPr>
          <w:trHeight w:val="300"/>
        </w:trPr>
        <w:tc>
          <w:tcPr>
            <w:tcW w:w="1000" w:type="dxa"/>
            <w:shd w:val="clear" w:color="auto" w:fill="auto"/>
            <w:noWrap/>
            <w:vAlign w:val="center"/>
            <w:hideMark/>
          </w:tcPr>
          <w:p w14:paraId="499705A2"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CSS</w:t>
            </w:r>
          </w:p>
        </w:tc>
        <w:tc>
          <w:tcPr>
            <w:tcW w:w="7880" w:type="dxa"/>
            <w:shd w:val="clear" w:color="auto" w:fill="auto"/>
            <w:noWrap/>
            <w:vAlign w:val="center"/>
            <w:hideMark/>
          </w:tcPr>
          <w:p w14:paraId="41BFF058"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Complémentaire Santé Solidaire</w:t>
            </w:r>
          </w:p>
        </w:tc>
      </w:tr>
      <w:tr w:rsidR="001E5F42" w:rsidRPr="001E5F42" w14:paraId="379A926E" w14:textId="77777777" w:rsidTr="003A71B7">
        <w:trPr>
          <w:trHeight w:val="300"/>
        </w:trPr>
        <w:tc>
          <w:tcPr>
            <w:tcW w:w="1000" w:type="dxa"/>
            <w:shd w:val="clear" w:color="auto" w:fill="auto"/>
            <w:noWrap/>
            <w:vAlign w:val="center"/>
            <w:hideMark/>
          </w:tcPr>
          <w:p w14:paraId="32148BD1"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DA</w:t>
            </w:r>
          </w:p>
        </w:tc>
        <w:tc>
          <w:tcPr>
            <w:tcW w:w="7880" w:type="dxa"/>
            <w:shd w:val="clear" w:color="auto" w:fill="auto"/>
            <w:noWrap/>
            <w:vAlign w:val="center"/>
            <w:hideMark/>
          </w:tcPr>
          <w:p w14:paraId="5944987B"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Diagnostic associé</w:t>
            </w:r>
          </w:p>
        </w:tc>
      </w:tr>
      <w:tr w:rsidR="001E5F42" w:rsidRPr="001E5F42" w14:paraId="6B4B4EAD" w14:textId="77777777" w:rsidTr="003A71B7">
        <w:trPr>
          <w:trHeight w:val="300"/>
        </w:trPr>
        <w:tc>
          <w:tcPr>
            <w:tcW w:w="1000" w:type="dxa"/>
            <w:shd w:val="clear" w:color="auto" w:fill="auto"/>
            <w:noWrap/>
            <w:vAlign w:val="center"/>
            <w:hideMark/>
          </w:tcPr>
          <w:p w14:paraId="3FF06771"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EHPAD</w:t>
            </w:r>
          </w:p>
        </w:tc>
        <w:tc>
          <w:tcPr>
            <w:tcW w:w="7880" w:type="dxa"/>
            <w:shd w:val="clear" w:color="auto" w:fill="auto"/>
            <w:vAlign w:val="center"/>
            <w:hideMark/>
          </w:tcPr>
          <w:p w14:paraId="04BD3FF5"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Établissement d'Hébergement pour Personne Âgées Dépendantes</w:t>
            </w:r>
          </w:p>
        </w:tc>
      </w:tr>
      <w:tr w:rsidR="001E5F42" w:rsidRPr="001E5F42" w14:paraId="185999FE" w14:textId="77777777" w:rsidTr="003A71B7">
        <w:trPr>
          <w:trHeight w:val="300"/>
        </w:trPr>
        <w:tc>
          <w:tcPr>
            <w:tcW w:w="1000" w:type="dxa"/>
            <w:shd w:val="clear" w:color="auto" w:fill="auto"/>
            <w:noWrap/>
            <w:vAlign w:val="center"/>
            <w:hideMark/>
          </w:tcPr>
          <w:p w14:paraId="43163749"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FPP</w:t>
            </w:r>
          </w:p>
        </w:tc>
        <w:tc>
          <w:tcPr>
            <w:tcW w:w="7880" w:type="dxa"/>
            <w:shd w:val="clear" w:color="auto" w:fill="auto"/>
            <w:noWrap/>
            <w:vAlign w:val="center"/>
            <w:hideMark/>
          </w:tcPr>
          <w:p w14:paraId="4653CFD9"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Finalité principale de prise en charge</w:t>
            </w:r>
          </w:p>
        </w:tc>
      </w:tr>
      <w:tr w:rsidR="000454F6" w:rsidRPr="001E5F42" w14:paraId="1F18C564" w14:textId="77777777" w:rsidTr="003A71B7">
        <w:trPr>
          <w:trHeight w:val="300"/>
        </w:trPr>
        <w:tc>
          <w:tcPr>
            <w:tcW w:w="1000" w:type="dxa"/>
            <w:shd w:val="clear" w:color="auto" w:fill="auto"/>
            <w:noWrap/>
            <w:vAlign w:val="center"/>
          </w:tcPr>
          <w:p w14:paraId="06FA3424" w14:textId="2FECC943" w:rsidR="000454F6" w:rsidRPr="001E5F42" w:rsidRDefault="000454F6" w:rsidP="001E5F42">
            <w:pPr>
              <w:spacing w:before="0" w:after="0" w:line="240" w:lineRule="auto"/>
              <w:jc w:val="left"/>
              <w:rPr>
                <w:rFonts w:ascii="Calibri" w:eastAsia="Times New Roman" w:hAnsi="Calibri" w:cs="Calibri"/>
                <w:color w:val="000000"/>
                <w:sz w:val="22"/>
                <w:lang w:eastAsia="fr-FR"/>
              </w:rPr>
            </w:pPr>
            <w:r>
              <w:rPr>
                <w:rFonts w:ascii="Calibri" w:eastAsia="Times New Roman" w:hAnsi="Calibri" w:cs="Calibri"/>
                <w:color w:val="000000"/>
                <w:sz w:val="22"/>
                <w:lang w:eastAsia="fr-FR"/>
              </w:rPr>
              <w:t>HAD</w:t>
            </w:r>
          </w:p>
        </w:tc>
        <w:tc>
          <w:tcPr>
            <w:tcW w:w="7880" w:type="dxa"/>
            <w:shd w:val="clear" w:color="auto" w:fill="auto"/>
            <w:noWrap/>
            <w:vAlign w:val="center"/>
          </w:tcPr>
          <w:p w14:paraId="47AEFC7B" w14:textId="7129D72E" w:rsidR="000454F6" w:rsidRPr="001E5F42" w:rsidRDefault="000454F6" w:rsidP="001E5F42">
            <w:pPr>
              <w:spacing w:before="0" w:after="0" w:line="240" w:lineRule="auto"/>
              <w:jc w:val="left"/>
              <w:rPr>
                <w:rFonts w:ascii="Calibri" w:eastAsia="Times New Roman" w:hAnsi="Calibri" w:cs="Calibri"/>
                <w:color w:val="000000"/>
                <w:sz w:val="22"/>
                <w:lang w:eastAsia="fr-FR"/>
              </w:rPr>
            </w:pPr>
            <w:r>
              <w:rPr>
                <w:rFonts w:ascii="Calibri" w:eastAsia="Times New Roman" w:hAnsi="Calibri" w:cs="Calibri"/>
                <w:color w:val="000000"/>
                <w:sz w:val="22"/>
                <w:lang w:eastAsia="fr-FR"/>
              </w:rPr>
              <w:t>Hospitalisation à domicile</w:t>
            </w:r>
          </w:p>
        </w:tc>
      </w:tr>
      <w:tr w:rsidR="000454F6" w:rsidRPr="001E5F42" w14:paraId="5722E092" w14:textId="77777777" w:rsidTr="003A71B7">
        <w:trPr>
          <w:trHeight w:val="300"/>
        </w:trPr>
        <w:tc>
          <w:tcPr>
            <w:tcW w:w="1000" w:type="dxa"/>
            <w:shd w:val="clear" w:color="auto" w:fill="auto"/>
            <w:noWrap/>
            <w:vAlign w:val="center"/>
          </w:tcPr>
          <w:p w14:paraId="53B1F210" w14:textId="38C9E2B4" w:rsidR="000454F6" w:rsidRPr="001E5F42" w:rsidRDefault="000454F6" w:rsidP="001E5F42">
            <w:pPr>
              <w:spacing w:before="0" w:after="0" w:line="240" w:lineRule="auto"/>
              <w:jc w:val="left"/>
              <w:rPr>
                <w:rFonts w:ascii="Calibri" w:eastAsia="Times New Roman" w:hAnsi="Calibri" w:cs="Calibri"/>
                <w:color w:val="000000"/>
                <w:sz w:val="22"/>
                <w:lang w:eastAsia="fr-FR"/>
              </w:rPr>
            </w:pPr>
            <w:r>
              <w:rPr>
                <w:rFonts w:ascii="Calibri" w:eastAsia="Times New Roman" w:hAnsi="Calibri" w:cs="Calibri"/>
                <w:color w:val="000000"/>
                <w:sz w:val="22"/>
                <w:lang w:eastAsia="fr-FR"/>
              </w:rPr>
              <w:t>MCO</w:t>
            </w:r>
          </w:p>
        </w:tc>
        <w:tc>
          <w:tcPr>
            <w:tcW w:w="7880" w:type="dxa"/>
            <w:shd w:val="clear" w:color="auto" w:fill="auto"/>
            <w:noWrap/>
            <w:vAlign w:val="center"/>
          </w:tcPr>
          <w:p w14:paraId="6CA027C7" w14:textId="08B067B0" w:rsidR="000454F6" w:rsidRPr="001E5F42" w:rsidRDefault="000454F6" w:rsidP="001E5F42">
            <w:pPr>
              <w:spacing w:before="0" w:after="0" w:line="240" w:lineRule="auto"/>
              <w:jc w:val="left"/>
              <w:rPr>
                <w:rFonts w:ascii="Calibri" w:eastAsia="Times New Roman" w:hAnsi="Calibri" w:cs="Calibri"/>
                <w:color w:val="000000"/>
                <w:sz w:val="22"/>
                <w:lang w:eastAsia="fr-FR"/>
              </w:rPr>
            </w:pPr>
            <w:r>
              <w:rPr>
                <w:rFonts w:ascii="Calibri" w:eastAsia="Times New Roman" w:hAnsi="Calibri" w:cs="Calibri"/>
                <w:color w:val="000000"/>
                <w:sz w:val="22"/>
                <w:lang w:eastAsia="fr-FR"/>
              </w:rPr>
              <w:t>Médecine chirurgie obstétrique</w:t>
            </w:r>
          </w:p>
        </w:tc>
      </w:tr>
      <w:tr w:rsidR="001E5F42" w:rsidRPr="001E5F42" w14:paraId="58963A77" w14:textId="77777777" w:rsidTr="003A71B7">
        <w:trPr>
          <w:trHeight w:val="300"/>
        </w:trPr>
        <w:tc>
          <w:tcPr>
            <w:tcW w:w="1000" w:type="dxa"/>
            <w:shd w:val="clear" w:color="auto" w:fill="auto"/>
            <w:noWrap/>
            <w:vAlign w:val="center"/>
            <w:hideMark/>
          </w:tcPr>
          <w:p w14:paraId="407556CD"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MMP</w:t>
            </w:r>
          </w:p>
        </w:tc>
        <w:tc>
          <w:tcPr>
            <w:tcW w:w="7880" w:type="dxa"/>
            <w:shd w:val="clear" w:color="auto" w:fill="auto"/>
            <w:noWrap/>
            <w:vAlign w:val="center"/>
            <w:hideMark/>
          </w:tcPr>
          <w:p w14:paraId="708FD2C8"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Manifestation morbide principale</w:t>
            </w:r>
          </w:p>
        </w:tc>
      </w:tr>
      <w:tr w:rsidR="001E5F42" w:rsidRPr="001E5F42" w14:paraId="5D8FBD14" w14:textId="77777777" w:rsidTr="003A71B7">
        <w:trPr>
          <w:trHeight w:val="300"/>
        </w:trPr>
        <w:tc>
          <w:tcPr>
            <w:tcW w:w="1000" w:type="dxa"/>
            <w:shd w:val="clear" w:color="auto" w:fill="auto"/>
            <w:noWrap/>
            <w:vAlign w:val="center"/>
            <w:hideMark/>
          </w:tcPr>
          <w:p w14:paraId="164DD228"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PMSI</w:t>
            </w:r>
          </w:p>
        </w:tc>
        <w:tc>
          <w:tcPr>
            <w:tcW w:w="7880" w:type="dxa"/>
            <w:shd w:val="clear" w:color="auto" w:fill="auto"/>
            <w:noWrap/>
            <w:vAlign w:val="center"/>
            <w:hideMark/>
          </w:tcPr>
          <w:p w14:paraId="428403BA"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Programme de médicalisation du système d'information</w:t>
            </w:r>
          </w:p>
        </w:tc>
      </w:tr>
      <w:tr w:rsidR="001E5F42" w:rsidRPr="001E5F42" w14:paraId="64708169" w14:textId="77777777" w:rsidTr="003A71B7">
        <w:trPr>
          <w:trHeight w:val="300"/>
        </w:trPr>
        <w:tc>
          <w:tcPr>
            <w:tcW w:w="1000" w:type="dxa"/>
            <w:shd w:val="clear" w:color="auto" w:fill="auto"/>
            <w:noWrap/>
            <w:vAlign w:val="center"/>
            <w:hideMark/>
          </w:tcPr>
          <w:p w14:paraId="6E557F2E"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PUMA</w:t>
            </w:r>
          </w:p>
        </w:tc>
        <w:tc>
          <w:tcPr>
            <w:tcW w:w="7880" w:type="dxa"/>
            <w:shd w:val="clear" w:color="auto" w:fill="auto"/>
            <w:noWrap/>
            <w:vAlign w:val="center"/>
            <w:hideMark/>
          </w:tcPr>
          <w:p w14:paraId="60FCFC86"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Protection Universelle Maladie</w:t>
            </w:r>
          </w:p>
        </w:tc>
      </w:tr>
      <w:tr w:rsidR="001E5F42" w:rsidRPr="001E5F42" w14:paraId="13235ADB" w14:textId="77777777" w:rsidTr="003A71B7">
        <w:trPr>
          <w:trHeight w:val="300"/>
        </w:trPr>
        <w:tc>
          <w:tcPr>
            <w:tcW w:w="1000" w:type="dxa"/>
            <w:shd w:val="clear" w:color="auto" w:fill="auto"/>
            <w:noWrap/>
            <w:vAlign w:val="center"/>
            <w:hideMark/>
          </w:tcPr>
          <w:p w14:paraId="4B218617"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RIM-P</w:t>
            </w:r>
          </w:p>
        </w:tc>
        <w:tc>
          <w:tcPr>
            <w:tcW w:w="7880" w:type="dxa"/>
            <w:shd w:val="clear" w:color="auto" w:fill="auto"/>
            <w:noWrap/>
            <w:vAlign w:val="center"/>
            <w:hideMark/>
          </w:tcPr>
          <w:p w14:paraId="6021FE3D"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 xml:space="preserve">Résumé d'information médicale - </w:t>
            </w:r>
            <w:proofErr w:type="spellStart"/>
            <w:r w:rsidRPr="001E5F42">
              <w:rPr>
                <w:rFonts w:ascii="Calibri" w:eastAsia="Times New Roman" w:hAnsi="Calibri" w:cs="Calibri"/>
                <w:color w:val="000000"/>
                <w:sz w:val="22"/>
                <w:lang w:eastAsia="fr-FR"/>
              </w:rPr>
              <w:t>Psychiatrire</w:t>
            </w:r>
            <w:proofErr w:type="spellEnd"/>
          </w:p>
        </w:tc>
      </w:tr>
      <w:tr w:rsidR="001E5F42" w:rsidRPr="001E5F42" w14:paraId="3CE91D72" w14:textId="77777777" w:rsidTr="003A71B7">
        <w:trPr>
          <w:trHeight w:val="300"/>
        </w:trPr>
        <w:tc>
          <w:tcPr>
            <w:tcW w:w="1000" w:type="dxa"/>
            <w:shd w:val="clear" w:color="auto" w:fill="auto"/>
            <w:noWrap/>
            <w:vAlign w:val="center"/>
            <w:hideMark/>
          </w:tcPr>
          <w:p w14:paraId="4E613E3A"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RSA</w:t>
            </w:r>
          </w:p>
        </w:tc>
        <w:tc>
          <w:tcPr>
            <w:tcW w:w="7880" w:type="dxa"/>
            <w:shd w:val="clear" w:color="auto" w:fill="auto"/>
            <w:noWrap/>
            <w:vAlign w:val="center"/>
            <w:hideMark/>
          </w:tcPr>
          <w:p w14:paraId="039D1988"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Revenu de Solidarité Active</w:t>
            </w:r>
          </w:p>
        </w:tc>
      </w:tr>
      <w:tr w:rsidR="001E5F42" w:rsidRPr="001E5F42" w14:paraId="293D9B5B" w14:textId="77777777" w:rsidTr="003A71B7">
        <w:trPr>
          <w:trHeight w:val="300"/>
        </w:trPr>
        <w:tc>
          <w:tcPr>
            <w:tcW w:w="1000" w:type="dxa"/>
            <w:shd w:val="clear" w:color="auto" w:fill="auto"/>
            <w:noWrap/>
            <w:vAlign w:val="center"/>
            <w:hideMark/>
          </w:tcPr>
          <w:p w14:paraId="561B6A3E"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SSR</w:t>
            </w:r>
          </w:p>
        </w:tc>
        <w:tc>
          <w:tcPr>
            <w:tcW w:w="7880" w:type="dxa"/>
            <w:shd w:val="clear" w:color="auto" w:fill="auto"/>
            <w:noWrap/>
            <w:vAlign w:val="center"/>
            <w:hideMark/>
          </w:tcPr>
          <w:p w14:paraId="74C79F77"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Soins de Suites de Rééducation-Réadaptation</w:t>
            </w:r>
          </w:p>
        </w:tc>
      </w:tr>
      <w:tr w:rsidR="001E5F42" w:rsidRPr="001E5F42" w14:paraId="7821F974" w14:textId="77777777" w:rsidTr="003A71B7">
        <w:trPr>
          <w:trHeight w:val="300"/>
        </w:trPr>
        <w:tc>
          <w:tcPr>
            <w:tcW w:w="1000" w:type="dxa"/>
            <w:shd w:val="clear" w:color="auto" w:fill="auto"/>
            <w:noWrap/>
            <w:vAlign w:val="center"/>
            <w:hideMark/>
          </w:tcPr>
          <w:p w14:paraId="3B7DC71A"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USLD</w:t>
            </w:r>
          </w:p>
        </w:tc>
        <w:tc>
          <w:tcPr>
            <w:tcW w:w="7880" w:type="dxa"/>
            <w:shd w:val="clear" w:color="auto" w:fill="auto"/>
            <w:noWrap/>
            <w:vAlign w:val="center"/>
            <w:hideMark/>
          </w:tcPr>
          <w:p w14:paraId="634C1080" w14:textId="77777777" w:rsidR="001E5F42" w:rsidRPr="001E5F42" w:rsidRDefault="001E5F42" w:rsidP="001E5F42">
            <w:pPr>
              <w:spacing w:before="0" w:after="0" w:line="240" w:lineRule="auto"/>
              <w:jc w:val="left"/>
              <w:rPr>
                <w:rFonts w:ascii="Calibri" w:eastAsia="Times New Roman" w:hAnsi="Calibri" w:cs="Calibri"/>
                <w:color w:val="000000"/>
                <w:sz w:val="22"/>
                <w:lang w:eastAsia="fr-FR"/>
              </w:rPr>
            </w:pPr>
            <w:r w:rsidRPr="001E5F42">
              <w:rPr>
                <w:rFonts w:ascii="Calibri" w:eastAsia="Times New Roman" w:hAnsi="Calibri" w:cs="Calibri"/>
                <w:color w:val="000000"/>
                <w:sz w:val="22"/>
                <w:lang w:eastAsia="fr-FR"/>
              </w:rPr>
              <w:t>Unité de Soins Longue Durée</w:t>
            </w:r>
          </w:p>
        </w:tc>
      </w:tr>
    </w:tbl>
    <w:p w14:paraId="299B544C" w14:textId="77777777" w:rsidR="00C87BF9" w:rsidRDefault="00C87BF9" w:rsidP="00C87BF9">
      <w:pPr>
        <w:pStyle w:val="Paragraphedeliste"/>
        <w:keepNext/>
        <w:spacing w:after="0"/>
      </w:pPr>
    </w:p>
    <w:p w14:paraId="25B37A06" w14:textId="2F1D46C6" w:rsidR="008E717F" w:rsidRDefault="0085238A" w:rsidP="0085238A">
      <w:pPr>
        <w:pStyle w:val="Titre2"/>
      </w:pPr>
      <w:bookmarkStart w:id="66" w:name="_Toc88665702"/>
      <w:r>
        <w:t xml:space="preserve">Annexe 2 : </w:t>
      </w:r>
      <w:r w:rsidR="005318D9">
        <w:t>Structuration des facteurs socio-environnementau</w:t>
      </w:r>
      <w:r w:rsidR="008E717F">
        <w:t>x</w:t>
      </w:r>
      <w:bookmarkEnd w:id="66"/>
    </w:p>
    <w:p w14:paraId="192D4B24" w14:textId="77777777" w:rsidR="008E717F" w:rsidRDefault="008E717F" w:rsidP="008E717F">
      <w:pPr>
        <w:pStyle w:val="Paragraphedeliste"/>
        <w:keepNext/>
        <w:spacing w:after="0"/>
        <w:ind w:left="-426"/>
      </w:pPr>
    </w:p>
    <w:p w14:paraId="240EFEAB" w14:textId="6A1794C7" w:rsidR="005318D9" w:rsidRPr="00186F4B" w:rsidRDefault="005318D9" w:rsidP="008E717F">
      <w:pPr>
        <w:pStyle w:val="Paragraphedeliste"/>
        <w:keepNext/>
        <w:spacing w:after="0"/>
        <w:ind w:left="-426"/>
      </w:pPr>
      <w:r>
        <w:rPr>
          <w:noProof/>
          <w:lang w:eastAsia="fr-FR"/>
        </w:rPr>
        <mc:AlternateContent>
          <mc:Choice Requires="wpc">
            <w:drawing>
              <wp:inline distT="0" distB="0" distL="0" distR="0" wp14:anchorId="2ADD75AC" wp14:editId="6D6D9D96">
                <wp:extent cx="6665595" cy="7429500"/>
                <wp:effectExtent l="0" t="0" r="1905" b="0"/>
                <wp:docPr id="274" name="Zone de dessin 27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alpha val="0"/>
                          </a:prstClr>
                        </a:solidFill>
                      </wpc:bg>
                      <wpc:whole/>
                      <wps:wsp>
                        <wps:cNvPr id="212" name="Zone de texte 212"/>
                        <wps:cNvSpPr txBox="1"/>
                        <wps:spPr>
                          <a:xfrm>
                            <a:off x="5194936" y="1790099"/>
                            <a:ext cx="1432560" cy="502920"/>
                          </a:xfrm>
                          <a:prstGeom prst="rect">
                            <a:avLst/>
                          </a:prstGeom>
                          <a:solidFill>
                            <a:schemeClr val="accent2">
                              <a:lumMod val="40000"/>
                              <a:lumOff val="60000"/>
                            </a:schemeClr>
                          </a:solidFill>
                          <a:ln w="6350">
                            <a:solidFill>
                              <a:prstClr val="black"/>
                            </a:solidFill>
                          </a:ln>
                        </wps:spPr>
                        <wps:txbx>
                          <w:txbxContent>
                            <w:p w14:paraId="6E4ECCF2" w14:textId="77777777" w:rsidR="006E6C0E" w:rsidRPr="00CE4221" w:rsidRDefault="006E6C0E" w:rsidP="005318D9">
                              <w:pPr>
                                <w:spacing w:before="0" w:after="0" w:line="240" w:lineRule="auto"/>
                                <w:jc w:val="left"/>
                                <w:rPr>
                                  <w:b/>
                                  <w:bCs/>
                                  <w:color w:val="000000" w:themeColor="text1"/>
                                </w:rPr>
                              </w:pPr>
                              <w:r w:rsidRPr="00CE4221">
                                <w:rPr>
                                  <w:b/>
                                  <w:bCs/>
                                  <w:color w:val="000000" w:themeColor="text1"/>
                                </w:rPr>
                                <w:t xml:space="preserve">Conditions </w:t>
                              </w:r>
                            </w:p>
                            <w:p w14:paraId="601962AA" w14:textId="77777777" w:rsidR="006E6C0E" w:rsidRPr="00CE4221" w:rsidRDefault="006E6C0E" w:rsidP="005318D9">
                              <w:pPr>
                                <w:spacing w:before="0" w:after="0" w:line="240" w:lineRule="auto"/>
                                <w:jc w:val="left"/>
                                <w:rPr>
                                  <w:b/>
                                  <w:bCs/>
                                  <w:color w:val="000000" w:themeColor="text1"/>
                                </w:rPr>
                              </w:pPr>
                              <w:r>
                                <w:rPr>
                                  <w:b/>
                                  <w:bCs/>
                                  <w:color w:val="000000" w:themeColor="text1"/>
                                </w:rPr>
                                <w:t>P</w:t>
                              </w:r>
                              <w:r w:rsidRPr="00CE4221">
                                <w:rPr>
                                  <w:b/>
                                  <w:bCs/>
                                  <w:color w:val="000000" w:themeColor="text1"/>
                                </w:rPr>
                                <w:t>ersonnelles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 name="Zone de texte 4"/>
                        <wps:cNvSpPr txBox="1"/>
                        <wps:spPr>
                          <a:xfrm>
                            <a:off x="5173006" y="6145145"/>
                            <a:ext cx="1443060" cy="557065"/>
                          </a:xfrm>
                          <a:prstGeom prst="rect">
                            <a:avLst/>
                          </a:prstGeom>
                          <a:solidFill>
                            <a:schemeClr val="accent5">
                              <a:lumMod val="40000"/>
                              <a:lumOff val="60000"/>
                            </a:schemeClr>
                          </a:solidFill>
                          <a:ln w="6350">
                            <a:solidFill>
                              <a:prstClr val="black"/>
                            </a:solidFill>
                          </a:ln>
                        </wps:spPr>
                        <wps:txbx>
                          <w:txbxContent>
                            <w:p w14:paraId="7930C6AA" w14:textId="77777777" w:rsidR="006E6C0E" w:rsidRPr="00CE4221" w:rsidRDefault="006E6C0E" w:rsidP="005318D9">
                              <w:pPr>
                                <w:spacing w:before="0" w:after="0" w:line="240" w:lineRule="auto"/>
                                <w:jc w:val="left"/>
                                <w:rPr>
                                  <w:b/>
                                  <w:bCs/>
                                  <w:color w:val="000000" w:themeColor="text1"/>
                                  <w:szCs w:val="24"/>
                                </w:rPr>
                              </w:pPr>
                              <w:r w:rsidRPr="00CE4221">
                                <w:rPr>
                                  <w:rFonts w:ascii="Calibri" w:eastAsia="Calibri" w:hAnsi="Calibri"/>
                                  <w:b/>
                                  <w:bCs/>
                                  <w:color w:val="000000" w:themeColor="text1"/>
                                </w:rPr>
                                <w:t>Conditions Environnementales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4" name="Zone de texte 4"/>
                        <wps:cNvSpPr txBox="1"/>
                        <wps:spPr>
                          <a:xfrm>
                            <a:off x="5194936" y="4160713"/>
                            <a:ext cx="1421130" cy="644025"/>
                          </a:xfrm>
                          <a:prstGeom prst="rect">
                            <a:avLst/>
                          </a:prstGeom>
                          <a:solidFill>
                            <a:schemeClr val="accent6">
                              <a:lumMod val="20000"/>
                              <a:lumOff val="80000"/>
                            </a:schemeClr>
                          </a:solidFill>
                          <a:ln w="6350">
                            <a:solidFill>
                              <a:prstClr val="black"/>
                            </a:solidFill>
                          </a:ln>
                        </wps:spPr>
                        <wps:txbx>
                          <w:txbxContent>
                            <w:p w14:paraId="0E09033E" w14:textId="77777777" w:rsidR="006E6C0E" w:rsidRPr="00CE4221" w:rsidRDefault="006E6C0E" w:rsidP="005318D9">
                              <w:pPr>
                                <w:spacing w:before="0" w:after="0" w:line="240" w:lineRule="auto"/>
                                <w:jc w:val="left"/>
                                <w:rPr>
                                  <w:b/>
                                  <w:bCs/>
                                  <w:color w:val="000000" w:themeColor="text1"/>
                                </w:rPr>
                              </w:pPr>
                              <w:r w:rsidRPr="00CE4221">
                                <w:rPr>
                                  <w:b/>
                                  <w:bCs/>
                                  <w:color w:val="000000" w:themeColor="text1"/>
                                </w:rPr>
                                <w:t>Conditions sociales et relations sociales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5" name="Zone de texte 4"/>
                        <wps:cNvSpPr txBox="1"/>
                        <wps:spPr>
                          <a:xfrm>
                            <a:off x="5367316" y="91567"/>
                            <a:ext cx="1107780" cy="273391"/>
                          </a:xfrm>
                          <a:prstGeom prst="rect">
                            <a:avLst/>
                          </a:prstGeom>
                          <a:solidFill>
                            <a:schemeClr val="bg1">
                              <a:lumMod val="95000"/>
                            </a:schemeClr>
                          </a:solidFill>
                          <a:ln w="6350">
                            <a:solidFill>
                              <a:prstClr val="black"/>
                            </a:solidFill>
                          </a:ln>
                        </wps:spPr>
                        <wps:txbx>
                          <w:txbxContent>
                            <w:p w14:paraId="20EE3CD1" w14:textId="77777777" w:rsidR="006E6C0E" w:rsidRPr="00CE4221" w:rsidRDefault="006E6C0E" w:rsidP="005318D9">
                              <w:pPr>
                                <w:spacing w:before="0" w:after="0" w:line="240" w:lineRule="auto"/>
                                <w:jc w:val="left"/>
                                <w:rPr>
                                  <w:b/>
                                  <w:bCs/>
                                  <w:color w:val="000000" w:themeColor="text1"/>
                                  <w:szCs w:val="24"/>
                                </w:rPr>
                              </w:pPr>
                              <w:r w:rsidRPr="00CE4221">
                                <w:rPr>
                                  <w:rFonts w:ascii="Calibri" w:eastAsia="Calibri" w:hAnsi="Calibri"/>
                                  <w:b/>
                                  <w:bCs/>
                                  <w:color w:val="000000" w:themeColor="text1"/>
                                </w:rPr>
                                <w:t> Catégories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6" name="Zone de texte 4"/>
                        <wps:cNvSpPr txBox="1"/>
                        <wps:spPr>
                          <a:xfrm>
                            <a:off x="2906056" y="91567"/>
                            <a:ext cx="1328760" cy="307680"/>
                          </a:xfrm>
                          <a:prstGeom prst="rect">
                            <a:avLst/>
                          </a:prstGeom>
                          <a:solidFill>
                            <a:schemeClr val="bg1">
                              <a:lumMod val="95000"/>
                            </a:schemeClr>
                          </a:solidFill>
                          <a:ln w="6350">
                            <a:solidFill>
                              <a:prstClr val="black"/>
                            </a:solidFill>
                          </a:ln>
                        </wps:spPr>
                        <wps:txbx>
                          <w:txbxContent>
                            <w:p w14:paraId="08FC96DF" w14:textId="77777777" w:rsidR="006E6C0E" w:rsidRPr="00CE4221" w:rsidRDefault="006E6C0E" w:rsidP="005318D9">
                              <w:pPr>
                                <w:spacing w:before="0" w:after="0" w:line="240" w:lineRule="auto"/>
                                <w:jc w:val="left"/>
                                <w:rPr>
                                  <w:b/>
                                  <w:bCs/>
                                  <w:color w:val="000000" w:themeColor="text1"/>
                                  <w:szCs w:val="24"/>
                                </w:rPr>
                              </w:pPr>
                              <w:r w:rsidRPr="00CE4221">
                                <w:rPr>
                                  <w:rFonts w:ascii="Calibri" w:eastAsia="Calibri" w:hAnsi="Calibri"/>
                                  <w:b/>
                                  <w:bCs/>
                                  <w:color w:val="000000" w:themeColor="text1"/>
                                </w:rPr>
                                <w:t> Sous catégories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7" name="Zone de texte 4"/>
                        <wps:cNvSpPr txBox="1"/>
                        <wps:spPr>
                          <a:xfrm>
                            <a:off x="226696" y="65949"/>
                            <a:ext cx="2373630" cy="322920"/>
                          </a:xfrm>
                          <a:prstGeom prst="rect">
                            <a:avLst/>
                          </a:prstGeom>
                          <a:solidFill>
                            <a:schemeClr val="bg1">
                              <a:lumMod val="95000"/>
                            </a:schemeClr>
                          </a:solidFill>
                          <a:ln w="6350">
                            <a:solidFill>
                              <a:prstClr val="black"/>
                            </a:solidFill>
                          </a:ln>
                        </wps:spPr>
                        <wps:txbx>
                          <w:txbxContent>
                            <w:p w14:paraId="47167110" w14:textId="77777777" w:rsidR="006E6C0E" w:rsidRPr="00CE4221" w:rsidRDefault="006E6C0E" w:rsidP="005318D9">
                              <w:pPr>
                                <w:spacing w:after="0"/>
                                <w:rPr>
                                  <w:b/>
                                  <w:bCs/>
                                  <w:color w:val="000000" w:themeColor="text1"/>
                                  <w:szCs w:val="24"/>
                                </w:rPr>
                              </w:pPr>
                              <w:r w:rsidRPr="00CE4221">
                                <w:rPr>
                                  <w:rFonts w:ascii="Calibri" w:eastAsia="Calibri" w:hAnsi="Calibri"/>
                                  <w:b/>
                                  <w:bCs/>
                                  <w:color w:val="000000" w:themeColor="text1"/>
                                </w:rPr>
                                <w:t>Facteurs socio-environnementa</w:t>
                              </w:r>
                              <w:r>
                                <w:rPr>
                                  <w:rFonts w:ascii="Calibri" w:eastAsia="Calibri" w:hAnsi="Calibri"/>
                                  <w:b/>
                                  <w:bCs/>
                                  <w:color w:val="000000" w:themeColor="text1"/>
                                </w:rPr>
                                <w:t>ux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8" name="Zone de texte 4"/>
                        <wps:cNvSpPr txBox="1"/>
                        <wps:spPr>
                          <a:xfrm>
                            <a:off x="2953636" y="1109471"/>
                            <a:ext cx="1678940" cy="458175"/>
                          </a:xfrm>
                          <a:prstGeom prst="rect">
                            <a:avLst/>
                          </a:prstGeom>
                          <a:solidFill>
                            <a:schemeClr val="accent2">
                              <a:lumMod val="40000"/>
                              <a:lumOff val="60000"/>
                            </a:schemeClr>
                          </a:solidFill>
                          <a:ln w="6350">
                            <a:solidFill>
                              <a:prstClr val="black"/>
                            </a:solidFill>
                          </a:ln>
                        </wps:spPr>
                        <wps:txbx>
                          <w:txbxContent>
                            <w:p w14:paraId="65F85E9C" w14:textId="77777777" w:rsidR="006E6C0E" w:rsidRDefault="006E6C0E" w:rsidP="005318D9">
                              <w:pPr>
                                <w:spacing w:before="0" w:after="0" w:line="240" w:lineRule="auto"/>
                                <w:jc w:val="left"/>
                                <w:rPr>
                                  <w:szCs w:val="24"/>
                                </w:rPr>
                              </w:pPr>
                              <w:r>
                                <w:rPr>
                                  <w:rFonts w:ascii="Calibri" w:eastAsia="Calibri" w:hAnsi="Calibri"/>
                                  <w:color w:val="000000"/>
                                </w:rPr>
                                <w:t>C</w:t>
                              </w:r>
                              <w:r w:rsidRPr="002F4DB8">
                                <w:rPr>
                                  <w:rFonts w:ascii="Calibri" w:eastAsia="Calibri" w:hAnsi="Calibri"/>
                                  <w:color w:val="000000"/>
                                </w:rPr>
                                <w:t>onditions économiques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0" name="Zone de texte 4"/>
                        <wps:cNvSpPr txBox="1"/>
                        <wps:spPr>
                          <a:xfrm>
                            <a:off x="2963456" y="2674085"/>
                            <a:ext cx="1664040" cy="467700"/>
                          </a:xfrm>
                          <a:prstGeom prst="rect">
                            <a:avLst/>
                          </a:prstGeom>
                          <a:solidFill>
                            <a:schemeClr val="accent2">
                              <a:lumMod val="40000"/>
                              <a:lumOff val="60000"/>
                            </a:schemeClr>
                          </a:solidFill>
                          <a:ln w="6350">
                            <a:solidFill>
                              <a:prstClr val="black"/>
                            </a:solidFill>
                          </a:ln>
                        </wps:spPr>
                        <wps:txbx>
                          <w:txbxContent>
                            <w:p w14:paraId="6CB6D4ED" w14:textId="77777777" w:rsidR="006E6C0E" w:rsidRDefault="006E6C0E" w:rsidP="005318D9">
                              <w:pPr>
                                <w:spacing w:before="0" w:after="0" w:line="240" w:lineRule="auto"/>
                                <w:jc w:val="left"/>
                                <w:rPr>
                                  <w:rFonts w:ascii="Calibri" w:eastAsia="Calibri" w:hAnsi="Calibri"/>
                                  <w:color w:val="000000"/>
                                </w:rPr>
                              </w:pPr>
                              <w:r>
                                <w:rPr>
                                  <w:rFonts w:ascii="Calibri" w:eastAsia="Calibri" w:hAnsi="Calibri"/>
                                  <w:color w:val="000000"/>
                                </w:rPr>
                                <w:t>A</w:t>
                              </w:r>
                              <w:r w:rsidRPr="002F4DB8">
                                <w:rPr>
                                  <w:rFonts w:ascii="Calibri" w:eastAsia="Calibri" w:hAnsi="Calibri"/>
                                  <w:color w:val="000000"/>
                                </w:rPr>
                                <w:t>utonomie pour la vie quotid</w:t>
                              </w:r>
                              <w:r>
                                <w:rPr>
                                  <w:rFonts w:ascii="Calibri" w:eastAsia="Calibri" w:hAnsi="Calibri"/>
                                  <w:color w:val="000000"/>
                                </w:rPr>
                                <w:t>i</w:t>
                              </w:r>
                              <w:r w:rsidRPr="002F4DB8">
                                <w:rPr>
                                  <w:rFonts w:ascii="Calibri" w:eastAsia="Calibri" w:hAnsi="Calibri"/>
                                  <w:color w:val="000000"/>
                                </w:rPr>
                                <w:t>enn</w:t>
                              </w:r>
                              <w:r>
                                <w:rPr>
                                  <w:rFonts w:ascii="Calibri" w:eastAsia="Calibri" w:hAnsi="Calibri"/>
                                  <w:color w:val="000000"/>
                                </w:rPr>
                                <w: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1" name="Zone de texte 4"/>
                        <wps:cNvSpPr txBox="1"/>
                        <wps:spPr>
                          <a:xfrm>
                            <a:off x="2963161" y="6711441"/>
                            <a:ext cx="1648800" cy="336255"/>
                          </a:xfrm>
                          <a:prstGeom prst="rect">
                            <a:avLst/>
                          </a:prstGeom>
                          <a:solidFill>
                            <a:schemeClr val="accent5">
                              <a:lumMod val="40000"/>
                              <a:lumOff val="60000"/>
                            </a:schemeClr>
                          </a:solidFill>
                          <a:ln w="6350">
                            <a:solidFill>
                              <a:prstClr val="black"/>
                            </a:solidFill>
                          </a:ln>
                        </wps:spPr>
                        <wps:txbx>
                          <w:txbxContent>
                            <w:p w14:paraId="2CD777F8" w14:textId="77777777" w:rsidR="006E6C0E" w:rsidRDefault="006E6C0E" w:rsidP="005318D9">
                              <w:pPr>
                                <w:spacing w:before="0" w:after="0" w:line="240" w:lineRule="auto"/>
                                <w:jc w:val="left"/>
                                <w:rPr>
                                  <w:szCs w:val="24"/>
                                </w:rPr>
                              </w:pPr>
                              <w:r>
                                <w:rPr>
                                  <w:rFonts w:ascii="Calibri" w:eastAsia="Calibri" w:hAnsi="Calibri"/>
                                  <w:color w:val="000000"/>
                                </w:rPr>
                                <w:t>Logement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2" name="Zone de texte 4"/>
                        <wps:cNvSpPr txBox="1"/>
                        <wps:spPr>
                          <a:xfrm>
                            <a:off x="2963456" y="5724651"/>
                            <a:ext cx="1669120" cy="541995"/>
                          </a:xfrm>
                          <a:prstGeom prst="rect">
                            <a:avLst/>
                          </a:prstGeom>
                          <a:solidFill>
                            <a:schemeClr val="accent5">
                              <a:lumMod val="40000"/>
                              <a:lumOff val="60000"/>
                            </a:schemeClr>
                          </a:solidFill>
                          <a:ln w="6350">
                            <a:solidFill>
                              <a:prstClr val="black"/>
                            </a:solidFill>
                          </a:ln>
                        </wps:spPr>
                        <wps:txbx>
                          <w:txbxContent>
                            <w:p w14:paraId="7759E513" w14:textId="77777777" w:rsidR="006E6C0E" w:rsidRDefault="006E6C0E" w:rsidP="005318D9">
                              <w:pPr>
                                <w:spacing w:before="0" w:after="0" w:line="240" w:lineRule="auto"/>
                                <w:jc w:val="left"/>
                                <w:rPr>
                                  <w:rFonts w:ascii="Calibri" w:eastAsia="Calibri" w:hAnsi="Calibri"/>
                                  <w:color w:val="000000"/>
                                </w:rPr>
                              </w:pPr>
                              <w:r w:rsidRPr="008A0966">
                                <w:rPr>
                                  <w:rFonts w:ascii="Calibri" w:eastAsia="Calibri" w:hAnsi="Calibri"/>
                                  <w:color w:val="000000"/>
                                </w:rPr>
                                <w:t xml:space="preserve">Réseau médical et </w:t>
                              </w:r>
                            </w:p>
                            <w:p w14:paraId="4EB5FFB0" w14:textId="77777777" w:rsidR="006E6C0E" w:rsidRDefault="006E6C0E" w:rsidP="005318D9">
                              <w:pPr>
                                <w:spacing w:before="0" w:after="0" w:line="240" w:lineRule="auto"/>
                                <w:jc w:val="left"/>
                                <w:rPr>
                                  <w:szCs w:val="24"/>
                                </w:rPr>
                              </w:pPr>
                              <w:r w:rsidRPr="008A0966">
                                <w:rPr>
                                  <w:rFonts w:ascii="Calibri" w:eastAsia="Calibri" w:hAnsi="Calibri"/>
                                  <w:color w:val="000000"/>
                                </w:rPr>
                                <w:t>paramédical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3" name="Zone de texte 4"/>
                        <wps:cNvSpPr txBox="1"/>
                        <wps:spPr>
                          <a:xfrm>
                            <a:off x="2963001" y="4905202"/>
                            <a:ext cx="1441155" cy="554060"/>
                          </a:xfrm>
                          <a:prstGeom prst="rect">
                            <a:avLst/>
                          </a:prstGeom>
                          <a:solidFill>
                            <a:schemeClr val="accent6">
                              <a:lumMod val="20000"/>
                              <a:lumOff val="80000"/>
                            </a:schemeClr>
                          </a:solidFill>
                          <a:ln w="6350">
                            <a:solidFill>
                              <a:prstClr val="black"/>
                            </a:solidFill>
                          </a:ln>
                        </wps:spPr>
                        <wps:txbx>
                          <w:txbxContent>
                            <w:p w14:paraId="3921EC46" w14:textId="77777777" w:rsidR="006E6C0E" w:rsidRDefault="006E6C0E" w:rsidP="005318D9">
                              <w:pPr>
                                <w:spacing w:before="0" w:after="0" w:line="240" w:lineRule="auto"/>
                                <w:jc w:val="left"/>
                                <w:rPr>
                                  <w:szCs w:val="24"/>
                                </w:rPr>
                              </w:pPr>
                              <w:r w:rsidRPr="008A0966">
                                <w:t>Relations sociales et familiales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4" name="Zone de texte 4"/>
                        <wps:cNvSpPr txBox="1"/>
                        <wps:spPr>
                          <a:xfrm>
                            <a:off x="2963151" y="4043665"/>
                            <a:ext cx="1153500" cy="300060"/>
                          </a:xfrm>
                          <a:prstGeom prst="rect">
                            <a:avLst/>
                          </a:prstGeom>
                          <a:solidFill>
                            <a:schemeClr val="accent6">
                              <a:lumMod val="20000"/>
                              <a:lumOff val="80000"/>
                            </a:schemeClr>
                          </a:solidFill>
                          <a:ln w="6350">
                            <a:solidFill>
                              <a:prstClr val="black"/>
                            </a:solidFill>
                          </a:ln>
                        </wps:spPr>
                        <wps:txbx>
                          <w:txbxContent>
                            <w:p w14:paraId="608E7B73" w14:textId="77777777" w:rsidR="006E6C0E" w:rsidRDefault="006E6C0E" w:rsidP="005318D9">
                              <w:pPr>
                                <w:spacing w:before="0" w:after="0" w:line="240" w:lineRule="auto"/>
                                <w:jc w:val="left"/>
                                <w:rPr>
                                  <w:szCs w:val="24"/>
                                </w:rPr>
                              </w:pPr>
                              <w:r w:rsidRPr="008A0966">
                                <w:rPr>
                                  <w:rFonts w:ascii="Calibri" w:eastAsia="Calibri" w:hAnsi="Calibri"/>
                                  <w:color w:val="000000"/>
                                </w:rPr>
                                <w:t>Éducation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5" name="Zone de texte 4"/>
                        <wps:cNvSpPr txBox="1"/>
                        <wps:spPr>
                          <a:xfrm>
                            <a:off x="404156" y="550672"/>
                            <a:ext cx="1678940" cy="277200"/>
                          </a:xfrm>
                          <a:prstGeom prst="rect">
                            <a:avLst/>
                          </a:prstGeom>
                          <a:solidFill>
                            <a:schemeClr val="accent2">
                              <a:lumMod val="40000"/>
                              <a:lumOff val="60000"/>
                            </a:schemeClr>
                          </a:solidFill>
                          <a:ln w="6350">
                            <a:solidFill>
                              <a:prstClr val="black"/>
                            </a:solidFill>
                          </a:ln>
                        </wps:spPr>
                        <wps:txbx>
                          <w:txbxContent>
                            <w:p w14:paraId="33929F6A" w14:textId="77777777" w:rsidR="006E6C0E" w:rsidRPr="00CE4221" w:rsidRDefault="006E6C0E" w:rsidP="005318D9">
                              <w:pPr>
                                <w:spacing w:before="0" w:after="0" w:line="240" w:lineRule="auto"/>
                                <w:jc w:val="left"/>
                                <w:rPr>
                                  <w:i/>
                                  <w:iCs/>
                                  <w:szCs w:val="24"/>
                                </w:rPr>
                              </w:pPr>
                              <w:r>
                                <w:rPr>
                                  <w:i/>
                                  <w:iCs/>
                                </w:rPr>
                                <w:t>Faibles r</w:t>
                              </w:r>
                              <w:r w:rsidRPr="00CE4221">
                                <w:rPr>
                                  <w:i/>
                                  <w:iCs/>
                                </w:rPr>
                                <w:t>evenus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8" name="Zone de texte 4"/>
                        <wps:cNvSpPr txBox="1"/>
                        <wps:spPr>
                          <a:xfrm>
                            <a:off x="381296" y="1636521"/>
                            <a:ext cx="1701800" cy="656498"/>
                          </a:xfrm>
                          <a:prstGeom prst="rect">
                            <a:avLst/>
                          </a:prstGeom>
                          <a:solidFill>
                            <a:schemeClr val="accent2">
                              <a:lumMod val="40000"/>
                              <a:lumOff val="60000"/>
                            </a:schemeClr>
                          </a:solidFill>
                          <a:ln w="6350">
                            <a:solidFill>
                              <a:prstClr val="black"/>
                            </a:solidFill>
                          </a:ln>
                        </wps:spPr>
                        <wps:txbx>
                          <w:txbxContent>
                            <w:p w14:paraId="15002182" w14:textId="2AD2E50D" w:rsidR="006E6C0E" w:rsidRPr="00CE4221" w:rsidRDefault="006E6C0E" w:rsidP="005318D9">
                              <w:pPr>
                                <w:spacing w:before="0" w:after="0" w:line="240" w:lineRule="auto"/>
                                <w:jc w:val="left"/>
                                <w:rPr>
                                  <w:i/>
                                  <w:iCs/>
                                  <w:szCs w:val="24"/>
                                </w:rPr>
                              </w:pPr>
                              <w:r w:rsidRPr="00CE4221">
                                <w:rPr>
                                  <w:i/>
                                  <w:iCs/>
                                </w:rPr>
                                <w:t xml:space="preserve">Couverture </w:t>
                              </w:r>
                              <w:r>
                                <w:rPr>
                                  <w:i/>
                                  <w:iCs/>
                                </w:rPr>
                                <w:t xml:space="preserve">maladie </w:t>
                              </w:r>
                              <w:r w:rsidRPr="00BE5719">
                                <w:rPr>
                                  <w:i/>
                                  <w:iCs/>
                                </w:rPr>
                                <w:t>absente ou sous conditions de ressources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9" name="Zone de texte 4"/>
                        <wps:cNvSpPr txBox="1"/>
                        <wps:spPr>
                          <a:xfrm>
                            <a:off x="381295" y="1091296"/>
                            <a:ext cx="1701845" cy="493139"/>
                          </a:xfrm>
                          <a:prstGeom prst="rect">
                            <a:avLst/>
                          </a:prstGeom>
                          <a:solidFill>
                            <a:schemeClr val="accent2">
                              <a:lumMod val="40000"/>
                              <a:lumOff val="60000"/>
                            </a:schemeClr>
                          </a:solidFill>
                          <a:ln w="6350">
                            <a:solidFill>
                              <a:prstClr val="black"/>
                            </a:solidFill>
                          </a:ln>
                        </wps:spPr>
                        <wps:txbx>
                          <w:txbxContent>
                            <w:p w14:paraId="750BBD0E" w14:textId="77777777" w:rsidR="006E6C0E" w:rsidRPr="00CE4221" w:rsidRDefault="006E6C0E" w:rsidP="005318D9">
                              <w:pPr>
                                <w:spacing w:before="0" w:after="0" w:line="240" w:lineRule="auto"/>
                                <w:jc w:val="left"/>
                                <w:rPr>
                                  <w:i/>
                                  <w:iCs/>
                                  <w:szCs w:val="24"/>
                                </w:rPr>
                              </w:pPr>
                              <w:r>
                                <w:rPr>
                                  <w:i/>
                                  <w:iCs/>
                                </w:rPr>
                                <w:t>Difficultés liées à l’e</w:t>
                              </w:r>
                              <w:r w:rsidRPr="00CE4221">
                                <w:rPr>
                                  <w:i/>
                                  <w:iCs/>
                                </w:rPr>
                                <w:t>mploi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0" name="Zone de texte 4"/>
                        <wps:cNvSpPr txBox="1"/>
                        <wps:spPr>
                          <a:xfrm>
                            <a:off x="320179" y="5689782"/>
                            <a:ext cx="1763100" cy="620100"/>
                          </a:xfrm>
                          <a:prstGeom prst="rect">
                            <a:avLst/>
                          </a:prstGeom>
                          <a:solidFill>
                            <a:schemeClr val="accent5">
                              <a:lumMod val="40000"/>
                              <a:lumOff val="60000"/>
                            </a:schemeClr>
                          </a:solidFill>
                          <a:ln w="6350">
                            <a:solidFill>
                              <a:prstClr val="black"/>
                            </a:solidFill>
                          </a:ln>
                        </wps:spPr>
                        <wps:txbx>
                          <w:txbxContent>
                            <w:p w14:paraId="3EC5BCC1" w14:textId="77777777" w:rsidR="006E6C0E" w:rsidRPr="00CE4221" w:rsidRDefault="006E6C0E" w:rsidP="005318D9">
                              <w:pPr>
                                <w:spacing w:before="0" w:after="0" w:line="240" w:lineRule="auto"/>
                                <w:jc w:val="left"/>
                                <w:rPr>
                                  <w:i/>
                                  <w:iCs/>
                                  <w:szCs w:val="24"/>
                                </w:rPr>
                              </w:pPr>
                              <w:r w:rsidRPr="00CE4221">
                                <w:rPr>
                                  <w:i/>
                                  <w:iCs/>
                                </w:rPr>
                                <w:t>Réseau médical, paramédical et médico-social</w:t>
                              </w:r>
                              <w:r>
                                <w:rPr>
                                  <w:i/>
                                  <w:iCs/>
                                </w:rPr>
                                <w:t xml:space="preserve"> déficient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1" name="Zone de texte 4"/>
                        <wps:cNvSpPr txBox="1"/>
                        <wps:spPr>
                          <a:xfrm>
                            <a:off x="327827" y="7024663"/>
                            <a:ext cx="1755480" cy="276860"/>
                          </a:xfrm>
                          <a:prstGeom prst="rect">
                            <a:avLst/>
                          </a:prstGeom>
                          <a:solidFill>
                            <a:schemeClr val="accent5">
                              <a:lumMod val="40000"/>
                              <a:lumOff val="60000"/>
                            </a:schemeClr>
                          </a:solidFill>
                          <a:ln w="6350">
                            <a:solidFill>
                              <a:prstClr val="black"/>
                            </a:solidFill>
                          </a:ln>
                        </wps:spPr>
                        <wps:txbx>
                          <w:txbxContent>
                            <w:p w14:paraId="34E7F7FA" w14:textId="77777777" w:rsidR="006E6C0E" w:rsidRPr="00CE4221" w:rsidRDefault="006E6C0E" w:rsidP="005318D9">
                              <w:pPr>
                                <w:spacing w:before="0" w:after="0" w:line="240" w:lineRule="auto"/>
                                <w:jc w:val="left"/>
                                <w:rPr>
                                  <w:i/>
                                  <w:iCs/>
                                  <w:szCs w:val="24"/>
                                </w:rPr>
                              </w:pPr>
                              <w:r w:rsidRPr="00CE4221">
                                <w:rPr>
                                  <w:i/>
                                  <w:iCs/>
                                </w:rPr>
                                <w:t>Logement inadéquat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2" name="Zone de texte 4"/>
                        <wps:cNvSpPr txBox="1"/>
                        <wps:spPr>
                          <a:xfrm>
                            <a:off x="327827" y="6489791"/>
                            <a:ext cx="1755480" cy="276860"/>
                          </a:xfrm>
                          <a:prstGeom prst="rect">
                            <a:avLst/>
                          </a:prstGeom>
                          <a:solidFill>
                            <a:schemeClr val="accent5">
                              <a:lumMod val="40000"/>
                              <a:lumOff val="60000"/>
                            </a:schemeClr>
                          </a:solidFill>
                          <a:ln w="6350">
                            <a:solidFill>
                              <a:prstClr val="black"/>
                            </a:solidFill>
                          </a:ln>
                        </wps:spPr>
                        <wps:txbx>
                          <w:txbxContent>
                            <w:p w14:paraId="09DA37C9" w14:textId="77777777" w:rsidR="006E6C0E" w:rsidRPr="00CE4221" w:rsidRDefault="006E6C0E" w:rsidP="005318D9">
                              <w:pPr>
                                <w:spacing w:before="0" w:after="0" w:line="240" w:lineRule="auto"/>
                                <w:jc w:val="left"/>
                                <w:rPr>
                                  <w:i/>
                                  <w:iCs/>
                                  <w:szCs w:val="24"/>
                                </w:rPr>
                              </w:pPr>
                              <w:r w:rsidRPr="00CE4221">
                                <w:rPr>
                                  <w:i/>
                                  <w:iCs/>
                                </w:rPr>
                                <w:t>Logement insalubre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7" name="Zone de texte 4"/>
                        <wps:cNvSpPr txBox="1"/>
                        <wps:spPr>
                          <a:xfrm>
                            <a:off x="323382" y="4931433"/>
                            <a:ext cx="1759880" cy="485480"/>
                          </a:xfrm>
                          <a:prstGeom prst="rect">
                            <a:avLst/>
                          </a:prstGeom>
                          <a:solidFill>
                            <a:schemeClr val="accent6">
                              <a:lumMod val="20000"/>
                              <a:lumOff val="80000"/>
                            </a:schemeClr>
                          </a:solidFill>
                          <a:ln w="6350">
                            <a:solidFill>
                              <a:prstClr val="black"/>
                            </a:solidFill>
                          </a:ln>
                        </wps:spPr>
                        <wps:txbx>
                          <w:txbxContent>
                            <w:p w14:paraId="338B412A" w14:textId="77777777" w:rsidR="006E6C0E" w:rsidRPr="00CE4221" w:rsidRDefault="006E6C0E" w:rsidP="005318D9">
                              <w:pPr>
                                <w:spacing w:before="0" w:after="0" w:line="240" w:lineRule="auto"/>
                                <w:jc w:val="left"/>
                                <w:rPr>
                                  <w:i/>
                                  <w:iCs/>
                                  <w:szCs w:val="24"/>
                                </w:rPr>
                              </w:pPr>
                              <w:r w:rsidRPr="00CE4221">
                                <w:rPr>
                                  <w:i/>
                                  <w:iCs/>
                                </w:rPr>
                                <w:t>Relation</w:t>
                              </w:r>
                              <w:r>
                                <w:rPr>
                                  <w:i/>
                                  <w:iCs/>
                                </w:rPr>
                                <w:t>s</w:t>
                              </w:r>
                              <w:r w:rsidRPr="00CE4221">
                                <w:rPr>
                                  <w:i/>
                                  <w:iCs/>
                                </w:rPr>
                                <w:t xml:space="preserve"> sociale</w:t>
                              </w:r>
                              <w:r>
                                <w:rPr>
                                  <w:i/>
                                  <w:iCs/>
                                </w:rPr>
                                <w:t>s</w:t>
                              </w:r>
                              <w:r w:rsidRPr="00CE4221">
                                <w:rPr>
                                  <w:i/>
                                  <w:iCs/>
                                </w:rPr>
                                <w:t xml:space="preserve"> et familiale</w:t>
                              </w:r>
                              <w:r>
                                <w:rPr>
                                  <w:i/>
                                  <w:iCs/>
                                </w:rPr>
                                <w:t>s insuffisantes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8" name="Zone de texte 4"/>
                        <wps:cNvSpPr txBox="1"/>
                        <wps:spPr>
                          <a:xfrm>
                            <a:off x="331131" y="3377590"/>
                            <a:ext cx="1752260" cy="595335"/>
                          </a:xfrm>
                          <a:prstGeom prst="rect">
                            <a:avLst/>
                          </a:prstGeom>
                          <a:solidFill>
                            <a:schemeClr val="accent6">
                              <a:lumMod val="20000"/>
                              <a:lumOff val="80000"/>
                            </a:schemeClr>
                          </a:solidFill>
                          <a:ln w="6350">
                            <a:solidFill>
                              <a:prstClr val="black"/>
                            </a:solidFill>
                          </a:ln>
                        </wps:spPr>
                        <wps:txbx>
                          <w:txbxContent>
                            <w:p w14:paraId="0E54B094" w14:textId="77777777" w:rsidR="006E6C0E" w:rsidRPr="00CE4221" w:rsidRDefault="006E6C0E" w:rsidP="005318D9">
                              <w:pPr>
                                <w:spacing w:before="0" w:after="0" w:line="240" w:lineRule="auto"/>
                                <w:jc w:val="left"/>
                                <w:rPr>
                                  <w:i/>
                                  <w:iCs/>
                                  <w:szCs w:val="24"/>
                                </w:rPr>
                              </w:pPr>
                              <w:r w:rsidRPr="003F5724">
                                <w:rPr>
                                  <w:i/>
                                  <w:iCs/>
                                </w:rPr>
                                <w:t>Analphabétisme et faible niveau d’éducation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9" name="Zone de texte 4"/>
                        <wps:cNvSpPr txBox="1"/>
                        <wps:spPr>
                          <a:xfrm>
                            <a:off x="331086" y="4066885"/>
                            <a:ext cx="1752260" cy="276860"/>
                          </a:xfrm>
                          <a:prstGeom prst="rect">
                            <a:avLst/>
                          </a:prstGeom>
                          <a:solidFill>
                            <a:schemeClr val="accent6">
                              <a:lumMod val="20000"/>
                              <a:lumOff val="80000"/>
                            </a:schemeClr>
                          </a:solidFill>
                          <a:ln w="6350">
                            <a:solidFill>
                              <a:prstClr val="black"/>
                            </a:solidFill>
                          </a:ln>
                        </wps:spPr>
                        <wps:txbx>
                          <w:txbxContent>
                            <w:p w14:paraId="39908355" w14:textId="77777777" w:rsidR="006E6C0E" w:rsidRPr="00CE4221" w:rsidRDefault="006E6C0E" w:rsidP="005318D9">
                              <w:pPr>
                                <w:spacing w:before="0" w:after="0" w:line="240" w:lineRule="auto"/>
                                <w:jc w:val="left"/>
                                <w:rPr>
                                  <w:i/>
                                  <w:iCs/>
                                  <w:szCs w:val="24"/>
                                </w:rPr>
                              </w:pPr>
                              <w:r w:rsidRPr="00CE4221">
                                <w:rPr>
                                  <w:rFonts w:ascii="Calibri" w:eastAsia="Calibri" w:hAnsi="Calibri"/>
                                  <w:i/>
                                  <w:iCs/>
                                  <w:color w:val="000000"/>
                                </w:rPr>
                                <w:t>Barrière de la langue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0" name="Zone de texte 4"/>
                        <wps:cNvSpPr txBox="1"/>
                        <wps:spPr>
                          <a:xfrm>
                            <a:off x="331086" y="4426495"/>
                            <a:ext cx="1752260" cy="276860"/>
                          </a:xfrm>
                          <a:prstGeom prst="rect">
                            <a:avLst/>
                          </a:prstGeom>
                          <a:solidFill>
                            <a:schemeClr val="accent6">
                              <a:lumMod val="20000"/>
                              <a:lumOff val="80000"/>
                            </a:schemeClr>
                          </a:solidFill>
                          <a:ln w="6350">
                            <a:solidFill>
                              <a:prstClr val="black"/>
                            </a:solidFill>
                          </a:ln>
                        </wps:spPr>
                        <wps:txbx>
                          <w:txbxContent>
                            <w:p w14:paraId="5EFFC7DC" w14:textId="77777777" w:rsidR="006E6C0E" w:rsidRPr="00682FE8" w:rsidRDefault="006E6C0E" w:rsidP="005318D9">
                              <w:pPr>
                                <w:spacing w:before="0" w:after="0" w:line="240" w:lineRule="auto"/>
                                <w:jc w:val="left"/>
                                <w:rPr>
                                  <w:i/>
                                  <w:iCs/>
                                  <w:szCs w:val="24"/>
                                </w:rPr>
                              </w:pPr>
                              <w:r w:rsidRPr="00682FE8">
                                <w:rPr>
                                  <w:rFonts w:ascii="Calibri" w:eastAsia="Calibri" w:hAnsi="Calibri"/>
                                  <w:i/>
                                  <w:iCs/>
                                </w:rPr>
                                <w:t>Barrière culturelle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2" name="Zone de texte 4"/>
                        <wps:cNvSpPr txBox="1"/>
                        <wps:spPr>
                          <a:xfrm>
                            <a:off x="323511" y="2627118"/>
                            <a:ext cx="1759880" cy="581025"/>
                          </a:xfrm>
                          <a:prstGeom prst="rect">
                            <a:avLst/>
                          </a:prstGeom>
                          <a:solidFill>
                            <a:schemeClr val="accent2">
                              <a:lumMod val="40000"/>
                              <a:lumOff val="60000"/>
                            </a:schemeClr>
                          </a:solidFill>
                          <a:ln w="6350">
                            <a:solidFill>
                              <a:prstClr val="black"/>
                            </a:solidFill>
                          </a:ln>
                        </wps:spPr>
                        <wps:txbx>
                          <w:txbxContent>
                            <w:p w14:paraId="30F18FB7" w14:textId="2C21E124" w:rsidR="006E6C0E" w:rsidRDefault="006E6C0E" w:rsidP="005318D9">
                              <w:pPr>
                                <w:pStyle w:val="NormalWeb"/>
                                <w:spacing w:before="0" w:beforeAutospacing="0" w:after="0" w:afterAutospacing="0"/>
                                <w:jc w:val="left"/>
                              </w:pPr>
                              <w:r>
                                <w:rPr>
                                  <w:rFonts w:ascii="Calibri" w:eastAsia="Calibri" w:hAnsi="Calibri"/>
                                  <w:i/>
                                  <w:iCs/>
                                  <w:sz w:val="22"/>
                                  <w:szCs w:val="22"/>
                                </w:rPr>
                                <w:t>Mesures de protection de justice et mesures éducatives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 name="Connecteur en angle 1"/>
                        <wps:cNvCnPr>
                          <a:stCxn id="225" idx="3"/>
                          <a:endCxn id="218" idx="1"/>
                        </wps:cNvCnPr>
                        <wps:spPr>
                          <a:xfrm>
                            <a:off x="2083096" y="689272"/>
                            <a:ext cx="870540" cy="649287"/>
                          </a:xfrm>
                          <a:prstGeom prst="bentConnector3">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Connecteur en angle 5"/>
                        <wps:cNvCnPr>
                          <a:stCxn id="229" idx="3"/>
                          <a:endCxn id="218" idx="1"/>
                        </wps:cNvCnPr>
                        <wps:spPr>
                          <a:xfrm>
                            <a:off x="2083140" y="1337866"/>
                            <a:ext cx="870496" cy="693"/>
                          </a:xfrm>
                          <a:prstGeom prst="bentConnector3">
                            <a:avLst>
                              <a:gd name="adj1" fmla="val 5000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Connecteur en angle 6"/>
                        <wps:cNvCnPr>
                          <a:stCxn id="228" idx="3"/>
                          <a:endCxn id="218" idx="1"/>
                        </wps:cNvCnPr>
                        <wps:spPr>
                          <a:xfrm flipV="1">
                            <a:off x="2083096" y="1338559"/>
                            <a:ext cx="870540" cy="626211"/>
                          </a:xfrm>
                          <a:prstGeom prst="bentConnector3">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Connecteur en angle 9"/>
                        <wps:cNvCnPr>
                          <a:stCxn id="218" idx="3"/>
                          <a:endCxn id="212" idx="1"/>
                        </wps:cNvCnPr>
                        <wps:spPr>
                          <a:xfrm>
                            <a:off x="4632576" y="1338559"/>
                            <a:ext cx="562360" cy="703000"/>
                          </a:xfrm>
                          <a:prstGeom prst="bentConnector3">
                            <a:avLst>
                              <a:gd name="adj1" fmla="val 50000"/>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Connecteur en angle 11"/>
                        <wps:cNvCnPr>
                          <a:stCxn id="238" idx="3"/>
                          <a:endCxn id="224" idx="1"/>
                        </wps:cNvCnPr>
                        <wps:spPr>
                          <a:xfrm>
                            <a:off x="2083391" y="3675258"/>
                            <a:ext cx="879760" cy="518437"/>
                          </a:xfrm>
                          <a:prstGeom prst="bentConnector3">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Connecteur en angle 12"/>
                        <wps:cNvCnPr>
                          <a:stCxn id="239" idx="3"/>
                          <a:endCxn id="224" idx="1"/>
                        </wps:cNvCnPr>
                        <wps:spPr>
                          <a:xfrm flipV="1">
                            <a:off x="2083346" y="4193695"/>
                            <a:ext cx="879805" cy="11620"/>
                          </a:xfrm>
                          <a:prstGeom prst="bentConnector3">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Connecteur en angle 13"/>
                        <wps:cNvCnPr>
                          <a:stCxn id="240" idx="3"/>
                          <a:endCxn id="224" idx="1"/>
                        </wps:cNvCnPr>
                        <wps:spPr>
                          <a:xfrm flipV="1">
                            <a:off x="2083346" y="4193695"/>
                            <a:ext cx="879805" cy="371230"/>
                          </a:xfrm>
                          <a:prstGeom prst="bentConnector3">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Connecteur droit avec flèche 14"/>
                        <wps:cNvCnPr>
                          <a:stCxn id="237" idx="3"/>
                          <a:endCxn id="223" idx="1"/>
                        </wps:cNvCnPr>
                        <wps:spPr>
                          <a:xfrm>
                            <a:off x="2083262" y="5174173"/>
                            <a:ext cx="879739" cy="8059"/>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Connecteur en angle 15"/>
                        <wps:cNvCnPr>
                          <a:stCxn id="224" idx="3"/>
                          <a:endCxn id="214" idx="1"/>
                        </wps:cNvCnPr>
                        <wps:spPr>
                          <a:xfrm>
                            <a:off x="4116651" y="4193695"/>
                            <a:ext cx="1078285" cy="289031"/>
                          </a:xfrm>
                          <a:prstGeom prst="bentConnector3">
                            <a:avLst>
                              <a:gd name="adj1" fmla="val 63545"/>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Connecteur en angle 20"/>
                        <wps:cNvCnPr>
                          <a:stCxn id="232" idx="3"/>
                          <a:endCxn id="221" idx="1"/>
                        </wps:cNvCnPr>
                        <wps:spPr>
                          <a:xfrm>
                            <a:off x="2083307" y="6628221"/>
                            <a:ext cx="879854" cy="251348"/>
                          </a:xfrm>
                          <a:prstGeom prst="bentConnector3">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Connecteur en angle 21"/>
                        <wps:cNvCnPr>
                          <a:stCxn id="231" idx="3"/>
                          <a:endCxn id="221" idx="1"/>
                        </wps:cNvCnPr>
                        <wps:spPr>
                          <a:xfrm flipV="1">
                            <a:off x="2083307" y="6879569"/>
                            <a:ext cx="879854" cy="283524"/>
                          </a:xfrm>
                          <a:prstGeom prst="bentConnector3">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Connecteur droit avec flèche 22"/>
                        <wps:cNvCnPr>
                          <a:stCxn id="230" idx="3"/>
                          <a:endCxn id="222" idx="1"/>
                        </wps:cNvCnPr>
                        <wps:spPr>
                          <a:xfrm flipV="1">
                            <a:off x="2083279" y="5995649"/>
                            <a:ext cx="880177" cy="4183"/>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Connecteur en angle 23"/>
                        <wps:cNvCnPr>
                          <a:stCxn id="222" idx="3"/>
                          <a:endCxn id="213" idx="1"/>
                        </wps:cNvCnPr>
                        <wps:spPr>
                          <a:xfrm>
                            <a:off x="4632576" y="5995649"/>
                            <a:ext cx="540430" cy="428029"/>
                          </a:xfrm>
                          <a:prstGeom prst="bentConnector3">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Connecteur en angle 24"/>
                        <wps:cNvCnPr>
                          <a:stCxn id="221" idx="3"/>
                          <a:endCxn id="213" idx="1"/>
                        </wps:cNvCnPr>
                        <wps:spPr>
                          <a:xfrm flipV="1">
                            <a:off x="4611961" y="6423678"/>
                            <a:ext cx="561045" cy="455891"/>
                          </a:xfrm>
                          <a:prstGeom prst="bentConnector3">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Connecteur droit avec flèche 47"/>
                        <wps:cNvCnPr>
                          <a:stCxn id="272" idx="3"/>
                          <a:endCxn id="220" idx="1"/>
                        </wps:cNvCnPr>
                        <wps:spPr>
                          <a:xfrm flipV="1">
                            <a:off x="2083391" y="2907935"/>
                            <a:ext cx="880065" cy="9696"/>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 name="Connecteur en angle 9"/>
                        <wps:cNvCnPr>
                          <a:stCxn id="220" idx="3"/>
                          <a:endCxn id="212" idx="1"/>
                        </wps:cNvCnPr>
                        <wps:spPr>
                          <a:xfrm flipV="1">
                            <a:off x="4627496" y="2041559"/>
                            <a:ext cx="567440" cy="866376"/>
                          </a:xfrm>
                          <a:prstGeom prst="bentConnector3">
                            <a:avLst>
                              <a:gd name="adj1" fmla="val 50000"/>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 name="Connecteur en angle 9"/>
                        <wps:cNvCnPr>
                          <a:stCxn id="223" idx="3"/>
                          <a:endCxn id="214" idx="1"/>
                        </wps:cNvCnPr>
                        <wps:spPr>
                          <a:xfrm flipV="1">
                            <a:off x="4404156" y="4482726"/>
                            <a:ext cx="790780" cy="699506"/>
                          </a:xfrm>
                          <a:prstGeom prst="bentConnector3">
                            <a:avLst>
                              <a:gd name="adj1" fmla="val 50000"/>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ADD75AC" id="Zone de dessin 274" o:spid="_x0000_s1026" editas="canvas" style="width:524.85pt;height:585pt;mso-position-horizontal-relative:char;mso-position-vertical-relative:line" coordsize="66655,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655;height:74295;visibility:visible;mso-wrap-style:square" filled="t">
                  <v:fill opacity="0" o:detectmouseclick="t"/>
                  <v:path o:connecttype="none"/>
                </v:shape>
                <v:shapetype id="_x0000_t202" coordsize="21600,21600" o:spt="202" path="m,l,21600r21600,l21600,xe">
                  <v:stroke joinstyle="miter"/>
                  <v:path gradientshapeok="t" o:connecttype="rect"/>
                </v:shapetype>
                <v:shape id="Zone de texte 212" o:spid="_x0000_s1028" type="#_x0000_t202" style="position:absolute;left:51949;top:17900;width:14325;height:5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" fillcolor="#f7caac [1301]" strokeweight=".5pt">
                  <v:textbox>
                    <w:txbxContent>
                      <w:p w14:paraId="6E4ECCF2" w14:textId="77777777" w:rsidR="006E6C0E" w:rsidRPr="00CE4221" w:rsidRDefault="006E6C0E" w:rsidP="005318D9">
                        <w:pPr>
                          <w:spacing w:before="0" w:after="0" w:line="240" w:lineRule="auto"/>
                          <w:jc w:val="left"/>
                          <w:rPr>
                            <w:b/>
                            <w:bCs/>
                            <w:color w:val="000000" w:themeColor="text1"/>
                          </w:rPr>
                        </w:pPr>
                        <w:r w:rsidRPr="00CE4221">
                          <w:rPr>
                            <w:b/>
                            <w:bCs/>
                            <w:color w:val="000000" w:themeColor="text1"/>
                          </w:rPr>
                          <w:t xml:space="preserve">Conditions </w:t>
                        </w:r>
                      </w:p>
                      <w:p w14:paraId="601962AA" w14:textId="77777777" w:rsidR="006E6C0E" w:rsidRPr="00CE4221" w:rsidRDefault="006E6C0E" w:rsidP="005318D9">
                        <w:pPr>
                          <w:spacing w:before="0" w:after="0" w:line="240" w:lineRule="auto"/>
                          <w:jc w:val="left"/>
                          <w:rPr>
                            <w:b/>
                            <w:bCs/>
                            <w:color w:val="000000" w:themeColor="text1"/>
                          </w:rPr>
                        </w:pPr>
                        <w:r>
                          <w:rPr>
                            <w:b/>
                            <w:bCs/>
                            <w:color w:val="000000" w:themeColor="text1"/>
                          </w:rPr>
                          <w:t>P</w:t>
                        </w:r>
                        <w:r w:rsidRPr="00CE4221">
                          <w:rPr>
                            <w:b/>
                            <w:bCs/>
                            <w:color w:val="000000" w:themeColor="text1"/>
                          </w:rPr>
                          <w:t>ersonnelles</w:t>
                        </w:r>
                      </w:p>
                    </w:txbxContent>
                  </v:textbox>
                </v:shape>
                <v:shape id="Zone de texte 4" o:spid="_x0000_s1029" type="#_x0000_t202" style="position:absolute;left:51730;top:61451;width:14430;height:5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" fillcolor="#bdd6ee [1304]" strokeweight=".5pt">
                  <v:textbox>
                    <w:txbxContent>
                      <w:p w14:paraId="7930C6AA" w14:textId="77777777" w:rsidR="006E6C0E" w:rsidRPr="00CE4221" w:rsidRDefault="006E6C0E" w:rsidP="005318D9">
                        <w:pPr>
                          <w:spacing w:before="0" w:after="0" w:line="240" w:lineRule="auto"/>
                          <w:jc w:val="left"/>
                          <w:rPr>
                            <w:b/>
                            <w:bCs/>
                            <w:color w:val="000000" w:themeColor="text1"/>
                            <w:szCs w:val="24"/>
                          </w:rPr>
                        </w:pPr>
                        <w:r w:rsidRPr="00CE4221">
                          <w:rPr>
                            <w:rFonts w:ascii="Calibri" w:eastAsia="Calibri" w:hAnsi="Calibri"/>
                            <w:b/>
                            <w:bCs/>
                            <w:color w:val="000000" w:themeColor="text1"/>
                          </w:rPr>
                          <w:t>Conditions Environnementales</w:t>
                        </w:r>
                      </w:p>
                    </w:txbxContent>
                  </v:textbox>
                </v:shape>
                <v:shape id="Zone de texte 4" o:spid="_x0000_s1030" type="#_x0000_t202" style="position:absolute;left:51949;top:41607;width:14211;height:6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" fillcolor="#e2efd9 [665]" strokeweight=".5pt">
                  <v:textbox>
                    <w:txbxContent>
                      <w:p w14:paraId="0E09033E" w14:textId="77777777" w:rsidR="006E6C0E" w:rsidRPr="00CE4221" w:rsidRDefault="006E6C0E" w:rsidP="005318D9">
                        <w:pPr>
                          <w:spacing w:before="0" w:after="0" w:line="240" w:lineRule="auto"/>
                          <w:jc w:val="left"/>
                          <w:rPr>
                            <w:b/>
                            <w:bCs/>
                            <w:color w:val="000000" w:themeColor="text1"/>
                          </w:rPr>
                        </w:pPr>
                        <w:r w:rsidRPr="00CE4221">
                          <w:rPr>
                            <w:b/>
                            <w:bCs/>
                            <w:color w:val="000000" w:themeColor="text1"/>
                          </w:rPr>
                          <w:t>Conditions sociales et relations sociales</w:t>
                        </w:r>
                      </w:p>
                    </w:txbxContent>
                  </v:textbox>
                </v:shape>
                <v:shape id="Zone de texte 4" o:spid="_x0000_s1031" type="#_x0000_t202" style="position:absolute;left:53673;top:915;width:11077;height:2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" fillcolor="#f2f2f2 [3052]" strokeweight=".5pt">
                  <v:textbox>
                    <w:txbxContent>
                      <w:p w14:paraId="20EE3CD1" w14:textId="77777777" w:rsidR="006E6C0E" w:rsidRPr="00CE4221" w:rsidRDefault="006E6C0E" w:rsidP="005318D9">
                        <w:pPr>
                          <w:spacing w:before="0" w:after="0" w:line="240" w:lineRule="auto"/>
                          <w:jc w:val="left"/>
                          <w:rPr>
                            <w:b/>
                            <w:bCs/>
                            <w:color w:val="000000" w:themeColor="text1"/>
                            <w:szCs w:val="24"/>
                          </w:rPr>
                        </w:pPr>
                        <w:r w:rsidRPr="00CE4221">
                          <w:rPr>
                            <w:rFonts w:ascii="Calibri" w:eastAsia="Calibri" w:hAnsi="Calibri"/>
                            <w:b/>
                            <w:bCs/>
                            <w:color w:val="000000" w:themeColor="text1"/>
                          </w:rPr>
                          <w:t> Catégories</w:t>
                        </w:r>
                      </w:p>
                    </w:txbxContent>
                  </v:textbox>
                </v:shape>
                <v:shape id="Zone de texte 4" o:spid="_x0000_s1032" type="#_x0000_t202" style="position:absolute;left:29060;top:915;width:13288;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" fillcolor="#f2f2f2 [3052]" strokeweight=".5pt">
                  <v:textbox>
                    <w:txbxContent>
                      <w:p w14:paraId="08FC96DF" w14:textId="77777777" w:rsidR="006E6C0E" w:rsidRPr="00CE4221" w:rsidRDefault="006E6C0E" w:rsidP="005318D9">
                        <w:pPr>
                          <w:spacing w:before="0" w:after="0" w:line="240" w:lineRule="auto"/>
                          <w:jc w:val="left"/>
                          <w:rPr>
                            <w:b/>
                            <w:bCs/>
                            <w:color w:val="000000" w:themeColor="text1"/>
                            <w:szCs w:val="24"/>
                          </w:rPr>
                        </w:pPr>
                        <w:r w:rsidRPr="00CE4221">
                          <w:rPr>
                            <w:rFonts w:ascii="Calibri" w:eastAsia="Calibri" w:hAnsi="Calibri"/>
                            <w:b/>
                            <w:bCs/>
                            <w:color w:val="000000" w:themeColor="text1"/>
                          </w:rPr>
                          <w:t> Sous catégories</w:t>
                        </w:r>
                      </w:p>
                    </w:txbxContent>
                  </v:textbox>
                </v:shape>
                <v:shape id="Zone de texte 4" o:spid="_x0000_s1033" type="#_x0000_t202" style="position:absolute;left:2266;top:659;width:23737;height:3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" fillcolor="#f2f2f2 [3052]" strokeweight=".5pt">
                  <v:textbox>
                    <w:txbxContent>
                      <w:p w14:paraId="47167110" w14:textId="77777777" w:rsidR="006E6C0E" w:rsidRPr="00CE4221" w:rsidRDefault="006E6C0E" w:rsidP="005318D9">
                        <w:pPr>
                          <w:spacing w:after="0"/>
                          <w:rPr>
                            <w:b/>
                            <w:bCs/>
                            <w:color w:val="000000" w:themeColor="text1"/>
                            <w:szCs w:val="24"/>
                          </w:rPr>
                        </w:pPr>
                        <w:r w:rsidRPr="00CE4221">
                          <w:rPr>
                            <w:rFonts w:ascii="Calibri" w:eastAsia="Calibri" w:hAnsi="Calibri"/>
                            <w:b/>
                            <w:bCs/>
                            <w:color w:val="000000" w:themeColor="text1"/>
                          </w:rPr>
                          <w:t>Facteurs socio-environnementa</w:t>
                        </w:r>
                        <w:r>
                          <w:rPr>
                            <w:rFonts w:ascii="Calibri" w:eastAsia="Calibri" w:hAnsi="Calibri"/>
                            <w:b/>
                            <w:bCs/>
                            <w:color w:val="000000" w:themeColor="text1"/>
                          </w:rPr>
                          <w:t>ux</w:t>
                        </w:r>
                      </w:p>
                    </w:txbxContent>
                  </v:textbox>
                </v:shape>
                <v:shape id="Zone de texte 4" o:spid="_x0000_s1034" type="#_x0000_t202" style="position:absolute;left:29536;top:11094;width:16789;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" fillcolor="#f7caac [1301]" strokeweight=".5pt">
                  <v:textbox>
                    <w:txbxContent>
                      <w:p w14:paraId="65F85E9C" w14:textId="77777777" w:rsidR="006E6C0E" w:rsidRDefault="006E6C0E" w:rsidP="005318D9">
                        <w:pPr>
                          <w:spacing w:before="0" w:after="0" w:line="240" w:lineRule="auto"/>
                          <w:jc w:val="left"/>
                          <w:rPr>
                            <w:szCs w:val="24"/>
                          </w:rPr>
                        </w:pPr>
                        <w:r>
                          <w:rPr>
                            <w:rFonts w:ascii="Calibri" w:eastAsia="Calibri" w:hAnsi="Calibri"/>
                            <w:color w:val="000000"/>
                          </w:rPr>
                          <w:t>C</w:t>
                        </w:r>
                        <w:r w:rsidRPr="002F4DB8">
                          <w:rPr>
                            <w:rFonts w:ascii="Calibri" w:eastAsia="Calibri" w:hAnsi="Calibri"/>
                            <w:color w:val="000000"/>
                          </w:rPr>
                          <w:t>onditions économiques</w:t>
                        </w:r>
                      </w:p>
                    </w:txbxContent>
                  </v:textbox>
                </v:shape>
                <v:shape id="Zone de texte 4" o:spid="_x0000_s1035" type="#_x0000_t202" style="position:absolute;left:29634;top:26740;width:16640;height:4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" fillcolor="#f7caac [1301]" strokeweight=".5pt">
                  <v:textbox>
                    <w:txbxContent>
                      <w:p w14:paraId="6CB6D4ED" w14:textId="77777777" w:rsidR="006E6C0E" w:rsidRDefault="006E6C0E" w:rsidP="005318D9">
                        <w:pPr>
                          <w:spacing w:before="0" w:after="0" w:line="240" w:lineRule="auto"/>
                          <w:jc w:val="left"/>
                          <w:rPr>
                            <w:rFonts w:ascii="Calibri" w:eastAsia="Calibri" w:hAnsi="Calibri"/>
                            <w:color w:val="000000"/>
                          </w:rPr>
                        </w:pPr>
                        <w:r>
                          <w:rPr>
                            <w:rFonts w:ascii="Calibri" w:eastAsia="Calibri" w:hAnsi="Calibri"/>
                            <w:color w:val="000000"/>
                          </w:rPr>
                          <w:t>A</w:t>
                        </w:r>
                        <w:r w:rsidRPr="002F4DB8">
                          <w:rPr>
                            <w:rFonts w:ascii="Calibri" w:eastAsia="Calibri" w:hAnsi="Calibri"/>
                            <w:color w:val="000000"/>
                          </w:rPr>
                          <w:t>utonomie pour la vie quotid</w:t>
                        </w:r>
                        <w:r>
                          <w:rPr>
                            <w:rFonts w:ascii="Calibri" w:eastAsia="Calibri" w:hAnsi="Calibri"/>
                            <w:color w:val="000000"/>
                          </w:rPr>
                          <w:t>i</w:t>
                        </w:r>
                        <w:r w:rsidRPr="002F4DB8">
                          <w:rPr>
                            <w:rFonts w:ascii="Calibri" w:eastAsia="Calibri" w:hAnsi="Calibri"/>
                            <w:color w:val="000000"/>
                          </w:rPr>
                          <w:t>enn</w:t>
                        </w:r>
                        <w:r>
                          <w:rPr>
                            <w:rFonts w:ascii="Calibri" w:eastAsia="Calibri" w:hAnsi="Calibri"/>
                            <w:color w:val="000000"/>
                          </w:rPr>
                          <w:t>e</w:t>
                        </w:r>
                      </w:p>
                    </w:txbxContent>
                  </v:textbox>
                </v:shape>
                <v:shape id="Zone de texte 4" o:spid="_x0000_s1036" type="#_x0000_t202" style="position:absolute;left:29631;top:67114;width:16488;height:3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" fillcolor="#bdd6ee [1304]" strokeweight=".5pt">
                  <v:textbox>
                    <w:txbxContent>
                      <w:p w14:paraId="2CD777F8" w14:textId="77777777" w:rsidR="006E6C0E" w:rsidRDefault="006E6C0E" w:rsidP="005318D9">
                        <w:pPr>
                          <w:spacing w:before="0" w:after="0" w:line="240" w:lineRule="auto"/>
                          <w:jc w:val="left"/>
                          <w:rPr>
                            <w:szCs w:val="24"/>
                          </w:rPr>
                        </w:pPr>
                        <w:r>
                          <w:rPr>
                            <w:rFonts w:ascii="Calibri" w:eastAsia="Calibri" w:hAnsi="Calibri"/>
                            <w:color w:val="000000"/>
                          </w:rPr>
                          <w:t>Logement</w:t>
                        </w:r>
                      </w:p>
                    </w:txbxContent>
                  </v:textbox>
                </v:shape>
                <v:shape id="Zone de texte 4" o:spid="_x0000_s1037" type="#_x0000_t202" style="position:absolute;left:29634;top:57246;width:16691;height:5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" fillcolor="#bdd6ee [1304]" strokeweight=".5pt">
                  <v:textbox>
                    <w:txbxContent>
                      <w:p w14:paraId="7759E513" w14:textId="77777777" w:rsidR="006E6C0E" w:rsidRDefault="006E6C0E" w:rsidP="005318D9">
                        <w:pPr>
                          <w:spacing w:before="0" w:after="0" w:line="240" w:lineRule="auto"/>
                          <w:jc w:val="left"/>
                          <w:rPr>
                            <w:rFonts w:ascii="Calibri" w:eastAsia="Calibri" w:hAnsi="Calibri"/>
                            <w:color w:val="000000"/>
                          </w:rPr>
                        </w:pPr>
                        <w:r w:rsidRPr="008A0966">
                          <w:rPr>
                            <w:rFonts w:ascii="Calibri" w:eastAsia="Calibri" w:hAnsi="Calibri"/>
                            <w:color w:val="000000"/>
                          </w:rPr>
                          <w:t xml:space="preserve">Réseau médical et </w:t>
                        </w:r>
                      </w:p>
                      <w:p w14:paraId="4EB5FFB0" w14:textId="77777777" w:rsidR="006E6C0E" w:rsidRDefault="006E6C0E" w:rsidP="005318D9">
                        <w:pPr>
                          <w:spacing w:before="0" w:after="0" w:line="240" w:lineRule="auto"/>
                          <w:jc w:val="left"/>
                          <w:rPr>
                            <w:szCs w:val="24"/>
                          </w:rPr>
                        </w:pPr>
                        <w:r w:rsidRPr="008A0966">
                          <w:rPr>
                            <w:rFonts w:ascii="Calibri" w:eastAsia="Calibri" w:hAnsi="Calibri"/>
                            <w:color w:val="000000"/>
                          </w:rPr>
                          <w:t>paramédical</w:t>
                        </w:r>
                      </w:p>
                    </w:txbxContent>
                  </v:textbox>
                </v:shape>
                <v:shape id="Zone de texte 4" o:spid="_x0000_s1038" type="#_x0000_t202" style="position:absolute;left:29630;top:49052;width:14411;height: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" fillcolor="#e2efd9 [665]" strokeweight=".5pt">
                  <v:textbox>
                    <w:txbxContent>
                      <w:p w14:paraId="3921EC46" w14:textId="77777777" w:rsidR="006E6C0E" w:rsidRDefault="006E6C0E" w:rsidP="005318D9">
                        <w:pPr>
                          <w:spacing w:before="0" w:after="0" w:line="240" w:lineRule="auto"/>
                          <w:jc w:val="left"/>
                          <w:rPr>
                            <w:szCs w:val="24"/>
                          </w:rPr>
                        </w:pPr>
                        <w:r w:rsidRPr="008A0966">
                          <w:t>Relations sociales et familiales</w:t>
                        </w:r>
                      </w:p>
                    </w:txbxContent>
                  </v:textbox>
                </v:shape>
                <v:shape id="Zone de texte 4" o:spid="_x0000_s1039" type="#_x0000_t202" style="position:absolute;left:29631;top:40436;width:11535;height:3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" fillcolor="#e2efd9 [665]" strokeweight=".5pt">
                  <v:textbox>
                    <w:txbxContent>
                      <w:p w14:paraId="608E7B73" w14:textId="77777777" w:rsidR="006E6C0E" w:rsidRDefault="006E6C0E" w:rsidP="005318D9">
                        <w:pPr>
                          <w:spacing w:before="0" w:after="0" w:line="240" w:lineRule="auto"/>
                          <w:jc w:val="left"/>
                          <w:rPr>
                            <w:szCs w:val="24"/>
                          </w:rPr>
                        </w:pPr>
                        <w:r w:rsidRPr="008A0966">
                          <w:rPr>
                            <w:rFonts w:ascii="Calibri" w:eastAsia="Calibri" w:hAnsi="Calibri"/>
                            <w:color w:val="000000"/>
                          </w:rPr>
                          <w:t>Éducation</w:t>
                        </w:r>
                      </w:p>
                    </w:txbxContent>
                  </v:textbox>
                </v:shape>
                <v:shape id="Zone de texte 4" o:spid="_x0000_s1040" type="#_x0000_t202" style="position:absolute;left:4041;top:5506;width:16789;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" fillcolor="#f7caac [1301]" strokeweight=".5pt">
                  <v:textbox>
                    <w:txbxContent>
                      <w:p w14:paraId="33929F6A" w14:textId="77777777" w:rsidR="006E6C0E" w:rsidRPr="00CE4221" w:rsidRDefault="006E6C0E" w:rsidP="005318D9">
                        <w:pPr>
                          <w:spacing w:before="0" w:after="0" w:line="240" w:lineRule="auto"/>
                          <w:jc w:val="left"/>
                          <w:rPr>
                            <w:i/>
                            <w:iCs/>
                            <w:szCs w:val="24"/>
                          </w:rPr>
                        </w:pPr>
                        <w:r>
                          <w:rPr>
                            <w:i/>
                            <w:iCs/>
                          </w:rPr>
                          <w:t>Faibles r</w:t>
                        </w:r>
                        <w:r w:rsidRPr="00CE4221">
                          <w:rPr>
                            <w:i/>
                            <w:iCs/>
                          </w:rPr>
                          <w:t>evenus</w:t>
                        </w:r>
                      </w:p>
                    </w:txbxContent>
                  </v:textbox>
                </v:shape>
                <v:shape id="Zone de texte 4" o:spid="_x0000_s1041" type="#_x0000_t202" style="position:absolute;left:3812;top:16365;width:17018;height:6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" fillcolor="#f7caac [1301]" strokeweight=".5pt">
                  <v:textbox>
                    <w:txbxContent>
                      <w:p w14:paraId="15002182" w14:textId="2AD2E50D" w:rsidR="006E6C0E" w:rsidRPr="00CE4221" w:rsidRDefault="006E6C0E" w:rsidP="005318D9">
                        <w:pPr>
                          <w:spacing w:before="0" w:after="0" w:line="240" w:lineRule="auto"/>
                          <w:jc w:val="left"/>
                          <w:rPr>
                            <w:i/>
                            <w:iCs/>
                            <w:szCs w:val="24"/>
                          </w:rPr>
                        </w:pPr>
                        <w:r w:rsidRPr="00CE4221">
                          <w:rPr>
                            <w:i/>
                            <w:iCs/>
                          </w:rPr>
                          <w:t xml:space="preserve">Couverture </w:t>
                        </w:r>
                        <w:r>
                          <w:rPr>
                            <w:i/>
                            <w:iCs/>
                          </w:rPr>
                          <w:t xml:space="preserve">maladie </w:t>
                        </w:r>
                        <w:r w:rsidRPr="00BE5719">
                          <w:rPr>
                            <w:i/>
                            <w:iCs/>
                          </w:rPr>
                          <w:t>absente ou sous conditions de ressources</w:t>
                        </w:r>
                      </w:p>
                    </w:txbxContent>
                  </v:textbox>
                </v:shape>
                <v:shape id="Zone de texte 4" o:spid="_x0000_s1042" type="#_x0000_t202" style="position:absolute;left:3812;top:10912;width:17019;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" fillcolor="#f7caac [1301]" strokeweight=".5pt">
                  <v:textbox>
                    <w:txbxContent>
                      <w:p w14:paraId="750BBD0E" w14:textId="77777777" w:rsidR="006E6C0E" w:rsidRPr="00CE4221" w:rsidRDefault="006E6C0E" w:rsidP="005318D9">
                        <w:pPr>
                          <w:spacing w:before="0" w:after="0" w:line="240" w:lineRule="auto"/>
                          <w:jc w:val="left"/>
                          <w:rPr>
                            <w:i/>
                            <w:iCs/>
                            <w:szCs w:val="24"/>
                          </w:rPr>
                        </w:pPr>
                        <w:r>
                          <w:rPr>
                            <w:i/>
                            <w:iCs/>
                          </w:rPr>
                          <w:t>Difficultés liées à l’e</w:t>
                        </w:r>
                        <w:r w:rsidRPr="00CE4221">
                          <w:rPr>
                            <w:i/>
                            <w:iCs/>
                          </w:rPr>
                          <w:t>mploi</w:t>
                        </w:r>
                      </w:p>
                    </w:txbxContent>
                  </v:textbox>
                </v:shape>
                <v:shape id="Zone de texte 4" o:spid="_x0000_s1043" type="#_x0000_t202" style="position:absolute;left:3201;top:56897;width:17631;height:6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" fillcolor="#bdd6ee [1304]" strokeweight=".5pt">
                  <v:textbox>
                    <w:txbxContent>
                      <w:p w14:paraId="3EC5BCC1" w14:textId="77777777" w:rsidR="006E6C0E" w:rsidRPr="00CE4221" w:rsidRDefault="006E6C0E" w:rsidP="005318D9">
                        <w:pPr>
                          <w:spacing w:before="0" w:after="0" w:line="240" w:lineRule="auto"/>
                          <w:jc w:val="left"/>
                          <w:rPr>
                            <w:i/>
                            <w:iCs/>
                            <w:szCs w:val="24"/>
                          </w:rPr>
                        </w:pPr>
                        <w:r w:rsidRPr="00CE4221">
                          <w:rPr>
                            <w:i/>
                            <w:iCs/>
                          </w:rPr>
                          <w:t>Réseau médical, paramédical et médico-social</w:t>
                        </w:r>
                        <w:r>
                          <w:rPr>
                            <w:i/>
                            <w:iCs/>
                          </w:rPr>
                          <w:t xml:space="preserve"> déficient</w:t>
                        </w:r>
                      </w:p>
                    </w:txbxContent>
                  </v:textbox>
                </v:shape>
                <v:shape id="Zone de texte 4" o:spid="_x0000_s1044" type="#_x0000_t202" style="position:absolute;left:3278;top:70246;width:17555;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" fillcolor="#bdd6ee [1304]" strokeweight=".5pt">
                  <v:textbox>
                    <w:txbxContent>
                      <w:p w14:paraId="34E7F7FA" w14:textId="77777777" w:rsidR="006E6C0E" w:rsidRPr="00CE4221" w:rsidRDefault="006E6C0E" w:rsidP="005318D9">
                        <w:pPr>
                          <w:spacing w:before="0" w:after="0" w:line="240" w:lineRule="auto"/>
                          <w:jc w:val="left"/>
                          <w:rPr>
                            <w:i/>
                            <w:iCs/>
                            <w:szCs w:val="24"/>
                          </w:rPr>
                        </w:pPr>
                        <w:r w:rsidRPr="00CE4221">
                          <w:rPr>
                            <w:i/>
                            <w:iCs/>
                          </w:rPr>
                          <w:t>Logement inadéquat</w:t>
                        </w:r>
                      </w:p>
                    </w:txbxContent>
                  </v:textbox>
                </v:shape>
                <v:shape id="Zone de texte 4" o:spid="_x0000_s1045" type="#_x0000_t202" style="position:absolute;left:3278;top:64897;width:17555;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" fillcolor="#bdd6ee [1304]" strokeweight=".5pt">
                  <v:textbox>
                    <w:txbxContent>
                      <w:p w14:paraId="09DA37C9" w14:textId="77777777" w:rsidR="006E6C0E" w:rsidRPr="00CE4221" w:rsidRDefault="006E6C0E" w:rsidP="005318D9">
                        <w:pPr>
                          <w:spacing w:before="0" w:after="0" w:line="240" w:lineRule="auto"/>
                          <w:jc w:val="left"/>
                          <w:rPr>
                            <w:i/>
                            <w:iCs/>
                            <w:szCs w:val="24"/>
                          </w:rPr>
                        </w:pPr>
                        <w:r w:rsidRPr="00CE4221">
                          <w:rPr>
                            <w:i/>
                            <w:iCs/>
                          </w:rPr>
                          <w:t>Logement insalubre</w:t>
                        </w:r>
                      </w:p>
                    </w:txbxContent>
                  </v:textbox>
                </v:shape>
                <v:shape id="Zone de texte 4" o:spid="_x0000_s1046" type="#_x0000_t202" style="position:absolute;left:3233;top:49314;width:17599;height:4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" fillcolor="#e2efd9 [665]" strokeweight=".5pt">
                  <v:textbox>
                    <w:txbxContent>
                      <w:p w14:paraId="338B412A" w14:textId="77777777" w:rsidR="006E6C0E" w:rsidRPr="00CE4221" w:rsidRDefault="006E6C0E" w:rsidP="005318D9">
                        <w:pPr>
                          <w:spacing w:before="0" w:after="0" w:line="240" w:lineRule="auto"/>
                          <w:jc w:val="left"/>
                          <w:rPr>
                            <w:i/>
                            <w:iCs/>
                            <w:szCs w:val="24"/>
                          </w:rPr>
                        </w:pPr>
                        <w:r w:rsidRPr="00CE4221">
                          <w:rPr>
                            <w:i/>
                            <w:iCs/>
                          </w:rPr>
                          <w:t>Relation</w:t>
                        </w:r>
                        <w:r>
                          <w:rPr>
                            <w:i/>
                            <w:iCs/>
                          </w:rPr>
                          <w:t>s</w:t>
                        </w:r>
                        <w:r w:rsidRPr="00CE4221">
                          <w:rPr>
                            <w:i/>
                            <w:iCs/>
                          </w:rPr>
                          <w:t xml:space="preserve"> sociale</w:t>
                        </w:r>
                        <w:r>
                          <w:rPr>
                            <w:i/>
                            <w:iCs/>
                          </w:rPr>
                          <w:t>s</w:t>
                        </w:r>
                        <w:r w:rsidRPr="00CE4221">
                          <w:rPr>
                            <w:i/>
                            <w:iCs/>
                          </w:rPr>
                          <w:t xml:space="preserve"> et familiale</w:t>
                        </w:r>
                        <w:r>
                          <w:rPr>
                            <w:i/>
                            <w:iCs/>
                          </w:rPr>
                          <w:t>s insuffisantes</w:t>
                        </w:r>
                      </w:p>
                    </w:txbxContent>
                  </v:textbox>
                </v:shape>
                <v:shape id="Zone de texte 4" o:spid="_x0000_s1047" type="#_x0000_t202" style="position:absolute;left:3311;top:33775;width:17522;height:5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" fillcolor="#e2efd9 [665]" strokeweight=".5pt">
                  <v:textbox>
                    <w:txbxContent>
                      <w:p w14:paraId="0E54B094" w14:textId="77777777" w:rsidR="006E6C0E" w:rsidRPr="00CE4221" w:rsidRDefault="006E6C0E" w:rsidP="005318D9">
                        <w:pPr>
                          <w:spacing w:before="0" w:after="0" w:line="240" w:lineRule="auto"/>
                          <w:jc w:val="left"/>
                          <w:rPr>
                            <w:i/>
                            <w:iCs/>
                            <w:szCs w:val="24"/>
                          </w:rPr>
                        </w:pPr>
                        <w:r w:rsidRPr="003F5724">
                          <w:rPr>
                            <w:i/>
                            <w:iCs/>
                          </w:rPr>
                          <w:t>Analphabétisme et faible niveau d’éducation</w:t>
                        </w:r>
                      </w:p>
                    </w:txbxContent>
                  </v:textbox>
                </v:shape>
                <v:shape id="Zone de texte 4" o:spid="_x0000_s1048" type="#_x0000_t202" style="position:absolute;left:3310;top:40668;width:17523;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" fillcolor="#e2efd9 [665]" strokeweight=".5pt">
                  <v:textbox>
                    <w:txbxContent>
                      <w:p w14:paraId="39908355" w14:textId="77777777" w:rsidR="006E6C0E" w:rsidRPr="00CE4221" w:rsidRDefault="006E6C0E" w:rsidP="005318D9">
                        <w:pPr>
                          <w:spacing w:before="0" w:after="0" w:line="240" w:lineRule="auto"/>
                          <w:jc w:val="left"/>
                          <w:rPr>
                            <w:i/>
                            <w:iCs/>
                            <w:szCs w:val="24"/>
                          </w:rPr>
                        </w:pPr>
                        <w:r w:rsidRPr="00CE4221">
                          <w:rPr>
                            <w:rFonts w:ascii="Calibri" w:eastAsia="Calibri" w:hAnsi="Calibri"/>
                            <w:i/>
                            <w:iCs/>
                            <w:color w:val="000000"/>
                          </w:rPr>
                          <w:t>Barrière de la langue</w:t>
                        </w:r>
                      </w:p>
                    </w:txbxContent>
                  </v:textbox>
                </v:shape>
                <v:shape id="Zone de texte 4" o:spid="_x0000_s1049" type="#_x0000_t202" style="position:absolute;left:3310;top:44264;width:17523;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" fillcolor="#e2efd9 [665]" strokeweight=".5pt">
                  <v:textbox>
                    <w:txbxContent>
                      <w:p w14:paraId="5EFFC7DC" w14:textId="77777777" w:rsidR="006E6C0E" w:rsidRPr="00682FE8" w:rsidRDefault="006E6C0E" w:rsidP="005318D9">
                        <w:pPr>
                          <w:spacing w:before="0" w:after="0" w:line="240" w:lineRule="auto"/>
                          <w:jc w:val="left"/>
                          <w:rPr>
                            <w:i/>
                            <w:iCs/>
                            <w:szCs w:val="24"/>
                          </w:rPr>
                        </w:pPr>
                        <w:r w:rsidRPr="00682FE8">
                          <w:rPr>
                            <w:rFonts w:ascii="Calibri" w:eastAsia="Calibri" w:hAnsi="Calibri"/>
                            <w:i/>
                            <w:iCs/>
                          </w:rPr>
                          <w:t>Barrière culturelle</w:t>
                        </w:r>
                      </w:p>
                    </w:txbxContent>
                  </v:textbox>
                </v:shape>
                <v:shape id="Zone de texte 4" o:spid="_x0000_s1050" type="#_x0000_t202" style="position:absolute;left:3235;top:26271;width:17598;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" fillcolor="#f7caac [1301]" strokeweight=".5pt">
                  <v:textbox>
                    <w:txbxContent>
                      <w:p w14:paraId="30F18FB7" w14:textId="2C21E124" w:rsidR="006E6C0E" w:rsidRDefault="006E6C0E" w:rsidP="005318D9">
                        <w:pPr>
                          <w:pStyle w:val="NormalWeb"/>
                          <w:spacing w:before="0" w:beforeAutospacing="0" w:after="0" w:afterAutospacing="0"/>
                          <w:jc w:val="left"/>
                        </w:pPr>
                        <w:r>
                          <w:rPr>
                            <w:rFonts w:ascii="Calibri" w:eastAsia="Calibri" w:hAnsi="Calibri"/>
                            <w:i/>
                            <w:iCs/>
                            <w:sz w:val="22"/>
                            <w:szCs w:val="22"/>
                          </w:rPr>
                          <w:t>Mesures de protection de justice et mesures éducatives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1" o:spid="_x0000_s1051" type="#_x0000_t34" style="position:absolute;left:20830;top:6892;width:8706;height:649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" strokecolor="black [3213]" strokeweight=".5pt">
                  <v:stroke endarrow="block"/>
                </v:shape>
                <v:shape id="Connecteur en angle 5" o:spid="_x0000_s1052" type="#_x0000_t34" style="position:absolute;left:20831;top:13378;width:8705;height: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" strokecolor="black [3213]" strokeweight=".5pt"/>
                <v:shape id="Connecteur en angle 6" o:spid="_x0000_s1053" type="#_x0000_t34" style="position:absolute;left:20830;top:13385;width:8706;height:626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" strokecolor="black [3213]" strokeweight=".5pt">
                  <v:stroke endarrow="block"/>
                </v:shape>
                <v:shape id="Connecteur en angle 9" o:spid="_x0000_s1054" type="#_x0000_t34" style="position:absolute;left:46325;top:13385;width:5624;height:703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" strokecolor="black [3213]" strokeweight=".5pt">
                  <v:stroke endarrow="block"/>
                </v:shape>
                <v:shape id="Connecteur en angle 11" o:spid="_x0000_s1055" type="#_x0000_t34" style="position:absolute;left:20833;top:36752;width:8798;height:51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" strokecolor="black [3213]" strokeweight=".5pt">
                  <v:stroke endarrow="block"/>
                </v:shape>
                <v:shape id="Connecteur en angle 12" o:spid="_x0000_s1056" type="#_x0000_t34" style="position:absolute;left:20833;top:41936;width:8798;height:1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" strokecolor="black [3213]" strokeweight=".5pt">
                  <v:stroke endarrow="block"/>
                </v:shape>
                <v:shape id="Connecteur en angle 13" o:spid="_x0000_s1057" type="#_x0000_t34" style="position:absolute;left:20833;top:41936;width:8798;height:371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" strokecolor="black [3213]" strokeweight=".5pt">
                  <v:stroke endarrow="block"/>
                </v:shape>
                <v:shapetype id="_x0000_t32" coordsize="21600,21600" o:spt="32" o:oned="t" path="m,l21600,21600e" filled="f">
                  <v:path arrowok="t" fillok="f" o:connecttype="none"/>
                  <o:lock v:ext="edit" shapetype="t"/>
                </v:shapetype>
                <v:shape id="Connecteur droit avec flèche 14" o:spid="_x0000_s1058" type="#_x0000_t32" style="position:absolute;left:20832;top:51741;width:8798;height: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j+wwAAANsAAAAPAAAAZHJzL2Rvd25yZXYueG1sRE9Na8JA&#10;EL0X+h+WKXjTTbVY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cwHo/sMAAADbAAAADwAA&#10;AAAAAAAAAAAAAAAHAgAAZHJzL2Rvd25yZXYueG1sUEsFBgAAAAADAAMAtwAAAPcCAAAAAA==&#10;" strokecolor="black [3213]" strokeweight=".5pt">
                  <v:stroke endarrow="block" joinstyle="miter"/>
                </v:shape>
                <v:shape id="Connecteur en angle 15" o:spid="_x0000_s1059" type="#_x0000_t34" style="position:absolute;left:41166;top:41936;width:10783;height:289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" adj="13726" strokecolor="black [3213]" strokeweight=".5pt">
                  <v:stroke endarrow="block"/>
                </v:shape>
                <v:shape id="Connecteur en angle 20" o:spid="_x0000_s1060" type="#_x0000_t34" style="position:absolute;left:20833;top:66282;width:8798;height:251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" strokecolor="black [3213]" strokeweight=".5pt">
                  <v:stroke endarrow="block"/>
                </v:shape>
                <v:shape id="Connecteur en angle 21" o:spid="_x0000_s1061" type="#_x0000_t34" style="position:absolute;left:20833;top:68795;width:8798;height:2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" strokecolor="black [3213]" strokeweight=".5pt">
                  <v:stroke endarrow="block"/>
                </v:shape>
                <v:shape id="Connecteur droit avec flèche 22" o:spid="_x0000_s1062" type="#_x0000_t32" style="position:absolute;left:20832;top:59956;width:8802;height: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" strokecolor="black [3213]" strokeweight=".5pt">
                  <v:stroke endarrow="block" joinstyle="miter"/>
                </v:shape>
                <v:shape id="Connecteur en angle 23" o:spid="_x0000_s1063" type="#_x0000_t34" style="position:absolute;left:46325;top:59956;width:5405;height:42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" strokecolor="black [3213]" strokeweight=".5pt">
                  <v:stroke endarrow="block"/>
                </v:shape>
                <v:shape id="Connecteur en angle 24" o:spid="_x0000_s1064" type="#_x0000_t34" style="position:absolute;left:46119;top:64236;width:5611;height:455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" strokecolor="black [3213]" strokeweight=".5pt">
                  <v:stroke endarrow="block"/>
                </v:shape>
                <v:shape id="Connecteur droit avec flèche 47" o:spid="_x0000_s1065" type="#_x0000_t32" style="position:absolute;left:20833;top:29079;width:8801;height: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" strokecolor="black [3213]" strokeweight=".5pt">
                  <v:stroke endarrow="block" joinstyle="miter"/>
                </v:shape>
                <v:shape id="Connecteur en angle 9" o:spid="_x0000_s1066" type="#_x0000_t34" style="position:absolute;left:46274;top:20415;width:5675;height:866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" strokecolor="black [3213]" strokeweight=".5pt">
                  <v:stroke endarrow="block"/>
                </v:shape>
                <v:shape id="Connecteur en angle 9" o:spid="_x0000_s1067" type="#_x0000_t34" style="position:absolute;left:44041;top:44827;width:7908;height:699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" strokecolor="black [3213]" strokeweight=".5pt">
                  <v:stroke endarrow="block"/>
                </v:shape>
                <w10:anchorlock/>
              </v:group>
            </w:pict>
          </mc:Fallback>
        </mc:AlternateContent>
      </w:r>
    </w:p>
    <w:p w14:paraId="6E4CBB9D" w14:textId="23E5F141" w:rsidR="005318D9" w:rsidRDefault="005318D9" w:rsidP="005318D9">
      <w:pPr>
        <w:spacing w:before="0" w:after="160"/>
        <w:jc w:val="left"/>
      </w:pPr>
    </w:p>
    <w:sectPr w:rsidR="005318D9" w:rsidSect="00B27B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9F65B" w14:textId="77777777" w:rsidR="006E6C0E" w:rsidRDefault="006E6C0E" w:rsidP="005318D9">
      <w:pPr>
        <w:spacing w:before="0" w:after="0" w:line="240" w:lineRule="auto"/>
      </w:pPr>
      <w:r>
        <w:separator/>
      </w:r>
    </w:p>
  </w:endnote>
  <w:endnote w:type="continuationSeparator" w:id="0">
    <w:p w14:paraId="295CFDD1" w14:textId="77777777" w:rsidR="006E6C0E" w:rsidRDefault="006E6C0E" w:rsidP="005318D9">
      <w:pPr>
        <w:spacing w:before="0" w:after="0" w:line="240" w:lineRule="auto"/>
      </w:pPr>
      <w:r>
        <w:continuationSeparator/>
      </w:r>
    </w:p>
  </w:endnote>
  <w:endnote w:type="continuationNotice" w:id="1">
    <w:p w14:paraId="676CEE09" w14:textId="77777777" w:rsidR="006E6C0E" w:rsidRDefault="006E6C0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D1450" w14:textId="3C5CAACD" w:rsidR="006E6C0E" w:rsidRPr="00130618" w:rsidRDefault="006E6C0E">
    <w:pPr>
      <w:pStyle w:val="Pieddepage"/>
      <w:rPr>
        <w:i/>
        <w:sz w:val="22"/>
      </w:rPr>
    </w:pPr>
    <w:r>
      <w:rPr>
        <w:i/>
        <w:sz w:val="22"/>
      </w:rPr>
      <w:t>ATIH</w:t>
    </w:r>
    <w:r w:rsidRPr="00130618">
      <w:rPr>
        <w:i/>
        <w:sz w:val="22"/>
      </w:rPr>
      <w:tab/>
      <w:t xml:space="preserve">Version du </w:t>
    </w:r>
    <w:r w:rsidR="002A60E8">
      <w:rPr>
        <w:i/>
        <w:sz w:val="22"/>
      </w:rPr>
      <w:t>24</w:t>
    </w:r>
    <w:r>
      <w:rPr>
        <w:i/>
        <w:sz w:val="22"/>
      </w:rPr>
      <w:t xml:space="preserve"> </w:t>
    </w:r>
    <w:r w:rsidR="002A60E8">
      <w:rPr>
        <w:i/>
        <w:sz w:val="22"/>
      </w:rPr>
      <w:t>novembre</w:t>
    </w:r>
    <w:r>
      <w:rPr>
        <w:i/>
        <w:sz w:val="22"/>
      </w:rPr>
      <w:t xml:space="preserve"> </w:t>
    </w:r>
    <w:r w:rsidRPr="00130618">
      <w:rPr>
        <w:i/>
        <w:sz w:val="22"/>
      </w:rPr>
      <w:t>2021</w:t>
    </w:r>
    <w:r w:rsidRPr="00130618">
      <w:rPr>
        <w:i/>
        <w:sz w:val="22"/>
      </w:rPr>
      <w:tab/>
      <w:t xml:space="preserve">Page </w:t>
    </w:r>
    <w:r w:rsidRPr="00130618">
      <w:rPr>
        <w:b/>
        <w:bCs/>
        <w:i/>
        <w:sz w:val="22"/>
      </w:rPr>
      <w:fldChar w:fldCharType="begin"/>
    </w:r>
    <w:r w:rsidRPr="00130618">
      <w:rPr>
        <w:b/>
        <w:bCs/>
        <w:i/>
        <w:sz w:val="22"/>
      </w:rPr>
      <w:instrText>PAGE  \* Arabic  \* MERGEFORMAT</w:instrText>
    </w:r>
    <w:r w:rsidRPr="00130618">
      <w:rPr>
        <w:b/>
        <w:bCs/>
        <w:i/>
        <w:sz w:val="22"/>
      </w:rPr>
      <w:fldChar w:fldCharType="separate"/>
    </w:r>
    <w:r w:rsidRPr="00130618">
      <w:rPr>
        <w:b/>
        <w:bCs/>
        <w:i/>
        <w:sz w:val="22"/>
      </w:rPr>
      <w:t>1</w:t>
    </w:r>
    <w:r w:rsidRPr="00130618">
      <w:rPr>
        <w:b/>
        <w:bCs/>
        <w:i/>
        <w:sz w:val="22"/>
      </w:rPr>
      <w:fldChar w:fldCharType="end"/>
    </w:r>
    <w:r w:rsidRPr="00130618">
      <w:rPr>
        <w:i/>
        <w:sz w:val="22"/>
      </w:rPr>
      <w:t xml:space="preserve"> sur </w:t>
    </w:r>
    <w:r w:rsidRPr="00130618">
      <w:rPr>
        <w:b/>
        <w:bCs/>
        <w:i/>
        <w:sz w:val="22"/>
      </w:rPr>
      <w:fldChar w:fldCharType="begin"/>
    </w:r>
    <w:r w:rsidRPr="00130618">
      <w:rPr>
        <w:b/>
        <w:bCs/>
        <w:i/>
        <w:sz w:val="22"/>
      </w:rPr>
      <w:instrText>NUMPAGES  \* Arabic  \* MERGEFORMAT</w:instrText>
    </w:r>
    <w:r w:rsidRPr="00130618">
      <w:rPr>
        <w:b/>
        <w:bCs/>
        <w:i/>
        <w:sz w:val="22"/>
      </w:rPr>
      <w:fldChar w:fldCharType="separate"/>
    </w:r>
    <w:r w:rsidRPr="00130618">
      <w:rPr>
        <w:b/>
        <w:bCs/>
        <w:i/>
        <w:sz w:val="22"/>
      </w:rPr>
      <w:t>2</w:t>
    </w:r>
    <w:r w:rsidRPr="00130618">
      <w:rPr>
        <w:b/>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D4FDC" w14:textId="77777777" w:rsidR="006E6C0E" w:rsidRDefault="006E6C0E" w:rsidP="005318D9">
      <w:pPr>
        <w:spacing w:before="0" w:after="0" w:line="240" w:lineRule="auto"/>
      </w:pPr>
      <w:r>
        <w:separator/>
      </w:r>
    </w:p>
  </w:footnote>
  <w:footnote w:type="continuationSeparator" w:id="0">
    <w:p w14:paraId="2A0CD0D3" w14:textId="77777777" w:rsidR="006E6C0E" w:rsidRDefault="006E6C0E" w:rsidP="005318D9">
      <w:pPr>
        <w:spacing w:before="0" w:after="0" w:line="240" w:lineRule="auto"/>
      </w:pPr>
      <w:r>
        <w:continuationSeparator/>
      </w:r>
    </w:p>
  </w:footnote>
  <w:footnote w:type="continuationNotice" w:id="1">
    <w:p w14:paraId="3869D87D" w14:textId="77777777" w:rsidR="006E6C0E" w:rsidRDefault="006E6C0E">
      <w:pPr>
        <w:spacing w:before="0" w:after="0" w:line="240" w:lineRule="auto"/>
      </w:pPr>
    </w:p>
  </w:footnote>
  <w:footnote w:id="2">
    <w:p w14:paraId="2D30AFDB" w14:textId="5F6ED2FF" w:rsidR="006E6C0E" w:rsidRDefault="006E6C0E">
      <w:pPr>
        <w:pStyle w:val="Notedebasdepage"/>
      </w:pPr>
      <w:r>
        <w:rPr>
          <w:rStyle w:val="Appelnotedebasdep"/>
        </w:rPr>
        <w:footnoteRef/>
      </w:r>
      <w:r>
        <w:t xml:space="preserve"> Un glossaire avec l’ensemble des sigles utilisés dans ce document est présenté en annexe </w:t>
      </w:r>
    </w:p>
  </w:footnote>
  <w:footnote w:id="3">
    <w:p w14:paraId="40FF1CEA" w14:textId="3A8F44AB" w:rsidR="006E6C0E" w:rsidRDefault="006E6C0E" w:rsidP="00B15F90">
      <w:pPr>
        <w:pStyle w:val="Notedebasdepage"/>
        <w:spacing w:before="0"/>
        <w:jc w:val="left"/>
      </w:pPr>
      <w:r>
        <w:rPr>
          <w:rStyle w:val="Appelnotedebasdep"/>
        </w:rPr>
        <w:footnoteRef/>
      </w:r>
      <w:r>
        <w:t xml:space="preserve"> Classification internationale du fonctionnement </w:t>
      </w:r>
      <w:hyperlink r:id="rId1" w:history="1">
        <w:r w:rsidRPr="004B7A53">
          <w:rPr>
            <w:rStyle w:val="Lienhypertexte"/>
          </w:rPr>
          <w:t>https://apps.who.int/iris/bitstream/handle/10665/42418/9242545422_fre.pdf</w:t>
        </w:r>
      </w:hyperlink>
    </w:p>
  </w:footnote>
  <w:footnote w:id="4">
    <w:p w14:paraId="72F29AFB" w14:textId="2990CA6C" w:rsidR="006E6C0E" w:rsidRDefault="006E6C0E">
      <w:pPr>
        <w:pStyle w:val="Notedebasdepage"/>
      </w:pPr>
    </w:p>
  </w:footnote>
  <w:footnote w:id="5">
    <w:p w14:paraId="5B6FDE55" w14:textId="77777777" w:rsidR="006E6C0E" w:rsidRDefault="006E6C0E" w:rsidP="005318D9">
      <w:pPr>
        <w:pStyle w:val="Notedebasdepage"/>
      </w:pPr>
      <w:r>
        <w:rPr>
          <w:rStyle w:val="Appelnotedebasdep"/>
        </w:rPr>
        <w:footnoteRef/>
      </w:r>
      <w:r>
        <w:t xml:space="preserve"> En psychiatrie, le RIM-P recueille des données socio-démographiques dont le périmètre est proche des facteurs socio-environnementaux présentés ici</w:t>
      </w:r>
    </w:p>
  </w:footnote>
  <w:footnote w:id="6">
    <w:p w14:paraId="6DB1428F" w14:textId="77777777" w:rsidR="006E6C0E" w:rsidRDefault="006E6C0E" w:rsidP="005318D9">
      <w:pPr>
        <w:pStyle w:val="Notedebasdepage"/>
      </w:pPr>
      <w:r>
        <w:rPr>
          <w:rStyle w:val="Appelnotedebasdep"/>
        </w:rPr>
        <w:footnoteRef/>
      </w:r>
      <w:r>
        <w:t xml:space="preserve"> Au sens classique du PMSI (évaluations ou soins médicaux/médico-techniques/ de rééducation/social ou prise en charge particulière)</w:t>
      </w:r>
    </w:p>
  </w:footnote>
  <w:footnote w:id="7">
    <w:p w14:paraId="4453666E" w14:textId="6DC4FA48" w:rsidR="006E6C0E" w:rsidRDefault="006E6C0E" w:rsidP="005318D9">
      <w:pPr>
        <w:pStyle w:val="Notedebasdepage"/>
      </w:pPr>
      <w:r>
        <w:rPr>
          <w:rStyle w:val="Appelnotedebasdep"/>
        </w:rPr>
        <w:footnoteRef/>
      </w:r>
      <w:r>
        <w:t xml:space="preserve"> En 2022, pour chacun des facteurs, seuls des exemples de codage dans le champ SSR sont présentés.</w:t>
      </w:r>
    </w:p>
  </w:footnote>
  <w:footnote w:id="8">
    <w:p w14:paraId="0DDE74AC" w14:textId="55DA10E9" w:rsidR="006E6C0E" w:rsidRDefault="006E6C0E">
      <w:pPr>
        <w:pStyle w:val="Notedebasdepage"/>
      </w:pPr>
      <w:r>
        <w:rPr>
          <w:rStyle w:val="Appelnotedebasdep"/>
        </w:rPr>
        <w:footnoteRef/>
      </w:r>
      <w:r>
        <w:t xml:space="preserve"> La liste exhaustive des facteurs socio-environnementaux utilisé pour le PMSI et les codes CIM10 associés, sont présentés de façon synthétique dans le fichier « </w:t>
      </w:r>
      <w:r w:rsidRPr="009317C1">
        <w:t>liste__FactSocioEnv_codesCIM10_associés</w:t>
      </w:r>
      <w:r>
        <w:t>.xls », disponible sur le site de l’ATIH</w:t>
      </w:r>
    </w:p>
  </w:footnote>
  <w:footnote w:id="9">
    <w:p w14:paraId="1EFB9B03" w14:textId="4CD4F29E" w:rsidR="006E6C0E" w:rsidRDefault="006E6C0E" w:rsidP="005318D9">
      <w:pPr>
        <w:pStyle w:val="Notedebasdepage"/>
      </w:pPr>
      <w:r>
        <w:rPr>
          <w:rStyle w:val="Appelnotedebasdep"/>
        </w:rPr>
        <w:footnoteRef/>
      </w:r>
      <w:r>
        <w:t xml:space="preserve"> La notion de pauvreté, et les seuils pour bénéficier de minima sociaux utilisés dans le cadre du recueil PMSI sont les seuils définis par l’INSEE </w:t>
      </w:r>
      <w:hyperlink r:id="rId2" w:history="1">
        <w:r w:rsidRPr="00407287">
          <w:rPr>
            <w:rStyle w:val="Lienhypertexte"/>
          </w:rPr>
          <w:t>https://www.insee.fr/fr/statistiques/2412603</w:t>
        </w:r>
      </w:hyperlink>
    </w:p>
  </w:footnote>
  <w:footnote w:id="10">
    <w:p w14:paraId="357687B3" w14:textId="206C84A5" w:rsidR="006E6C0E" w:rsidRDefault="006E6C0E" w:rsidP="005318D9">
      <w:pPr>
        <w:pStyle w:val="Notedebasdepage"/>
      </w:pPr>
      <w:r>
        <w:rPr>
          <w:rStyle w:val="Appelnotedebasdep"/>
        </w:rPr>
        <w:footnoteRef/>
      </w:r>
      <w:r>
        <w:t xml:space="preserve"> </w:t>
      </w:r>
      <w:hyperlink r:id="rId3" w:history="1">
        <w:r w:rsidRPr="00407287">
          <w:rPr>
            <w:rStyle w:val="Lienhypertexte"/>
          </w:rPr>
          <w:t>https://www.insee.fr/fr/statistiques/2412603</w:t>
        </w:r>
      </w:hyperlink>
      <w:r>
        <w:rPr>
          <w:rStyle w:val="Lienhypertexte"/>
        </w:rPr>
        <w:t> </w:t>
      </w:r>
    </w:p>
  </w:footnote>
  <w:footnote w:id="11">
    <w:p w14:paraId="1F40AE0E" w14:textId="77777777" w:rsidR="006E6C0E" w:rsidRDefault="006E6C0E" w:rsidP="005318D9">
      <w:pPr>
        <w:pStyle w:val="Notedebasdepage"/>
      </w:pPr>
      <w:r>
        <w:rPr>
          <w:rStyle w:val="Appelnotedebasdep"/>
        </w:rPr>
        <w:footnoteRef/>
      </w:r>
      <w:r>
        <w:t xml:space="preserve"> En 2022, les exemples de codage ne sont proposés que pour le SSR</w:t>
      </w:r>
    </w:p>
  </w:footnote>
  <w:footnote w:id="12">
    <w:p w14:paraId="392502D5" w14:textId="15ECAA0C" w:rsidR="006E6C0E" w:rsidRDefault="006E6C0E">
      <w:pPr>
        <w:pStyle w:val="Notedebasdepage"/>
      </w:pPr>
      <w:r>
        <w:rPr>
          <w:rStyle w:val="Appelnotedebasdep"/>
        </w:rPr>
        <w:footnoteRef/>
      </w:r>
      <w:r>
        <w:t xml:space="preserve"> La réinsertion ou l’insertion professionnelle peut prendre plusieurs formes : aménagement de poste ou reconversion professionnelle avec changement de poste dans la même entreprise ou une autre entreprise, travail en milieu ordinaire ou non, …</w:t>
      </w:r>
    </w:p>
  </w:footnote>
  <w:footnote w:id="13">
    <w:p w14:paraId="1DDCF8C9" w14:textId="77777777" w:rsidR="006E6C0E" w:rsidRDefault="006E6C0E" w:rsidP="005318D9">
      <w:pPr>
        <w:pStyle w:val="Notedebasdepage"/>
      </w:pPr>
      <w:r>
        <w:rPr>
          <w:rStyle w:val="Appelnotedebasdep"/>
        </w:rPr>
        <w:footnoteRef/>
      </w:r>
      <w:r>
        <w:t xml:space="preserve"> En 2022, les exemples de codage sont des exemples uniquement dans le champ SSR</w:t>
      </w:r>
    </w:p>
  </w:footnote>
  <w:footnote w:id="14">
    <w:p w14:paraId="07861F88" w14:textId="5A62E03D" w:rsidR="006E6C0E" w:rsidRDefault="006E6C0E" w:rsidP="005318D9">
      <w:pPr>
        <w:pStyle w:val="Notedebasdepage"/>
      </w:pPr>
      <w:r>
        <w:rPr>
          <w:rStyle w:val="Appelnotedebasdep"/>
        </w:rPr>
        <w:footnoteRef/>
      </w:r>
      <w:r>
        <w:t xml:space="preserve"> Association travaillant au sein des établissements de santé en faveur de la réinsertion ou l’insertion professionnelle des patients hospitalisés ( </w:t>
      </w:r>
      <w:hyperlink r:id="rId4" w:history="1">
        <w:r w:rsidRPr="005F5A15">
          <w:rPr>
            <w:rStyle w:val="Lienhypertexte"/>
          </w:rPr>
          <w:t>https://www.cometefrance.com/presentation</w:t>
        </w:r>
      </w:hyperlink>
      <w:r>
        <w:t>)</w:t>
      </w:r>
    </w:p>
  </w:footnote>
  <w:footnote w:id="15">
    <w:p w14:paraId="6B3FE316" w14:textId="083BE86F" w:rsidR="006E6C0E" w:rsidRDefault="006E6C0E" w:rsidP="005318D9">
      <w:pPr>
        <w:pStyle w:val="Notedebasdepage"/>
      </w:pPr>
      <w:r>
        <w:rPr>
          <w:rStyle w:val="Appelnotedebasdep"/>
        </w:rPr>
        <w:footnoteRef/>
      </w:r>
      <w:r>
        <w:t xml:space="preserve"> La couverture maladie sous conditions de ressources p</w:t>
      </w:r>
      <w:r w:rsidRPr="004A6390">
        <w:t>ermet le remboursement intégral des dépenses de santé pour les patients avec de faibles ressources</w:t>
      </w:r>
    </w:p>
  </w:footnote>
  <w:footnote w:id="16">
    <w:p w14:paraId="13569CF9" w14:textId="77777777" w:rsidR="006E6C0E" w:rsidRDefault="006E6C0E" w:rsidP="005318D9">
      <w:pPr>
        <w:pStyle w:val="Notedebasdepage"/>
      </w:pPr>
      <w:r>
        <w:rPr>
          <w:rStyle w:val="Appelnotedebasdep"/>
        </w:rPr>
        <w:footnoteRef/>
      </w:r>
      <w:r>
        <w:t xml:space="preserve"> En 2022, les exemples de codage sont des exemples uniquement dans le champ SSR</w:t>
      </w:r>
    </w:p>
  </w:footnote>
  <w:footnote w:id="17">
    <w:p w14:paraId="7FBADAB6" w14:textId="77777777" w:rsidR="006E6C0E" w:rsidRDefault="006E6C0E" w:rsidP="005318D9">
      <w:pPr>
        <w:pStyle w:val="Notedebasdepage"/>
      </w:pPr>
      <w:r>
        <w:rPr>
          <w:rStyle w:val="Appelnotedebasdep"/>
        </w:rPr>
        <w:footnoteRef/>
      </w:r>
      <w:r>
        <w:t xml:space="preserve"> En 2022, les exemples de codage sont des exemples uniquement dans le champ SSR.</w:t>
      </w:r>
    </w:p>
  </w:footnote>
  <w:footnote w:id="18">
    <w:p w14:paraId="578EBF0C" w14:textId="77777777" w:rsidR="006E6C0E" w:rsidRDefault="006E6C0E" w:rsidP="005318D9">
      <w:pPr>
        <w:pStyle w:val="Notedebasdepage"/>
      </w:pPr>
      <w:r>
        <w:rPr>
          <w:rStyle w:val="Appelnotedebasdep"/>
        </w:rPr>
        <w:footnoteRef/>
      </w:r>
      <w:r>
        <w:t xml:space="preserve"> Voir paragraphe barrière de la langue</w:t>
      </w:r>
    </w:p>
  </w:footnote>
  <w:footnote w:id="19">
    <w:p w14:paraId="1A44139E" w14:textId="77777777" w:rsidR="006E6C0E" w:rsidRDefault="006E6C0E" w:rsidP="005318D9">
      <w:pPr>
        <w:pStyle w:val="Notedebasdepage"/>
      </w:pPr>
      <w:r>
        <w:rPr>
          <w:rStyle w:val="Appelnotedebasdep"/>
        </w:rPr>
        <w:footnoteRef/>
      </w:r>
      <w:r>
        <w:t xml:space="preserve"> En 2022, les exemples de codage sont des exemples uniquement dans le champ SSR.</w:t>
      </w:r>
    </w:p>
  </w:footnote>
  <w:footnote w:id="20">
    <w:p w14:paraId="386DD5C5" w14:textId="79EFC7B4" w:rsidR="006E6C0E" w:rsidRDefault="006E6C0E">
      <w:pPr>
        <w:pStyle w:val="Notedebasdepage"/>
      </w:pPr>
      <w:r>
        <w:rPr>
          <w:rStyle w:val="Appelnotedebasdep"/>
        </w:rPr>
        <w:footnoteRef/>
      </w:r>
      <w:r>
        <w:t xml:space="preserve"> Les patients s’exprimant en lange des signes française sont concernés par cet item</w:t>
      </w:r>
    </w:p>
  </w:footnote>
  <w:footnote w:id="21">
    <w:p w14:paraId="6C52EBB7" w14:textId="77777777" w:rsidR="006E6C0E" w:rsidRDefault="006E6C0E" w:rsidP="005318D9">
      <w:pPr>
        <w:pStyle w:val="Notedebasdepage"/>
      </w:pPr>
      <w:r>
        <w:rPr>
          <w:rStyle w:val="Appelnotedebasdep"/>
        </w:rPr>
        <w:footnoteRef/>
      </w:r>
      <w:r>
        <w:t xml:space="preserve"> En 2022, les exemples de codage sont des exemples uniquement dans le champ SSR</w:t>
      </w:r>
    </w:p>
  </w:footnote>
  <w:footnote w:id="22">
    <w:p w14:paraId="12C846B4" w14:textId="77777777" w:rsidR="006E6C0E" w:rsidRDefault="006E6C0E" w:rsidP="005318D9">
      <w:pPr>
        <w:pStyle w:val="Notedebasdepage"/>
      </w:pPr>
      <w:r>
        <w:rPr>
          <w:rStyle w:val="Appelnotedebasdep"/>
        </w:rPr>
        <w:footnoteRef/>
      </w:r>
      <w:r>
        <w:t xml:space="preserve"> Voir le mode de lecture du tableau « axes de description » au § 1c Points de vigilance</w:t>
      </w:r>
    </w:p>
  </w:footnote>
  <w:footnote w:id="23">
    <w:p w14:paraId="284D2116" w14:textId="77777777" w:rsidR="006E6C0E" w:rsidRDefault="006E6C0E" w:rsidP="005318D9">
      <w:pPr>
        <w:pStyle w:val="Notedebasdepage"/>
      </w:pPr>
      <w:r>
        <w:rPr>
          <w:rStyle w:val="Appelnotedebasdep"/>
        </w:rPr>
        <w:footnoteRef/>
      </w:r>
      <w:r>
        <w:t xml:space="preserve"> En 2022, les exemples de codage sont des exemples uniquement dans le champ SSR</w:t>
      </w:r>
    </w:p>
  </w:footnote>
  <w:footnote w:id="24">
    <w:p w14:paraId="30F94B04" w14:textId="03B2ED30" w:rsidR="006E6C0E" w:rsidRDefault="006E6C0E">
      <w:pPr>
        <w:pStyle w:val="Notedebasdepage"/>
      </w:pPr>
      <w:r>
        <w:rPr>
          <w:rStyle w:val="Appelnotedebasdep"/>
        </w:rPr>
        <w:footnoteRef/>
      </w:r>
      <w:r>
        <w:t xml:space="preserve"> La situation clinique présentée ici s’inspire des situations présentées dans le document «  </w:t>
      </w:r>
      <w:hyperlink r:id="rId5" w:history="1">
        <w:r w:rsidRPr="00F13267">
          <w:rPr>
            <w:rStyle w:val="Lienhypertexte"/>
          </w:rPr>
          <w:t>les pratiques de soin en situation intercurturelle</w:t>
        </w:r>
      </w:hyperlink>
      <w:r>
        <w:t> » de l’espace éthique de l’APHP</w:t>
      </w:r>
    </w:p>
  </w:footnote>
  <w:footnote w:id="25">
    <w:p w14:paraId="7B6432C3" w14:textId="77777777" w:rsidR="006E6C0E" w:rsidRDefault="006E6C0E" w:rsidP="005318D9">
      <w:pPr>
        <w:pStyle w:val="Notedebasdepage"/>
      </w:pPr>
      <w:r>
        <w:rPr>
          <w:rStyle w:val="Appelnotedebasdep"/>
        </w:rPr>
        <w:footnoteRef/>
      </w:r>
      <w:r>
        <w:t xml:space="preserve"> En 2022, les exemples de codage sont des exemples uniquement dans le champ SSR</w:t>
      </w:r>
    </w:p>
  </w:footnote>
  <w:footnote w:id="26">
    <w:p w14:paraId="66848DE9" w14:textId="77777777" w:rsidR="006E6C0E" w:rsidRDefault="006E6C0E" w:rsidP="005318D9">
      <w:pPr>
        <w:pStyle w:val="Notedebasdepage"/>
      </w:pPr>
      <w:r>
        <w:rPr>
          <w:rStyle w:val="Appelnotedebasdep"/>
        </w:rPr>
        <w:footnoteRef/>
      </w:r>
      <w:r>
        <w:t xml:space="preserve"> En 2022, les exemples de codage sont des exemples uniquement dans le champ SSR</w:t>
      </w:r>
    </w:p>
  </w:footnote>
  <w:footnote w:id="27">
    <w:p w14:paraId="232FC805" w14:textId="77777777" w:rsidR="006E6C0E" w:rsidRDefault="006E6C0E" w:rsidP="005318D9">
      <w:pPr>
        <w:pStyle w:val="Notedebasdepage"/>
        <w:spacing w:before="0"/>
        <w:jc w:val="left"/>
      </w:pPr>
      <w:r>
        <w:rPr>
          <w:rStyle w:val="Appelnotedebasdep"/>
        </w:rPr>
        <w:footnoteRef/>
      </w:r>
      <w:r>
        <w:t xml:space="preserve"> En 2022, les exemples de codage sont des exemples uniquement dans le champ SSR</w:t>
      </w:r>
    </w:p>
  </w:footnote>
  <w:footnote w:id="28">
    <w:p w14:paraId="0D473D46" w14:textId="77777777" w:rsidR="006E6C0E" w:rsidRDefault="006E6C0E" w:rsidP="005318D9">
      <w:pPr>
        <w:pStyle w:val="Notedebasdepage"/>
      </w:pPr>
      <w:r>
        <w:rPr>
          <w:rStyle w:val="Appelnotedebasdep"/>
        </w:rPr>
        <w:footnoteRef/>
      </w:r>
      <w:r>
        <w:t xml:space="preserve"> En 2022, les exemples de codage sont des exemples uniquement dans le champ SSR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397"/>
    <w:multiLevelType w:val="hybridMultilevel"/>
    <w:tmpl w:val="0FF460E2"/>
    <w:lvl w:ilvl="0" w:tplc="1D828C66">
      <w:start w:val="1"/>
      <w:numFmt w:val="upperRoman"/>
      <w:lvlText w:val="%1)"/>
      <w:lvlJc w:val="left"/>
      <w:pPr>
        <w:ind w:left="270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716B83"/>
    <w:multiLevelType w:val="hybridMultilevel"/>
    <w:tmpl w:val="5F1C2392"/>
    <w:lvl w:ilvl="0" w:tplc="1D828C66">
      <w:start w:val="1"/>
      <w:numFmt w:val="upperRoman"/>
      <w:lvlText w:val="%1)"/>
      <w:lvlJc w:val="left"/>
      <w:pPr>
        <w:ind w:left="270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1B0691"/>
    <w:multiLevelType w:val="hybridMultilevel"/>
    <w:tmpl w:val="2C9A88BC"/>
    <w:lvl w:ilvl="0" w:tplc="1D828C66">
      <w:start w:val="1"/>
      <w:numFmt w:val="upperRoman"/>
      <w:lvlText w:val="%1)"/>
      <w:lvlJc w:val="left"/>
      <w:pPr>
        <w:ind w:left="270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0567C6"/>
    <w:multiLevelType w:val="hybridMultilevel"/>
    <w:tmpl w:val="D092182E"/>
    <w:lvl w:ilvl="0" w:tplc="E108903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815EBE"/>
    <w:multiLevelType w:val="hybridMultilevel"/>
    <w:tmpl w:val="56F68490"/>
    <w:lvl w:ilvl="0" w:tplc="7F22E28E">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AA3D0A"/>
    <w:multiLevelType w:val="hybridMultilevel"/>
    <w:tmpl w:val="19505502"/>
    <w:lvl w:ilvl="0" w:tplc="6A8AAFA6">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7443178"/>
    <w:multiLevelType w:val="hybridMultilevel"/>
    <w:tmpl w:val="1D2ED5B6"/>
    <w:lvl w:ilvl="0" w:tplc="4874DE6C">
      <w:start w:val="1"/>
      <w:numFmt w:val="bullet"/>
      <w:lvlText w:val=""/>
      <w:lvlJc w:val="left"/>
      <w:pPr>
        <w:tabs>
          <w:tab w:val="num" w:pos="720"/>
        </w:tabs>
        <w:ind w:left="720" w:hanging="360"/>
      </w:pPr>
      <w:rPr>
        <w:rFonts w:ascii="Symbol" w:hAnsi="Symbol" w:hint="default"/>
      </w:rPr>
    </w:lvl>
    <w:lvl w:ilvl="1" w:tplc="6548F020">
      <w:start w:val="1"/>
      <w:numFmt w:val="bullet"/>
      <w:lvlText w:val=""/>
      <w:lvlJc w:val="left"/>
      <w:pPr>
        <w:tabs>
          <w:tab w:val="num" w:pos="1440"/>
        </w:tabs>
        <w:ind w:left="1440" w:hanging="360"/>
      </w:pPr>
      <w:rPr>
        <w:rFonts w:ascii="Symbol" w:hAnsi="Symbol" w:hint="default"/>
      </w:rPr>
    </w:lvl>
    <w:lvl w:ilvl="2" w:tplc="8CFAD3C6" w:tentative="1">
      <w:start w:val="1"/>
      <w:numFmt w:val="bullet"/>
      <w:lvlText w:val=""/>
      <w:lvlJc w:val="left"/>
      <w:pPr>
        <w:tabs>
          <w:tab w:val="num" w:pos="2160"/>
        </w:tabs>
        <w:ind w:left="2160" w:hanging="360"/>
      </w:pPr>
      <w:rPr>
        <w:rFonts w:ascii="Symbol" w:hAnsi="Symbol" w:hint="default"/>
      </w:rPr>
    </w:lvl>
    <w:lvl w:ilvl="3" w:tplc="F6ACC4DA" w:tentative="1">
      <w:start w:val="1"/>
      <w:numFmt w:val="bullet"/>
      <w:lvlText w:val=""/>
      <w:lvlJc w:val="left"/>
      <w:pPr>
        <w:tabs>
          <w:tab w:val="num" w:pos="2880"/>
        </w:tabs>
        <w:ind w:left="2880" w:hanging="360"/>
      </w:pPr>
      <w:rPr>
        <w:rFonts w:ascii="Symbol" w:hAnsi="Symbol" w:hint="default"/>
      </w:rPr>
    </w:lvl>
    <w:lvl w:ilvl="4" w:tplc="73948B0E" w:tentative="1">
      <w:start w:val="1"/>
      <w:numFmt w:val="bullet"/>
      <w:lvlText w:val=""/>
      <w:lvlJc w:val="left"/>
      <w:pPr>
        <w:tabs>
          <w:tab w:val="num" w:pos="3600"/>
        </w:tabs>
        <w:ind w:left="3600" w:hanging="360"/>
      </w:pPr>
      <w:rPr>
        <w:rFonts w:ascii="Symbol" w:hAnsi="Symbol" w:hint="default"/>
      </w:rPr>
    </w:lvl>
    <w:lvl w:ilvl="5" w:tplc="38A205F8" w:tentative="1">
      <w:start w:val="1"/>
      <w:numFmt w:val="bullet"/>
      <w:lvlText w:val=""/>
      <w:lvlJc w:val="left"/>
      <w:pPr>
        <w:tabs>
          <w:tab w:val="num" w:pos="4320"/>
        </w:tabs>
        <w:ind w:left="4320" w:hanging="360"/>
      </w:pPr>
      <w:rPr>
        <w:rFonts w:ascii="Symbol" w:hAnsi="Symbol" w:hint="default"/>
      </w:rPr>
    </w:lvl>
    <w:lvl w:ilvl="6" w:tplc="7068C28C" w:tentative="1">
      <w:start w:val="1"/>
      <w:numFmt w:val="bullet"/>
      <w:lvlText w:val=""/>
      <w:lvlJc w:val="left"/>
      <w:pPr>
        <w:tabs>
          <w:tab w:val="num" w:pos="5040"/>
        </w:tabs>
        <w:ind w:left="5040" w:hanging="360"/>
      </w:pPr>
      <w:rPr>
        <w:rFonts w:ascii="Symbol" w:hAnsi="Symbol" w:hint="default"/>
      </w:rPr>
    </w:lvl>
    <w:lvl w:ilvl="7" w:tplc="30D6D97A" w:tentative="1">
      <w:start w:val="1"/>
      <w:numFmt w:val="bullet"/>
      <w:lvlText w:val=""/>
      <w:lvlJc w:val="left"/>
      <w:pPr>
        <w:tabs>
          <w:tab w:val="num" w:pos="5760"/>
        </w:tabs>
        <w:ind w:left="5760" w:hanging="360"/>
      </w:pPr>
      <w:rPr>
        <w:rFonts w:ascii="Symbol" w:hAnsi="Symbol" w:hint="default"/>
      </w:rPr>
    </w:lvl>
    <w:lvl w:ilvl="8" w:tplc="B91AA9F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0B1D5B"/>
    <w:multiLevelType w:val="hybridMultilevel"/>
    <w:tmpl w:val="C720A942"/>
    <w:lvl w:ilvl="0" w:tplc="E1089034">
      <w:start w:val="1"/>
      <w:numFmt w:val="bullet"/>
      <w:lvlText w:val="-"/>
      <w:lvlJc w:val="left"/>
      <w:pPr>
        <w:ind w:left="720" w:hanging="360"/>
      </w:pPr>
      <w:rPr>
        <w:rFonts w:ascii="Calibri" w:eastAsiaTheme="minorHAnsi" w:hAnsi="Calibri" w:cs="Calibri" w:hint="default"/>
      </w:rPr>
    </w:lvl>
    <w:lvl w:ilvl="1" w:tplc="040C0019">
      <w:start w:val="1"/>
      <w:numFmt w:val="lowerLetter"/>
      <w:lvlText w:val="%2."/>
      <w:lvlJc w:val="left"/>
      <w:pPr>
        <w:ind w:left="1440" w:hanging="360"/>
      </w:pPr>
    </w:lvl>
    <w:lvl w:ilvl="2" w:tplc="1D828C66">
      <w:start w:val="1"/>
      <w:numFmt w:val="upperRoman"/>
      <w:lvlText w:val="%3)"/>
      <w:lvlJc w:val="left"/>
      <w:pPr>
        <w:ind w:left="2700" w:hanging="720"/>
      </w:pPr>
      <w:rPr>
        <w:rFonts w:hint="default"/>
      </w:rPr>
    </w:lvl>
    <w:lvl w:ilvl="3" w:tplc="E1089034">
      <w:start w:val="1"/>
      <w:numFmt w:val="bullet"/>
      <w:lvlText w:val="-"/>
      <w:lvlJc w:val="left"/>
      <w:pPr>
        <w:ind w:left="2880" w:hanging="360"/>
      </w:pPr>
      <w:rPr>
        <w:rFonts w:ascii="Calibri" w:eastAsiaTheme="minorHAnsi" w:hAnsi="Calibri" w:cs="Calibri" w:hint="default"/>
      </w:r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BA5C21"/>
    <w:multiLevelType w:val="hybridMultilevel"/>
    <w:tmpl w:val="5F1C2392"/>
    <w:lvl w:ilvl="0" w:tplc="1D828C66">
      <w:start w:val="1"/>
      <w:numFmt w:val="upperRoman"/>
      <w:lvlText w:val="%1)"/>
      <w:lvlJc w:val="left"/>
      <w:pPr>
        <w:ind w:left="270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264B02"/>
    <w:multiLevelType w:val="hybridMultilevel"/>
    <w:tmpl w:val="54BAFA78"/>
    <w:lvl w:ilvl="0" w:tplc="BD40BA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0007CF"/>
    <w:multiLevelType w:val="multilevel"/>
    <w:tmpl w:val="E03AB4D2"/>
    <w:lvl w:ilvl="0">
      <w:start w:val="1"/>
      <w:numFmt w:val="upperRoman"/>
      <w:pStyle w:val="Titre1"/>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D57BC3"/>
    <w:multiLevelType w:val="hybridMultilevel"/>
    <w:tmpl w:val="55CA8858"/>
    <w:lvl w:ilvl="0" w:tplc="7F22E28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EA5C18"/>
    <w:multiLevelType w:val="hybridMultilevel"/>
    <w:tmpl w:val="61FA4AC0"/>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D828C66">
      <w:start w:val="1"/>
      <w:numFmt w:val="upperRoman"/>
      <w:lvlText w:val="%3)"/>
      <w:lvlJc w:val="left"/>
      <w:pPr>
        <w:ind w:left="2700" w:hanging="72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256007"/>
    <w:multiLevelType w:val="hybridMultilevel"/>
    <w:tmpl w:val="4956CEC2"/>
    <w:lvl w:ilvl="0" w:tplc="1D828C66">
      <w:start w:val="1"/>
      <w:numFmt w:val="upperRoman"/>
      <w:lvlText w:val="%1)"/>
      <w:lvlJc w:val="left"/>
      <w:pPr>
        <w:ind w:left="270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5616E4"/>
    <w:multiLevelType w:val="hybridMultilevel"/>
    <w:tmpl w:val="D8DAC5CC"/>
    <w:lvl w:ilvl="0" w:tplc="1D828C66">
      <w:start w:val="1"/>
      <w:numFmt w:val="upperRoman"/>
      <w:lvlText w:val="%1)"/>
      <w:lvlJc w:val="left"/>
      <w:pPr>
        <w:ind w:left="270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1A656E"/>
    <w:multiLevelType w:val="hybridMultilevel"/>
    <w:tmpl w:val="140A028E"/>
    <w:lvl w:ilvl="0" w:tplc="1D828C66">
      <w:start w:val="1"/>
      <w:numFmt w:val="upperRoman"/>
      <w:lvlText w:val="%1)"/>
      <w:lvlJc w:val="left"/>
      <w:pPr>
        <w:ind w:left="270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843846"/>
    <w:multiLevelType w:val="hybridMultilevel"/>
    <w:tmpl w:val="24E01910"/>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D828C66">
      <w:start w:val="1"/>
      <w:numFmt w:val="upperRoman"/>
      <w:lvlText w:val="%3)"/>
      <w:lvlJc w:val="left"/>
      <w:pPr>
        <w:ind w:left="2700" w:hanging="720"/>
      </w:pPr>
      <w:rPr>
        <w:rFonts w:hint="default"/>
      </w:rPr>
    </w:lvl>
    <w:lvl w:ilvl="3" w:tplc="E1089034">
      <w:start w:val="1"/>
      <w:numFmt w:val="bullet"/>
      <w:lvlText w:val="-"/>
      <w:lvlJc w:val="left"/>
      <w:pPr>
        <w:ind w:left="2880" w:hanging="360"/>
      </w:pPr>
      <w:rPr>
        <w:rFonts w:ascii="Calibri" w:eastAsiaTheme="minorHAnsi" w:hAnsi="Calibri" w:cs="Calibri" w:hint="default"/>
      </w:r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8F6525"/>
    <w:multiLevelType w:val="hybridMultilevel"/>
    <w:tmpl w:val="0FF460E2"/>
    <w:lvl w:ilvl="0" w:tplc="1D828C66">
      <w:start w:val="1"/>
      <w:numFmt w:val="upperRoman"/>
      <w:lvlText w:val="%1)"/>
      <w:lvlJc w:val="left"/>
      <w:pPr>
        <w:ind w:left="270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9B2BEB"/>
    <w:multiLevelType w:val="hybridMultilevel"/>
    <w:tmpl w:val="24E01910"/>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D828C66">
      <w:start w:val="1"/>
      <w:numFmt w:val="upperRoman"/>
      <w:lvlText w:val="%3)"/>
      <w:lvlJc w:val="left"/>
      <w:pPr>
        <w:ind w:left="2700" w:hanging="720"/>
      </w:pPr>
      <w:rPr>
        <w:rFonts w:hint="default"/>
      </w:rPr>
    </w:lvl>
    <w:lvl w:ilvl="3" w:tplc="E1089034">
      <w:start w:val="1"/>
      <w:numFmt w:val="bullet"/>
      <w:lvlText w:val="-"/>
      <w:lvlJc w:val="left"/>
      <w:pPr>
        <w:ind w:left="2880" w:hanging="360"/>
      </w:pPr>
      <w:rPr>
        <w:rFonts w:ascii="Calibri" w:eastAsiaTheme="minorHAnsi" w:hAnsi="Calibri" w:cs="Calibri" w:hint="default"/>
      </w:r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29C0E61"/>
    <w:multiLevelType w:val="hybridMultilevel"/>
    <w:tmpl w:val="C4FEDFBE"/>
    <w:lvl w:ilvl="0" w:tplc="E108903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3C00FB"/>
    <w:multiLevelType w:val="hybridMultilevel"/>
    <w:tmpl w:val="61FA4AC0"/>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D828C66">
      <w:start w:val="1"/>
      <w:numFmt w:val="upperRoman"/>
      <w:lvlText w:val="%3)"/>
      <w:lvlJc w:val="left"/>
      <w:pPr>
        <w:ind w:left="2700" w:hanging="72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7E128E8"/>
    <w:multiLevelType w:val="hybridMultilevel"/>
    <w:tmpl w:val="065A1C06"/>
    <w:lvl w:ilvl="0" w:tplc="52B444E4">
      <w:start w:val="1"/>
      <w:numFmt w:val="bullet"/>
      <w:lvlText w:val=""/>
      <w:lvlJc w:val="left"/>
      <w:pPr>
        <w:tabs>
          <w:tab w:val="num" w:pos="720"/>
        </w:tabs>
        <w:ind w:left="720" w:hanging="360"/>
      </w:pPr>
      <w:rPr>
        <w:rFonts w:ascii="Symbol" w:hAnsi="Symbol" w:hint="default"/>
      </w:rPr>
    </w:lvl>
    <w:lvl w:ilvl="1" w:tplc="63DA2586">
      <w:start w:val="1"/>
      <w:numFmt w:val="bullet"/>
      <w:lvlText w:val=""/>
      <w:lvlJc w:val="left"/>
      <w:pPr>
        <w:tabs>
          <w:tab w:val="num" w:pos="1440"/>
        </w:tabs>
        <w:ind w:left="1440" w:hanging="360"/>
      </w:pPr>
      <w:rPr>
        <w:rFonts w:ascii="Symbol" w:hAnsi="Symbol" w:hint="default"/>
      </w:rPr>
    </w:lvl>
    <w:lvl w:ilvl="2" w:tplc="CEA4FDA4" w:tentative="1">
      <w:start w:val="1"/>
      <w:numFmt w:val="bullet"/>
      <w:lvlText w:val=""/>
      <w:lvlJc w:val="left"/>
      <w:pPr>
        <w:tabs>
          <w:tab w:val="num" w:pos="2160"/>
        </w:tabs>
        <w:ind w:left="2160" w:hanging="360"/>
      </w:pPr>
      <w:rPr>
        <w:rFonts w:ascii="Symbol" w:hAnsi="Symbol" w:hint="default"/>
      </w:rPr>
    </w:lvl>
    <w:lvl w:ilvl="3" w:tplc="04E05F64" w:tentative="1">
      <w:start w:val="1"/>
      <w:numFmt w:val="bullet"/>
      <w:lvlText w:val=""/>
      <w:lvlJc w:val="left"/>
      <w:pPr>
        <w:tabs>
          <w:tab w:val="num" w:pos="2880"/>
        </w:tabs>
        <w:ind w:left="2880" w:hanging="360"/>
      </w:pPr>
      <w:rPr>
        <w:rFonts w:ascii="Symbol" w:hAnsi="Symbol" w:hint="default"/>
      </w:rPr>
    </w:lvl>
    <w:lvl w:ilvl="4" w:tplc="DA7EB3A2" w:tentative="1">
      <w:start w:val="1"/>
      <w:numFmt w:val="bullet"/>
      <w:lvlText w:val=""/>
      <w:lvlJc w:val="left"/>
      <w:pPr>
        <w:tabs>
          <w:tab w:val="num" w:pos="3600"/>
        </w:tabs>
        <w:ind w:left="3600" w:hanging="360"/>
      </w:pPr>
      <w:rPr>
        <w:rFonts w:ascii="Symbol" w:hAnsi="Symbol" w:hint="default"/>
      </w:rPr>
    </w:lvl>
    <w:lvl w:ilvl="5" w:tplc="C360F72E" w:tentative="1">
      <w:start w:val="1"/>
      <w:numFmt w:val="bullet"/>
      <w:lvlText w:val=""/>
      <w:lvlJc w:val="left"/>
      <w:pPr>
        <w:tabs>
          <w:tab w:val="num" w:pos="4320"/>
        </w:tabs>
        <w:ind w:left="4320" w:hanging="360"/>
      </w:pPr>
      <w:rPr>
        <w:rFonts w:ascii="Symbol" w:hAnsi="Symbol" w:hint="default"/>
      </w:rPr>
    </w:lvl>
    <w:lvl w:ilvl="6" w:tplc="4462F3E0" w:tentative="1">
      <w:start w:val="1"/>
      <w:numFmt w:val="bullet"/>
      <w:lvlText w:val=""/>
      <w:lvlJc w:val="left"/>
      <w:pPr>
        <w:tabs>
          <w:tab w:val="num" w:pos="5040"/>
        </w:tabs>
        <w:ind w:left="5040" w:hanging="360"/>
      </w:pPr>
      <w:rPr>
        <w:rFonts w:ascii="Symbol" w:hAnsi="Symbol" w:hint="default"/>
      </w:rPr>
    </w:lvl>
    <w:lvl w:ilvl="7" w:tplc="9A52ADA6" w:tentative="1">
      <w:start w:val="1"/>
      <w:numFmt w:val="bullet"/>
      <w:lvlText w:val=""/>
      <w:lvlJc w:val="left"/>
      <w:pPr>
        <w:tabs>
          <w:tab w:val="num" w:pos="5760"/>
        </w:tabs>
        <w:ind w:left="5760" w:hanging="360"/>
      </w:pPr>
      <w:rPr>
        <w:rFonts w:ascii="Symbol" w:hAnsi="Symbol" w:hint="default"/>
      </w:rPr>
    </w:lvl>
    <w:lvl w:ilvl="8" w:tplc="553C495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C1C76D4"/>
    <w:multiLevelType w:val="hybridMultilevel"/>
    <w:tmpl w:val="F38A9510"/>
    <w:lvl w:ilvl="0" w:tplc="2604D0AA">
      <w:start w:val="1"/>
      <w:numFmt w:val="bullet"/>
      <w:lvlText w:val=""/>
      <w:lvlJc w:val="left"/>
      <w:pPr>
        <w:tabs>
          <w:tab w:val="num" w:pos="720"/>
        </w:tabs>
        <w:ind w:left="720" w:hanging="360"/>
      </w:pPr>
      <w:rPr>
        <w:rFonts w:ascii="Symbol" w:hAnsi="Symbol" w:hint="default"/>
      </w:rPr>
    </w:lvl>
    <w:lvl w:ilvl="1" w:tplc="84C06122">
      <w:start w:val="1"/>
      <w:numFmt w:val="bullet"/>
      <w:lvlText w:val=""/>
      <w:lvlJc w:val="left"/>
      <w:pPr>
        <w:tabs>
          <w:tab w:val="num" w:pos="1440"/>
        </w:tabs>
        <w:ind w:left="1440" w:hanging="360"/>
      </w:pPr>
      <w:rPr>
        <w:rFonts w:ascii="Symbol" w:hAnsi="Symbol" w:hint="default"/>
      </w:rPr>
    </w:lvl>
    <w:lvl w:ilvl="2" w:tplc="EA68279E" w:tentative="1">
      <w:start w:val="1"/>
      <w:numFmt w:val="bullet"/>
      <w:lvlText w:val=""/>
      <w:lvlJc w:val="left"/>
      <w:pPr>
        <w:tabs>
          <w:tab w:val="num" w:pos="2160"/>
        </w:tabs>
        <w:ind w:left="2160" w:hanging="360"/>
      </w:pPr>
      <w:rPr>
        <w:rFonts w:ascii="Symbol" w:hAnsi="Symbol" w:hint="default"/>
      </w:rPr>
    </w:lvl>
    <w:lvl w:ilvl="3" w:tplc="3C4E0C98" w:tentative="1">
      <w:start w:val="1"/>
      <w:numFmt w:val="bullet"/>
      <w:lvlText w:val=""/>
      <w:lvlJc w:val="left"/>
      <w:pPr>
        <w:tabs>
          <w:tab w:val="num" w:pos="2880"/>
        </w:tabs>
        <w:ind w:left="2880" w:hanging="360"/>
      </w:pPr>
      <w:rPr>
        <w:rFonts w:ascii="Symbol" w:hAnsi="Symbol" w:hint="default"/>
      </w:rPr>
    </w:lvl>
    <w:lvl w:ilvl="4" w:tplc="855ED7A0" w:tentative="1">
      <w:start w:val="1"/>
      <w:numFmt w:val="bullet"/>
      <w:lvlText w:val=""/>
      <w:lvlJc w:val="left"/>
      <w:pPr>
        <w:tabs>
          <w:tab w:val="num" w:pos="3600"/>
        </w:tabs>
        <w:ind w:left="3600" w:hanging="360"/>
      </w:pPr>
      <w:rPr>
        <w:rFonts w:ascii="Symbol" w:hAnsi="Symbol" w:hint="default"/>
      </w:rPr>
    </w:lvl>
    <w:lvl w:ilvl="5" w:tplc="B5B46028" w:tentative="1">
      <w:start w:val="1"/>
      <w:numFmt w:val="bullet"/>
      <w:lvlText w:val=""/>
      <w:lvlJc w:val="left"/>
      <w:pPr>
        <w:tabs>
          <w:tab w:val="num" w:pos="4320"/>
        </w:tabs>
        <w:ind w:left="4320" w:hanging="360"/>
      </w:pPr>
      <w:rPr>
        <w:rFonts w:ascii="Symbol" w:hAnsi="Symbol" w:hint="default"/>
      </w:rPr>
    </w:lvl>
    <w:lvl w:ilvl="6" w:tplc="3BD6E352" w:tentative="1">
      <w:start w:val="1"/>
      <w:numFmt w:val="bullet"/>
      <w:lvlText w:val=""/>
      <w:lvlJc w:val="left"/>
      <w:pPr>
        <w:tabs>
          <w:tab w:val="num" w:pos="5040"/>
        </w:tabs>
        <w:ind w:left="5040" w:hanging="360"/>
      </w:pPr>
      <w:rPr>
        <w:rFonts w:ascii="Symbol" w:hAnsi="Symbol" w:hint="default"/>
      </w:rPr>
    </w:lvl>
    <w:lvl w:ilvl="7" w:tplc="78C0D512" w:tentative="1">
      <w:start w:val="1"/>
      <w:numFmt w:val="bullet"/>
      <w:lvlText w:val=""/>
      <w:lvlJc w:val="left"/>
      <w:pPr>
        <w:tabs>
          <w:tab w:val="num" w:pos="5760"/>
        </w:tabs>
        <w:ind w:left="5760" w:hanging="360"/>
      </w:pPr>
      <w:rPr>
        <w:rFonts w:ascii="Symbol" w:hAnsi="Symbol" w:hint="default"/>
      </w:rPr>
    </w:lvl>
    <w:lvl w:ilvl="8" w:tplc="BEBE1E3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D36367E"/>
    <w:multiLevelType w:val="hybridMultilevel"/>
    <w:tmpl w:val="87683B52"/>
    <w:lvl w:ilvl="0" w:tplc="1D828C66">
      <w:start w:val="1"/>
      <w:numFmt w:val="upperRoman"/>
      <w:lvlText w:val="%1)"/>
      <w:lvlJc w:val="left"/>
      <w:pPr>
        <w:ind w:left="270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3CD0410"/>
    <w:multiLevelType w:val="hybridMultilevel"/>
    <w:tmpl w:val="174282B2"/>
    <w:lvl w:ilvl="0" w:tplc="DF52F8FE">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5164879"/>
    <w:multiLevelType w:val="hybridMultilevel"/>
    <w:tmpl w:val="373E8FCC"/>
    <w:lvl w:ilvl="0" w:tplc="24C87B2E">
      <w:start w:val="1"/>
      <w:numFmt w:val="decimal"/>
      <w:pStyle w:val="Titre2"/>
      <w:lvlText w:val="%1."/>
      <w:lvlJc w:val="left"/>
      <w:pPr>
        <w:ind w:left="2912"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6" w15:restartNumberingAfterBreak="0">
    <w:nsid w:val="657345F6"/>
    <w:multiLevelType w:val="hybridMultilevel"/>
    <w:tmpl w:val="3F6C6932"/>
    <w:lvl w:ilvl="0" w:tplc="1D828C66">
      <w:start w:val="1"/>
      <w:numFmt w:val="upperRoman"/>
      <w:lvlText w:val="%1)"/>
      <w:lvlJc w:val="left"/>
      <w:pPr>
        <w:ind w:left="270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5AC46AD"/>
    <w:multiLevelType w:val="hybridMultilevel"/>
    <w:tmpl w:val="87683B52"/>
    <w:lvl w:ilvl="0" w:tplc="1D828C66">
      <w:start w:val="1"/>
      <w:numFmt w:val="upperRoman"/>
      <w:lvlText w:val="%1)"/>
      <w:lvlJc w:val="left"/>
      <w:pPr>
        <w:ind w:left="270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12B5FD1"/>
    <w:multiLevelType w:val="hybridMultilevel"/>
    <w:tmpl w:val="8FA41D06"/>
    <w:lvl w:ilvl="0" w:tplc="72627F3C">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143984"/>
    <w:multiLevelType w:val="hybridMultilevel"/>
    <w:tmpl w:val="87683B52"/>
    <w:lvl w:ilvl="0" w:tplc="1D828C66">
      <w:start w:val="1"/>
      <w:numFmt w:val="upperRoman"/>
      <w:lvlText w:val="%1)"/>
      <w:lvlJc w:val="left"/>
      <w:pPr>
        <w:ind w:left="270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8A93F93"/>
    <w:multiLevelType w:val="hybridMultilevel"/>
    <w:tmpl w:val="76981F20"/>
    <w:lvl w:ilvl="0" w:tplc="1D828C66">
      <w:start w:val="1"/>
      <w:numFmt w:val="upperRoman"/>
      <w:lvlText w:val="%1)"/>
      <w:lvlJc w:val="left"/>
      <w:pPr>
        <w:ind w:left="270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BAF4325"/>
    <w:multiLevelType w:val="hybridMultilevel"/>
    <w:tmpl w:val="5530A05A"/>
    <w:lvl w:ilvl="0" w:tplc="6CF465D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D3D7018"/>
    <w:multiLevelType w:val="hybridMultilevel"/>
    <w:tmpl w:val="24E01910"/>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D828C66">
      <w:start w:val="1"/>
      <w:numFmt w:val="upperRoman"/>
      <w:lvlText w:val="%3)"/>
      <w:lvlJc w:val="left"/>
      <w:pPr>
        <w:ind w:left="2700" w:hanging="720"/>
      </w:pPr>
      <w:rPr>
        <w:rFonts w:hint="default"/>
      </w:rPr>
    </w:lvl>
    <w:lvl w:ilvl="3" w:tplc="E1089034">
      <w:start w:val="1"/>
      <w:numFmt w:val="bullet"/>
      <w:lvlText w:val="-"/>
      <w:lvlJc w:val="left"/>
      <w:pPr>
        <w:ind w:left="2880" w:hanging="360"/>
      </w:pPr>
      <w:rPr>
        <w:rFonts w:ascii="Calibri" w:eastAsiaTheme="minorHAnsi" w:hAnsi="Calibri" w:cs="Calibri" w:hint="default"/>
      </w:r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2"/>
  </w:num>
  <w:num w:numId="3">
    <w:abstractNumId w:val="25"/>
  </w:num>
  <w:num w:numId="4">
    <w:abstractNumId w:val="5"/>
  </w:num>
  <w:num w:numId="5">
    <w:abstractNumId w:val="13"/>
  </w:num>
  <w:num w:numId="6">
    <w:abstractNumId w:val="4"/>
  </w:num>
  <w:num w:numId="7">
    <w:abstractNumId w:val="30"/>
  </w:num>
  <w:num w:numId="8">
    <w:abstractNumId w:val="14"/>
  </w:num>
  <w:num w:numId="9">
    <w:abstractNumId w:val="17"/>
  </w:num>
  <w:num w:numId="10">
    <w:abstractNumId w:val="28"/>
  </w:num>
  <w:num w:numId="11">
    <w:abstractNumId w:val="31"/>
  </w:num>
  <w:num w:numId="12">
    <w:abstractNumId w:val="9"/>
  </w:num>
  <w:num w:numId="13">
    <w:abstractNumId w:val="2"/>
  </w:num>
  <w:num w:numId="14">
    <w:abstractNumId w:val="20"/>
  </w:num>
  <w:num w:numId="15">
    <w:abstractNumId w:val="15"/>
  </w:num>
  <w:num w:numId="16">
    <w:abstractNumId w:val="32"/>
  </w:num>
  <w:num w:numId="17">
    <w:abstractNumId w:val="29"/>
  </w:num>
  <w:num w:numId="18">
    <w:abstractNumId w:val="23"/>
  </w:num>
  <w:num w:numId="19">
    <w:abstractNumId w:val="21"/>
  </w:num>
  <w:num w:numId="20">
    <w:abstractNumId w:val="6"/>
  </w:num>
  <w:num w:numId="21">
    <w:abstractNumId w:val="27"/>
  </w:num>
  <w:num w:numId="22">
    <w:abstractNumId w:val="26"/>
  </w:num>
  <w:num w:numId="23">
    <w:abstractNumId w:val="8"/>
  </w:num>
  <w:num w:numId="24">
    <w:abstractNumId w:val="1"/>
  </w:num>
  <w:num w:numId="25">
    <w:abstractNumId w:val="0"/>
  </w:num>
  <w:num w:numId="26">
    <w:abstractNumId w:val="11"/>
  </w:num>
  <w:num w:numId="27">
    <w:abstractNumId w:val="22"/>
  </w:num>
  <w:num w:numId="28">
    <w:abstractNumId w:val="25"/>
    <w:lvlOverride w:ilvl="0">
      <w:startOverride w:val="1"/>
    </w:lvlOverride>
  </w:num>
  <w:num w:numId="29">
    <w:abstractNumId w:val="25"/>
    <w:lvlOverride w:ilvl="0">
      <w:startOverride w:val="1"/>
    </w:lvlOverride>
  </w:num>
  <w:num w:numId="30">
    <w:abstractNumId w:val="25"/>
    <w:lvlOverride w:ilvl="0">
      <w:startOverride w:val="1"/>
    </w:lvlOverride>
  </w:num>
  <w:num w:numId="31">
    <w:abstractNumId w:val="25"/>
    <w:lvlOverride w:ilvl="0">
      <w:startOverride w:val="1"/>
    </w:lvlOverride>
  </w:num>
  <w:num w:numId="32">
    <w:abstractNumId w:val="25"/>
    <w:lvlOverride w:ilvl="0">
      <w:startOverride w:val="1"/>
    </w:lvlOverride>
  </w:num>
  <w:num w:numId="33">
    <w:abstractNumId w:val="25"/>
    <w:lvlOverride w:ilvl="0">
      <w:startOverride w:val="1"/>
    </w:lvlOverride>
  </w:num>
  <w:num w:numId="34">
    <w:abstractNumId w:val="25"/>
    <w:lvlOverride w:ilvl="0">
      <w:startOverride w:val="1"/>
    </w:lvlOverride>
  </w:num>
  <w:num w:numId="35">
    <w:abstractNumId w:val="25"/>
    <w:lvlOverride w:ilvl="0">
      <w:startOverride w:val="1"/>
    </w:lvlOverride>
  </w:num>
  <w:num w:numId="36">
    <w:abstractNumId w:val="25"/>
    <w:lvlOverride w:ilvl="0">
      <w:startOverride w:val="1"/>
    </w:lvlOverride>
  </w:num>
  <w:num w:numId="37">
    <w:abstractNumId w:val="25"/>
    <w:lvlOverride w:ilvl="0">
      <w:startOverride w:val="1"/>
    </w:lvlOverride>
  </w:num>
  <w:num w:numId="38">
    <w:abstractNumId w:val="25"/>
    <w:lvlOverride w:ilvl="0">
      <w:startOverride w:val="1"/>
    </w:lvlOverride>
  </w:num>
  <w:num w:numId="39">
    <w:abstractNumId w:val="18"/>
  </w:num>
  <w:num w:numId="40">
    <w:abstractNumId w:val="24"/>
  </w:num>
  <w:num w:numId="41">
    <w:abstractNumId w:val="24"/>
    <w:lvlOverride w:ilvl="0">
      <w:startOverride w:val="1"/>
    </w:lvlOverride>
  </w:num>
  <w:num w:numId="42">
    <w:abstractNumId w:val="10"/>
  </w:num>
  <w:num w:numId="43">
    <w:abstractNumId w:val="7"/>
  </w:num>
  <w:num w:numId="44">
    <w:abstractNumId w:val="3"/>
  </w:num>
  <w:num w:numId="45">
    <w:abstractNumId w:val="19"/>
  </w:num>
  <w:num w:numId="46">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D9"/>
    <w:rsid w:val="000009B4"/>
    <w:rsid w:val="000454F6"/>
    <w:rsid w:val="00045D5D"/>
    <w:rsid w:val="0005011E"/>
    <w:rsid w:val="00067DE3"/>
    <w:rsid w:val="000808A1"/>
    <w:rsid w:val="000939D9"/>
    <w:rsid w:val="000A3602"/>
    <w:rsid w:val="000E08FA"/>
    <w:rsid w:val="000F4229"/>
    <w:rsid w:val="000F53BA"/>
    <w:rsid w:val="00106BAF"/>
    <w:rsid w:val="00113694"/>
    <w:rsid w:val="00117563"/>
    <w:rsid w:val="00126C59"/>
    <w:rsid w:val="00126F09"/>
    <w:rsid w:val="00150DF2"/>
    <w:rsid w:val="00152479"/>
    <w:rsid w:val="0015762C"/>
    <w:rsid w:val="00164059"/>
    <w:rsid w:val="001C5863"/>
    <w:rsid w:val="001C614E"/>
    <w:rsid w:val="001D0E1A"/>
    <w:rsid w:val="001D20FD"/>
    <w:rsid w:val="001D5244"/>
    <w:rsid w:val="001E5F42"/>
    <w:rsid w:val="001F0253"/>
    <w:rsid w:val="00202BC4"/>
    <w:rsid w:val="00214048"/>
    <w:rsid w:val="002325E2"/>
    <w:rsid w:val="00241E7A"/>
    <w:rsid w:val="00271569"/>
    <w:rsid w:val="002A60E8"/>
    <w:rsid w:val="002B12A3"/>
    <w:rsid w:val="002C3872"/>
    <w:rsid w:val="002D2EE6"/>
    <w:rsid w:val="002E14A2"/>
    <w:rsid w:val="002F0FA8"/>
    <w:rsid w:val="002F203D"/>
    <w:rsid w:val="00303DE3"/>
    <w:rsid w:val="00306515"/>
    <w:rsid w:val="0031486C"/>
    <w:rsid w:val="0031657F"/>
    <w:rsid w:val="00323C08"/>
    <w:rsid w:val="003319EF"/>
    <w:rsid w:val="00334049"/>
    <w:rsid w:val="00334824"/>
    <w:rsid w:val="00336832"/>
    <w:rsid w:val="00362DEF"/>
    <w:rsid w:val="00364505"/>
    <w:rsid w:val="00387452"/>
    <w:rsid w:val="003A71B7"/>
    <w:rsid w:val="003B7FA8"/>
    <w:rsid w:val="003C799E"/>
    <w:rsid w:val="003E11E7"/>
    <w:rsid w:val="003E334B"/>
    <w:rsid w:val="003F05E7"/>
    <w:rsid w:val="00400A82"/>
    <w:rsid w:val="00401F7B"/>
    <w:rsid w:val="00407D33"/>
    <w:rsid w:val="00412E8A"/>
    <w:rsid w:val="004203B2"/>
    <w:rsid w:val="00421C46"/>
    <w:rsid w:val="004834DB"/>
    <w:rsid w:val="0048362D"/>
    <w:rsid w:val="00485314"/>
    <w:rsid w:val="00490437"/>
    <w:rsid w:val="004A0C90"/>
    <w:rsid w:val="004D39BD"/>
    <w:rsid w:val="004D4D37"/>
    <w:rsid w:val="00504610"/>
    <w:rsid w:val="005061F1"/>
    <w:rsid w:val="005318D9"/>
    <w:rsid w:val="00541136"/>
    <w:rsid w:val="00552E35"/>
    <w:rsid w:val="00564877"/>
    <w:rsid w:val="0056596E"/>
    <w:rsid w:val="00586633"/>
    <w:rsid w:val="005A0BF9"/>
    <w:rsid w:val="005A51ED"/>
    <w:rsid w:val="005D6BAE"/>
    <w:rsid w:val="0061610E"/>
    <w:rsid w:val="00616AE7"/>
    <w:rsid w:val="00655C1B"/>
    <w:rsid w:val="00664F96"/>
    <w:rsid w:val="00667441"/>
    <w:rsid w:val="0068554A"/>
    <w:rsid w:val="00692DF7"/>
    <w:rsid w:val="006B2108"/>
    <w:rsid w:val="006C370B"/>
    <w:rsid w:val="006E6C0E"/>
    <w:rsid w:val="0071354E"/>
    <w:rsid w:val="00714770"/>
    <w:rsid w:val="0071620E"/>
    <w:rsid w:val="00716AE4"/>
    <w:rsid w:val="0072164A"/>
    <w:rsid w:val="00724842"/>
    <w:rsid w:val="00733885"/>
    <w:rsid w:val="00737606"/>
    <w:rsid w:val="00756BF9"/>
    <w:rsid w:val="00797811"/>
    <w:rsid w:val="007A528C"/>
    <w:rsid w:val="007B1F7A"/>
    <w:rsid w:val="007B6DB2"/>
    <w:rsid w:val="007C1EDD"/>
    <w:rsid w:val="007C701B"/>
    <w:rsid w:val="007F04D5"/>
    <w:rsid w:val="00807ADE"/>
    <w:rsid w:val="0081595D"/>
    <w:rsid w:val="00817CC0"/>
    <w:rsid w:val="00822251"/>
    <w:rsid w:val="0082779E"/>
    <w:rsid w:val="0083708A"/>
    <w:rsid w:val="008402FF"/>
    <w:rsid w:val="0085238A"/>
    <w:rsid w:val="00854FE6"/>
    <w:rsid w:val="00865FEA"/>
    <w:rsid w:val="00870140"/>
    <w:rsid w:val="00877F43"/>
    <w:rsid w:val="008818DF"/>
    <w:rsid w:val="008857A2"/>
    <w:rsid w:val="0088784E"/>
    <w:rsid w:val="00891C11"/>
    <w:rsid w:val="00894653"/>
    <w:rsid w:val="008C3FCF"/>
    <w:rsid w:val="008D2434"/>
    <w:rsid w:val="008D3E6F"/>
    <w:rsid w:val="008E717F"/>
    <w:rsid w:val="008F4041"/>
    <w:rsid w:val="00901C97"/>
    <w:rsid w:val="0090229D"/>
    <w:rsid w:val="009317C1"/>
    <w:rsid w:val="00934F11"/>
    <w:rsid w:val="00935FA8"/>
    <w:rsid w:val="00940FBE"/>
    <w:rsid w:val="00987A61"/>
    <w:rsid w:val="009A4037"/>
    <w:rsid w:val="009A4249"/>
    <w:rsid w:val="009B4CAF"/>
    <w:rsid w:val="009C7279"/>
    <w:rsid w:val="009F2C87"/>
    <w:rsid w:val="00A025F0"/>
    <w:rsid w:val="00A058BB"/>
    <w:rsid w:val="00A27CA9"/>
    <w:rsid w:val="00A52C79"/>
    <w:rsid w:val="00A54FD7"/>
    <w:rsid w:val="00A565BB"/>
    <w:rsid w:val="00A670A4"/>
    <w:rsid w:val="00A86D28"/>
    <w:rsid w:val="00AB22A4"/>
    <w:rsid w:val="00AB308F"/>
    <w:rsid w:val="00AC7420"/>
    <w:rsid w:val="00B05E31"/>
    <w:rsid w:val="00B13C6D"/>
    <w:rsid w:val="00B15F90"/>
    <w:rsid w:val="00B27B66"/>
    <w:rsid w:val="00B54054"/>
    <w:rsid w:val="00B67319"/>
    <w:rsid w:val="00B93492"/>
    <w:rsid w:val="00BA2687"/>
    <w:rsid w:val="00BC219D"/>
    <w:rsid w:val="00BC6F40"/>
    <w:rsid w:val="00BE42F9"/>
    <w:rsid w:val="00C0183A"/>
    <w:rsid w:val="00C304AC"/>
    <w:rsid w:val="00C31B14"/>
    <w:rsid w:val="00C75F8E"/>
    <w:rsid w:val="00C80919"/>
    <w:rsid w:val="00C87BF9"/>
    <w:rsid w:val="00C94088"/>
    <w:rsid w:val="00CA37B3"/>
    <w:rsid w:val="00CA4E09"/>
    <w:rsid w:val="00CC5CE9"/>
    <w:rsid w:val="00CD4452"/>
    <w:rsid w:val="00CF71B1"/>
    <w:rsid w:val="00D03809"/>
    <w:rsid w:val="00D2003F"/>
    <w:rsid w:val="00D21BD8"/>
    <w:rsid w:val="00D26180"/>
    <w:rsid w:val="00D27971"/>
    <w:rsid w:val="00D43B00"/>
    <w:rsid w:val="00D47D98"/>
    <w:rsid w:val="00D533DA"/>
    <w:rsid w:val="00D57F87"/>
    <w:rsid w:val="00D73F35"/>
    <w:rsid w:val="00D755BC"/>
    <w:rsid w:val="00DD5045"/>
    <w:rsid w:val="00DE5312"/>
    <w:rsid w:val="00E009CA"/>
    <w:rsid w:val="00E06F5C"/>
    <w:rsid w:val="00E21A95"/>
    <w:rsid w:val="00E50E01"/>
    <w:rsid w:val="00E71D81"/>
    <w:rsid w:val="00EA55B0"/>
    <w:rsid w:val="00EE408C"/>
    <w:rsid w:val="00EE6BBD"/>
    <w:rsid w:val="00EF23F2"/>
    <w:rsid w:val="00EF7C14"/>
    <w:rsid w:val="00F1105F"/>
    <w:rsid w:val="00F13267"/>
    <w:rsid w:val="00F31B59"/>
    <w:rsid w:val="00F34AE1"/>
    <w:rsid w:val="00F36220"/>
    <w:rsid w:val="00F442E1"/>
    <w:rsid w:val="00F630C0"/>
    <w:rsid w:val="00F65752"/>
    <w:rsid w:val="00F76F13"/>
    <w:rsid w:val="00F83869"/>
    <w:rsid w:val="00F86FCD"/>
    <w:rsid w:val="00FC540B"/>
    <w:rsid w:val="00FD4468"/>
    <w:rsid w:val="00FE5F0A"/>
    <w:rsid w:val="00FF0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C4AA"/>
  <w15:chartTrackingRefBased/>
  <w15:docId w15:val="{CD893DCD-61EC-470B-B3F1-F38A28C8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8D9"/>
    <w:pPr>
      <w:spacing w:before="120" w:after="120"/>
      <w:jc w:val="both"/>
    </w:pPr>
    <w:rPr>
      <w:sz w:val="24"/>
    </w:rPr>
  </w:style>
  <w:style w:type="paragraph" w:styleId="Titre1">
    <w:name w:val="heading 1"/>
    <w:basedOn w:val="Normal"/>
    <w:next w:val="Normal"/>
    <w:link w:val="Titre1Car"/>
    <w:uiPriority w:val="9"/>
    <w:qFormat/>
    <w:rsid w:val="005318D9"/>
    <w:pPr>
      <w:keepNext/>
      <w:keepLines/>
      <w:numPr>
        <w:numId w:val="42"/>
      </w:numPr>
      <w:spacing w:after="240" w:line="240" w:lineRule="auto"/>
      <w:ind w:left="714" w:hanging="357"/>
      <w:jc w:val="left"/>
      <w:outlineLvl w:val="0"/>
    </w:pPr>
    <w:rPr>
      <w:rFonts w:asciiTheme="majorHAnsi" w:eastAsiaTheme="majorEastAsia" w:hAnsiTheme="majorHAnsi" w:cstheme="majorBidi"/>
      <w:b/>
      <w:smallCaps/>
      <w:sz w:val="28"/>
      <w:szCs w:val="32"/>
    </w:rPr>
  </w:style>
  <w:style w:type="paragraph" w:styleId="Titre2">
    <w:name w:val="heading 2"/>
    <w:basedOn w:val="Normal"/>
    <w:next w:val="Normal"/>
    <w:link w:val="Titre2Car"/>
    <w:uiPriority w:val="9"/>
    <w:unhideWhenUsed/>
    <w:qFormat/>
    <w:rsid w:val="005318D9"/>
    <w:pPr>
      <w:keepNext/>
      <w:keepLines/>
      <w:numPr>
        <w:numId w:val="3"/>
      </w:numPr>
      <w:spacing w:before="240" w:after="240" w:line="240" w:lineRule="auto"/>
      <w:jc w:val="left"/>
      <w:outlineLvl w:val="1"/>
    </w:pPr>
    <w:rPr>
      <w:rFonts w:ascii="Calibri Light" w:eastAsiaTheme="majorEastAsia" w:hAnsi="Calibri Light" w:cstheme="majorBidi"/>
      <w:szCs w:val="26"/>
      <w:u w:val="single"/>
    </w:rPr>
  </w:style>
  <w:style w:type="paragraph" w:styleId="Titre3">
    <w:name w:val="heading 3"/>
    <w:basedOn w:val="Normal"/>
    <w:next w:val="Normal"/>
    <w:link w:val="Titre3Car"/>
    <w:uiPriority w:val="9"/>
    <w:semiHidden/>
    <w:unhideWhenUsed/>
    <w:qFormat/>
    <w:rsid w:val="005318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18D9"/>
    <w:rPr>
      <w:rFonts w:asciiTheme="majorHAnsi" w:eastAsiaTheme="majorEastAsia" w:hAnsiTheme="majorHAnsi" w:cstheme="majorBidi"/>
      <w:b/>
      <w:smallCaps/>
      <w:sz w:val="28"/>
      <w:szCs w:val="32"/>
    </w:rPr>
  </w:style>
  <w:style w:type="character" w:customStyle="1" w:styleId="Titre2Car">
    <w:name w:val="Titre 2 Car"/>
    <w:basedOn w:val="Policepardfaut"/>
    <w:link w:val="Titre2"/>
    <w:uiPriority w:val="9"/>
    <w:rsid w:val="005318D9"/>
    <w:rPr>
      <w:rFonts w:ascii="Calibri Light" w:eastAsiaTheme="majorEastAsia" w:hAnsi="Calibri Light" w:cstheme="majorBidi"/>
      <w:sz w:val="24"/>
      <w:szCs w:val="26"/>
      <w:u w:val="single"/>
    </w:rPr>
  </w:style>
  <w:style w:type="character" w:customStyle="1" w:styleId="Titre3Car">
    <w:name w:val="Titre 3 Car"/>
    <w:basedOn w:val="Policepardfaut"/>
    <w:link w:val="Titre3"/>
    <w:uiPriority w:val="9"/>
    <w:semiHidden/>
    <w:rsid w:val="005318D9"/>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5318D9"/>
    <w:pPr>
      <w:ind w:left="720"/>
      <w:contextualSpacing/>
    </w:pPr>
  </w:style>
  <w:style w:type="table" w:styleId="Grilledutableau">
    <w:name w:val="Table Grid"/>
    <w:basedOn w:val="TableauNormal"/>
    <w:uiPriority w:val="39"/>
    <w:rsid w:val="00531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318D9"/>
    <w:pPr>
      <w:spacing w:before="100" w:beforeAutospacing="1" w:after="100" w:afterAutospacing="1" w:line="240" w:lineRule="auto"/>
    </w:pPr>
    <w:rPr>
      <w:rFonts w:ascii="Times New Roman" w:eastAsiaTheme="minorEastAsia" w:hAnsi="Times New Roman" w:cs="Times New Roman"/>
      <w:szCs w:val="24"/>
      <w:lang w:eastAsia="fr-FR"/>
    </w:rPr>
  </w:style>
  <w:style w:type="paragraph" w:styleId="Notedebasdepage">
    <w:name w:val="footnote text"/>
    <w:basedOn w:val="Normal"/>
    <w:link w:val="NotedebasdepageCar"/>
    <w:uiPriority w:val="99"/>
    <w:semiHidden/>
    <w:unhideWhenUsed/>
    <w:rsid w:val="005318D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18D9"/>
    <w:rPr>
      <w:sz w:val="20"/>
      <w:szCs w:val="20"/>
    </w:rPr>
  </w:style>
  <w:style w:type="character" w:styleId="Appelnotedebasdep">
    <w:name w:val="footnote reference"/>
    <w:basedOn w:val="Policepardfaut"/>
    <w:uiPriority w:val="99"/>
    <w:semiHidden/>
    <w:unhideWhenUsed/>
    <w:rsid w:val="005318D9"/>
    <w:rPr>
      <w:vertAlign w:val="superscript"/>
    </w:rPr>
  </w:style>
  <w:style w:type="character" w:styleId="Lienhypertexte">
    <w:name w:val="Hyperlink"/>
    <w:basedOn w:val="Policepardfaut"/>
    <w:uiPriority w:val="99"/>
    <w:unhideWhenUsed/>
    <w:rsid w:val="005318D9"/>
    <w:rPr>
      <w:color w:val="0563C1" w:themeColor="hyperlink"/>
      <w:u w:val="single"/>
    </w:rPr>
  </w:style>
  <w:style w:type="character" w:styleId="Mentionnonrsolue">
    <w:name w:val="Unresolved Mention"/>
    <w:basedOn w:val="Policepardfaut"/>
    <w:uiPriority w:val="99"/>
    <w:semiHidden/>
    <w:unhideWhenUsed/>
    <w:rsid w:val="005318D9"/>
    <w:rPr>
      <w:color w:val="605E5C"/>
      <w:shd w:val="clear" w:color="auto" w:fill="E1DFDD"/>
    </w:rPr>
  </w:style>
  <w:style w:type="character" w:styleId="Marquedecommentaire">
    <w:name w:val="annotation reference"/>
    <w:basedOn w:val="Policepardfaut"/>
    <w:uiPriority w:val="99"/>
    <w:semiHidden/>
    <w:unhideWhenUsed/>
    <w:rsid w:val="005318D9"/>
    <w:rPr>
      <w:sz w:val="16"/>
      <w:szCs w:val="16"/>
    </w:rPr>
  </w:style>
  <w:style w:type="paragraph" w:styleId="Commentaire">
    <w:name w:val="annotation text"/>
    <w:basedOn w:val="Normal"/>
    <w:link w:val="CommentaireCar"/>
    <w:uiPriority w:val="99"/>
    <w:unhideWhenUsed/>
    <w:rsid w:val="005318D9"/>
    <w:pPr>
      <w:spacing w:line="240" w:lineRule="auto"/>
    </w:pPr>
    <w:rPr>
      <w:sz w:val="20"/>
      <w:szCs w:val="20"/>
    </w:rPr>
  </w:style>
  <w:style w:type="character" w:customStyle="1" w:styleId="CommentaireCar">
    <w:name w:val="Commentaire Car"/>
    <w:basedOn w:val="Policepardfaut"/>
    <w:link w:val="Commentaire"/>
    <w:uiPriority w:val="99"/>
    <w:rsid w:val="005318D9"/>
    <w:rPr>
      <w:sz w:val="20"/>
      <w:szCs w:val="20"/>
    </w:rPr>
  </w:style>
  <w:style w:type="paragraph" w:styleId="Objetducommentaire">
    <w:name w:val="annotation subject"/>
    <w:basedOn w:val="Commentaire"/>
    <w:next w:val="Commentaire"/>
    <w:link w:val="ObjetducommentaireCar"/>
    <w:uiPriority w:val="99"/>
    <w:semiHidden/>
    <w:unhideWhenUsed/>
    <w:rsid w:val="005318D9"/>
    <w:rPr>
      <w:b/>
      <w:bCs/>
    </w:rPr>
  </w:style>
  <w:style w:type="character" w:customStyle="1" w:styleId="ObjetducommentaireCar">
    <w:name w:val="Objet du commentaire Car"/>
    <w:basedOn w:val="CommentaireCar"/>
    <w:link w:val="Objetducommentaire"/>
    <w:uiPriority w:val="99"/>
    <w:semiHidden/>
    <w:rsid w:val="005318D9"/>
    <w:rPr>
      <w:b/>
      <w:bCs/>
      <w:sz w:val="20"/>
      <w:szCs w:val="20"/>
    </w:rPr>
  </w:style>
  <w:style w:type="paragraph" w:styleId="Textedebulles">
    <w:name w:val="Balloon Text"/>
    <w:basedOn w:val="Normal"/>
    <w:link w:val="TextedebullesCar"/>
    <w:uiPriority w:val="99"/>
    <w:semiHidden/>
    <w:unhideWhenUsed/>
    <w:rsid w:val="005318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18D9"/>
    <w:rPr>
      <w:rFonts w:ascii="Segoe UI" w:hAnsi="Segoe UI" w:cs="Segoe UI"/>
      <w:sz w:val="18"/>
      <w:szCs w:val="18"/>
    </w:rPr>
  </w:style>
  <w:style w:type="paragraph" w:styleId="Notedefin">
    <w:name w:val="endnote text"/>
    <w:basedOn w:val="Normal"/>
    <w:link w:val="NotedefinCar"/>
    <w:uiPriority w:val="99"/>
    <w:semiHidden/>
    <w:unhideWhenUsed/>
    <w:rsid w:val="005318D9"/>
    <w:pPr>
      <w:spacing w:after="0" w:line="240" w:lineRule="auto"/>
    </w:pPr>
    <w:rPr>
      <w:sz w:val="20"/>
      <w:szCs w:val="20"/>
    </w:rPr>
  </w:style>
  <w:style w:type="character" w:customStyle="1" w:styleId="NotedefinCar">
    <w:name w:val="Note de fin Car"/>
    <w:basedOn w:val="Policepardfaut"/>
    <w:link w:val="Notedefin"/>
    <w:uiPriority w:val="99"/>
    <w:semiHidden/>
    <w:rsid w:val="005318D9"/>
    <w:rPr>
      <w:sz w:val="20"/>
      <w:szCs w:val="20"/>
    </w:rPr>
  </w:style>
  <w:style w:type="character" w:styleId="Appeldenotedefin">
    <w:name w:val="endnote reference"/>
    <w:basedOn w:val="Policepardfaut"/>
    <w:uiPriority w:val="99"/>
    <w:semiHidden/>
    <w:unhideWhenUsed/>
    <w:rsid w:val="005318D9"/>
    <w:rPr>
      <w:vertAlign w:val="superscript"/>
    </w:rPr>
  </w:style>
  <w:style w:type="character" w:styleId="Lienhypertextesuivivisit">
    <w:name w:val="FollowedHyperlink"/>
    <w:basedOn w:val="Policepardfaut"/>
    <w:uiPriority w:val="99"/>
    <w:semiHidden/>
    <w:unhideWhenUsed/>
    <w:rsid w:val="005318D9"/>
    <w:rPr>
      <w:color w:val="954F72" w:themeColor="followedHyperlink"/>
      <w:u w:val="single"/>
    </w:rPr>
  </w:style>
  <w:style w:type="paragraph" w:styleId="Rvision">
    <w:name w:val="Revision"/>
    <w:hidden/>
    <w:uiPriority w:val="99"/>
    <w:semiHidden/>
    <w:rsid w:val="005318D9"/>
    <w:pPr>
      <w:spacing w:after="0" w:line="240" w:lineRule="auto"/>
    </w:pPr>
  </w:style>
  <w:style w:type="character" w:customStyle="1" w:styleId="markedcontent">
    <w:name w:val="markedcontent"/>
    <w:basedOn w:val="Policepardfaut"/>
    <w:rsid w:val="005318D9"/>
  </w:style>
  <w:style w:type="paragraph" w:styleId="TM1">
    <w:name w:val="toc 1"/>
    <w:basedOn w:val="Normal"/>
    <w:next w:val="Normal"/>
    <w:autoRedefine/>
    <w:uiPriority w:val="39"/>
    <w:unhideWhenUsed/>
    <w:rsid w:val="005318D9"/>
    <w:pPr>
      <w:jc w:val="left"/>
    </w:pPr>
    <w:rPr>
      <w:rFonts w:cstheme="minorHAnsi"/>
      <w:b/>
      <w:bCs/>
      <w:caps/>
      <w:sz w:val="20"/>
      <w:szCs w:val="20"/>
    </w:rPr>
  </w:style>
  <w:style w:type="paragraph" w:styleId="TM2">
    <w:name w:val="toc 2"/>
    <w:basedOn w:val="Normal"/>
    <w:next w:val="Normal"/>
    <w:autoRedefine/>
    <w:uiPriority w:val="39"/>
    <w:unhideWhenUsed/>
    <w:rsid w:val="005318D9"/>
    <w:pPr>
      <w:spacing w:before="0" w:after="0"/>
      <w:ind w:left="240"/>
      <w:jc w:val="left"/>
    </w:pPr>
    <w:rPr>
      <w:rFonts w:cstheme="minorHAnsi"/>
      <w:smallCaps/>
      <w:sz w:val="20"/>
      <w:szCs w:val="20"/>
    </w:rPr>
  </w:style>
  <w:style w:type="paragraph" w:styleId="TM3">
    <w:name w:val="toc 3"/>
    <w:basedOn w:val="Normal"/>
    <w:next w:val="Normal"/>
    <w:autoRedefine/>
    <w:uiPriority w:val="39"/>
    <w:unhideWhenUsed/>
    <w:rsid w:val="005318D9"/>
    <w:pPr>
      <w:spacing w:before="0" w:after="0"/>
      <w:ind w:left="480"/>
      <w:jc w:val="left"/>
    </w:pPr>
    <w:rPr>
      <w:rFonts w:cstheme="minorHAnsi"/>
      <w:i/>
      <w:iCs/>
      <w:sz w:val="20"/>
      <w:szCs w:val="20"/>
    </w:rPr>
  </w:style>
  <w:style w:type="paragraph" w:styleId="TM4">
    <w:name w:val="toc 4"/>
    <w:basedOn w:val="Normal"/>
    <w:next w:val="Normal"/>
    <w:autoRedefine/>
    <w:uiPriority w:val="39"/>
    <w:unhideWhenUsed/>
    <w:rsid w:val="005318D9"/>
    <w:pPr>
      <w:spacing w:before="0" w:after="0"/>
      <w:ind w:left="720"/>
      <w:jc w:val="left"/>
    </w:pPr>
    <w:rPr>
      <w:rFonts w:cstheme="minorHAnsi"/>
      <w:sz w:val="18"/>
      <w:szCs w:val="18"/>
    </w:rPr>
  </w:style>
  <w:style w:type="paragraph" w:styleId="TM5">
    <w:name w:val="toc 5"/>
    <w:basedOn w:val="Normal"/>
    <w:next w:val="Normal"/>
    <w:autoRedefine/>
    <w:uiPriority w:val="39"/>
    <w:unhideWhenUsed/>
    <w:rsid w:val="005318D9"/>
    <w:pPr>
      <w:spacing w:before="0" w:after="0"/>
      <w:ind w:left="960"/>
      <w:jc w:val="left"/>
    </w:pPr>
    <w:rPr>
      <w:rFonts w:cstheme="minorHAnsi"/>
      <w:sz w:val="18"/>
      <w:szCs w:val="18"/>
    </w:rPr>
  </w:style>
  <w:style w:type="paragraph" w:styleId="TM6">
    <w:name w:val="toc 6"/>
    <w:basedOn w:val="Normal"/>
    <w:next w:val="Normal"/>
    <w:autoRedefine/>
    <w:uiPriority w:val="39"/>
    <w:unhideWhenUsed/>
    <w:rsid w:val="005318D9"/>
    <w:pPr>
      <w:spacing w:before="0" w:after="0"/>
      <w:ind w:left="1200"/>
      <w:jc w:val="left"/>
    </w:pPr>
    <w:rPr>
      <w:rFonts w:cstheme="minorHAnsi"/>
      <w:sz w:val="18"/>
      <w:szCs w:val="18"/>
    </w:rPr>
  </w:style>
  <w:style w:type="paragraph" w:styleId="TM7">
    <w:name w:val="toc 7"/>
    <w:basedOn w:val="Normal"/>
    <w:next w:val="Normal"/>
    <w:autoRedefine/>
    <w:uiPriority w:val="39"/>
    <w:unhideWhenUsed/>
    <w:rsid w:val="005318D9"/>
    <w:pPr>
      <w:spacing w:before="0" w:after="0"/>
      <w:ind w:left="1440"/>
      <w:jc w:val="left"/>
    </w:pPr>
    <w:rPr>
      <w:rFonts w:cstheme="minorHAnsi"/>
      <w:sz w:val="18"/>
      <w:szCs w:val="18"/>
    </w:rPr>
  </w:style>
  <w:style w:type="paragraph" w:styleId="TM8">
    <w:name w:val="toc 8"/>
    <w:basedOn w:val="Normal"/>
    <w:next w:val="Normal"/>
    <w:autoRedefine/>
    <w:uiPriority w:val="39"/>
    <w:unhideWhenUsed/>
    <w:rsid w:val="005318D9"/>
    <w:pPr>
      <w:spacing w:before="0" w:after="0"/>
      <w:ind w:left="1680"/>
      <w:jc w:val="left"/>
    </w:pPr>
    <w:rPr>
      <w:rFonts w:cstheme="minorHAnsi"/>
      <w:sz w:val="18"/>
      <w:szCs w:val="18"/>
    </w:rPr>
  </w:style>
  <w:style w:type="paragraph" w:styleId="TM9">
    <w:name w:val="toc 9"/>
    <w:basedOn w:val="Normal"/>
    <w:next w:val="Normal"/>
    <w:autoRedefine/>
    <w:uiPriority w:val="39"/>
    <w:unhideWhenUsed/>
    <w:rsid w:val="005318D9"/>
    <w:pPr>
      <w:spacing w:before="0" w:after="0"/>
      <w:ind w:left="1920"/>
      <w:jc w:val="left"/>
    </w:pPr>
    <w:rPr>
      <w:rFonts w:cstheme="minorHAnsi"/>
      <w:sz w:val="18"/>
      <w:szCs w:val="18"/>
    </w:rPr>
  </w:style>
  <w:style w:type="paragraph" w:styleId="En-tte">
    <w:name w:val="header"/>
    <w:basedOn w:val="Normal"/>
    <w:link w:val="En-tteCar"/>
    <w:uiPriority w:val="99"/>
    <w:unhideWhenUsed/>
    <w:rsid w:val="005318D9"/>
    <w:pPr>
      <w:tabs>
        <w:tab w:val="center" w:pos="4536"/>
        <w:tab w:val="right" w:pos="9072"/>
      </w:tabs>
      <w:spacing w:before="0" w:after="0" w:line="240" w:lineRule="auto"/>
    </w:pPr>
  </w:style>
  <w:style w:type="character" w:customStyle="1" w:styleId="En-tteCar">
    <w:name w:val="En-tête Car"/>
    <w:basedOn w:val="Policepardfaut"/>
    <w:link w:val="En-tte"/>
    <w:uiPriority w:val="99"/>
    <w:rsid w:val="005318D9"/>
    <w:rPr>
      <w:sz w:val="24"/>
    </w:rPr>
  </w:style>
  <w:style w:type="paragraph" w:styleId="Pieddepage">
    <w:name w:val="footer"/>
    <w:basedOn w:val="Normal"/>
    <w:link w:val="PieddepageCar"/>
    <w:uiPriority w:val="99"/>
    <w:unhideWhenUsed/>
    <w:rsid w:val="005318D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5318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8202">
      <w:bodyDiv w:val="1"/>
      <w:marLeft w:val="0"/>
      <w:marRight w:val="0"/>
      <w:marTop w:val="0"/>
      <w:marBottom w:val="0"/>
      <w:divBdr>
        <w:top w:val="none" w:sz="0" w:space="0" w:color="auto"/>
        <w:left w:val="none" w:sz="0" w:space="0" w:color="auto"/>
        <w:bottom w:val="none" w:sz="0" w:space="0" w:color="auto"/>
        <w:right w:val="none" w:sz="0" w:space="0" w:color="auto"/>
      </w:divBdr>
    </w:div>
    <w:div w:id="175196318">
      <w:bodyDiv w:val="1"/>
      <w:marLeft w:val="0"/>
      <w:marRight w:val="0"/>
      <w:marTop w:val="0"/>
      <w:marBottom w:val="0"/>
      <w:divBdr>
        <w:top w:val="none" w:sz="0" w:space="0" w:color="auto"/>
        <w:left w:val="none" w:sz="0" w:space="0" w:color="auto"/>
        <w:bottom w:val="none" w:sz="0" w:space="0" w:color="auto"/>
        <w:right w:val="none" w:sz="0" w:space="0" w:color="auto"/>
      </w:divBdr>
    </w:div>
    <w:div w:id="659234216">
      <w:bodyDiv w:val="1"/>
      <w:marLeft w:val="0"/>
      <w:marRight w:val="0"/>
      <w:marTop w:val="0"/>
      <w:marBottom w:val="0"/>
      <w:divBdr>
        <w:top w:val="none" w:sz="0" w:space="0" w:color="auto"/>
        <w:left w:val="none" w:sz="0" w:space="0" w:color="auto"/>
        <w:bottom w:val="none" w:sz="0" w:space="0" w:color="auto"/>
        <w:right w:val="none" w:sz="0" w:space="0" w:color="auto"/>
      </w:divBdr>
    </w:div>
    <w:div w:id="1339501271">
      <w:bodyDiv w:val="1"/>
      <w:marLeft w:val="0"/>
      <w:marRight w:val="0"/>
      <w:marTop w:val="0"/>
      <w:marBottom w:val="0"/>
      <w:divBdr>
        <w:top w:val="none" w:sz="0" w:space="0" w:color="auto"/>
        <w:left w:val="none" w:sz="0" w:space="0" w:color="auto"/>
        <w:bottom w:val="none" w:sz="0" w:space="0" w:color="auto"/>
        <w:right w:val="none" w:sz="0" w:space="0" w:color="auto"/>
      </w:divBdr>
      <w:divsChild>
        <w:div w:id="2043968906">
          <w:marLeft w:val="1800"/>
          <w:marRight w:val="0"/>
          <w:marTop w:val="67"/>
          <w:marBottom w:val="0"/>
          <w:divBdr>
            <w:top w:val="none" w:sz="0" w:space="0" w:color="auto"/>
            <w:left w:val="none" w:sz="0" w:space="0" w:color="auto"/>
            <w:bottom w:val="none" w:sz="0" w:space="0" w:color="auto"/>
            <w:right w:val="none" w:sz="0" w:space="0" w:color="auto"/>
          </w:divBdr>
        </w:div>
      </w:divsChild>
    </w:div>
    <w:div w:id="1475754033">
      <w:bodyDiv w:val="1"/>
      <w:marLeft w:val="0"/>
      <w:marRight w:val="0"/>
      <w:marTop w:val="0"/>
      <w:marBottom w:val="0"/>
      <w:divBdr>
        <w:top w:val="none" w:sz="0" w:space="0" w:color="auto"/>
        <w:left w:val="none" w:sz="0" w:space="0" w:color="auto"/>
        <w:bottom w:val="none" w:sz="0" w:space="0" w:color="auto"/>
        <w:right w:val="none" w:sz="0" w:space="0" w:color="auto"/>
      </w:divBdr>
    </w:div>
    <w:div w:id="164596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insee.fr/fr/statistiques/2412603" TargetMode="External"/><Relationship Id="rId2" Type="http://schemas.openxmlformats.org/officeDocument/2006/relationships/hyperlink" Target="https://www.insee.fr/fr/statistiques/2412603" TargetMode="External"/><Relationship Id="rId1" Type="http://schemas.openxmlformats.org/officeDocument/2006/relationships/hyperlink" Target="https://apps.who.int/iris/bitstream/handle/10665/42418/9242545422_fre.pdf" TargetMode="External"/><Relationship Id="rId5" Type="http://schemas.openxmlformats.org/officeDocument/2006/relationships/hyperlink" Target="https://www.espace-ethique.org/sites/default/files/Soin_interculturalite_juillet08.pdf" TargetMode="External"/><Relationship Id="rId4" Type="http://schemas.openxmlformats.org/officeDocument/2006/relationships/hyperlink" Target="https://www.cometefrance.com/present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7ED76636E8341B6434C61807CD543" ma:contentTypeVersion="1" ma:contentTypeDescription="Crée un document." ma:contentTypeScope="" ma:versionID="7e0f8592f2c919a6bfd432c613ae4c77">
  <xsd:schema xmlns:xsd="http://www.w3.org/2001/XMLSchema" xmlns:xs="http://www.w3.org/2001/XMLSchema" xmlns:p="http://schemas.microsoft.com/office/2006/metadata/properties" xmlns:ns2="202a86e1-02e8-439d-a385-21aa7d2f50ca" targetNamespace="http://schemas.microsoft.com/office/2006/metadata/properties" ma:root="true" ma:fieldsID="30632a8562dfb07d48dc2c7b96dfbe26" ns2:_="">
    <xsd:import namespace="202a86e1-02e8-439d-a385-21aa7d2f50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a86e1-02e8-439d-a385-21aa7d2f50ca"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576E0-6A27-449C-B2DE-B0E5258D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a86e1-02e8-439d-a385-21aa7d2f5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81B17-AE76-4D33-801F-D6DDCAF7D3D4}">
  <ds:schemaRefs>
    <ds:schemaRef ds:uri="http://schemas.microsoft.com/sharepoint/v3/contenttype/forms"/>
  </ds:schemaRefs>
</ds:datastoreItem>
</file>

<file path=customXml/itemProps3.xml><?xml version="1.0" encoding="utf-8"?>
<ds:datastoreItem xmlns:ds="http://schemas.openxmlformats.org/officeDocument/2006/customXml" ds:itemID="{4CC09E32-288D-49DD-8412-42C2BE02038C}">
  <ds:schemaRef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202a86e1-02e8-439d-a385-21aa7d2f50ca"/>
    <ds:schemaRef ds:uri="http://purl.org/dc/terms/"/>
    <ds:schemaRef ds:uri="http://purl.org/dc/elements/1.1/"/>
  </ds:schemaRefs>
</ds:datastoreItem>
</file>

<file path=customXml/itemProps4.xml><?xml version="1.0" encoding="utf-8"?>
<ds:datastoreItem xmlns:ds="http://schemas.openxmlformats.org/officeDocument/2006/customXml" ds:itemID="{F9E5F9A7-E4A4-4709-A975-A49E111A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6405</Words>
  <Characters>35230</Characters>
  <Application>Microsoft Office Word</Application>
  <DocSecurity>0</DocSecurity>
  <Lines>293</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BARON</dc:creator>
  <cp:keywords/>
  <dc:description/>
  <cp:lastModifiedBy>Guylène ROBERT</cp:lastModifiedBy>
  <cp:revision>2</cp:revision>
  <dcterms:created xsi:type="dcterms:W3CDTF">2021-11-25T12:12:00Z</dcterms:created>
  <dcterms:modified xsi:type="dcterms:W3CDTF">2021-11-25T12:12:00Z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0x01010099A7ED76636E8341B6434C61807CD543</vt:lpwstr>
  </property>
</Properties>
</file>